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ommentsExtensible.xml" ContentType="application/vnd.openxmlformats-officedocument.wordprocessingml.commentsExtensib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54" w:rsidRDefault="00060054" w:rsidP="00721F5E">
      <w:pPr>
        <w:jc w:val="center"/>
        <w:rPr>
          <w:rFonts w:ascii="Times New Roman" w:hAnsi="Times New Roman" w:cs="Times New Roman"/>
          <w:b/>
          <w:bCs/>
          <w:sz w:val="32"/>
          <w:szCs w:val="32"/>
        </w:rPr>
      </w:pPr>
    </w:p>
    <w:p w:rsidR="00060054" w:rsidRDefault="00060054" w:rsidP="00721F5E">
      <w:pPr>
        <w:jc w:val="center"/>
        <w:rPr>
          <w:rFonts w:ascii="Times New Roman" w:hAnsi="Times New Roman" w:cs="Times New Roman"/>
          <w:b/>
          <w:bCs/>
          <w:sz w:val="32"/>
          <w:szCs w:val="32"/>
        </w:rPr>
      </w:pPr>
    </w:p>
    <w:p w:rsidR="00060054" w:rsidRDefault="00060054" w:rsidP="00721F5E">
      <w:pPr>
        <w:jc w:val="center"/>
        <w:rPr>
          <w:rFonts w:ascii="Times New Roman" w:hAnsi="Times New Roman" w:cs="Times New Roman"/>
          <w:b/>
          <w:bCs/>
          <w:sz w:val="32"/>
          <w:szCs w:val="32"/>
        </w:rPr>
      </w:pPr>
    </w:p>
    <w:p w:rsidR="00060054" w:rsidRDefault="00060054" w:rsidP="00721F5E">
      <w:pPr>
        <w:jc w:val="center"/>
        <w:rPr>
          <w:rFonts w:ascii="Times New Roman" w:hAnsi="Times New Roman" w:cs="Times New Roman"/>
          <w:b/>
          <w:bCs/>
          <w:sz w:val="32"/>
          <w:szCs w:val="32"/>
        </w:rPr>
      </w:pPr>
    </w:p>
    <w:p w:rsidR="00F7238B" w:rsidRPr="005624AB" w:rsidRDefault="00352F53" w:rsidP="00721F5E">
      <w:pPr>
        <w:jc w:val="center"/>
        <w:rPr>
          <w:rFonts w:ascii="Times New Roman" w:hAnsi="Times New Roman" w:cs="Times New Roman"/>
          <w:b/>
          <w:bCs/>
          <w:sz w:val="32"/>
          <w:szCs w:val="32"/>
        </w:rPr>
      </w:pPr>
      <w:r w:rsidRPr="005624AB">
        <w:rPr>
          <w:rFonts w:ascii="Times New Roman" w:hAnsi="Times New Roman" w:cs="Times New Roman"/>
          <w:b/>
          <w:bCs/>
          <w:sz w:val="32"/>
          <w:szCs w:val="32"/>
        </w:rPr>
        <w:t xml:space="preserve">AGJENDA </w:t>
      </w:r>
      <w:r w:rsidR="00F7238B" w:rsidRPr="005624AB">
        <w:rPr>
          <w:rFonts w:ascii="Times New Roman" w:hAnsi="Times New Roman" w:cs="Times New Roman"/>
          <w:b/>
          <w:bCs/>
          <w:sz w:val="32"/>
          <w:szCs w:val="32"/>
        </w:rPr>
        <w:t>KOMBËTARE PËR TË DREJTAT E FËMIJËVE</w:t>
      </w:r>
    </w:p>
    <w:p w:rsidR="00F7238B" w:rsidRPr="005624AB" w:rsidRDefault="00F7238B" w:rsidP="00721F5E">
      <w:pPr>
        <w:jc w:val="center"/>
        <w:rPr>
          <w:rFonts w:ascii="Times New Roman" w:hAnsi="Times New Roman" w:cs="Times New Roman"/>
          <w:b/>
          <w:bCs/>
          <w:sz w:val="32"/>
          <w:szCs w:val="32"/>
        </w:rPr>
      </w:pPr>
      <w:r w:rsidRPr="005624AB">
        <w:rPr>
          <w:rFonts w:ascii="Times New Roman" w:hAnsi="Times New Roman" w:cs="Times New Roman"/>
          <w:b/>
          <w:bCs/>
          <w:sz w:val="32"/>
          <w:szCs w:val="32"/>
        </w:rPr>
        <w:t>2021-202</w:t>
      </w:r>
      <w:r w:rsidR="00721F5E" w:rsidRPr="005624AB">
        <w:rPr>
          <w:rFonts w:ascii="Times New Roman" w:hAnsi="Times New Roman" w:cs="Times New Roman"/>
          <w:b/>
          <w:bCs/>
          <w:sz w:val="32"/>
          <w:szCs w:val="32"/>
        </w:rPr>
        <w:t>6</w:t>
      </w:r>
    </w:p>
    <w:p w:rsidR="005624AB" w:rsidRPr="005624AB" w:rsidRDefault="005624AB" w:rsidP="00721F5E">
      <w:pPr>
        <w:jc w:val="center"/>
        <w:rPr>
          <w:rFonts w:ascii="Times New Roman" w:hAnsi="Times New Roman" w:cs="Times New Roman"/>
          <w:b/>
          <w:bCs/>
          <w:sz w:val="32"/>
          <w:szCs w:val="32"/>
        </w:rPr>
      </w:pPr>
    </w:p>
    <w:p w:rsidR="005624AB" w:rsidRPr="005624AB" w:rsidRDefault="005624AB" w:rsidP="00721F5E">
      <w:pPr>
        <w:jc w:val="center"/>
        <w:rPr>
          <w:rFonts w:ascii="Times New Roman" w:hAnsi="Times New Roman" w:cs="Times New Roman"/>
          <w:b/>
          <w:bCs/>
          <w:sz w:val="32"/>
          <w:szCs w:val="32"/>
        </w:rPr>
      </w:pPr>
    </w:p>
    <w:p w:rsidR="005624AB" w:rsidRPr="005624AB" w:rsidRDefault="005624AB" w:rsidP="00721F5E">
      <w:pPr>
        <w:jc w:val="center"/>
        <w:rPr>
          <w:rFonts w:ascii="Times New Roman" w:hAnsi="Times New Roman" w:cs="Times New Roman"/>
          <w:b/>
          <w:bCs/>
          <w:sz w:val="32"/>
          <w:szCs w:val="32"/>
        </w:rPr>
      </w:pPr>
    </w:p>
    <w:p w:rsidR="005624AB" w:rsidRPr="005624AB" w:rsidRDefault="005624AB" w:rsidP="00721F5E">
      <w:pPr>
        <w:jc w:val="center"/>
        <w:rPr>
          <w:rFonts w:ascii="Times New Roman" w:hAnsi="Times New Roman" w:cs="Times New Roman"/>
          <w:b/>
          <w:bCs/>
          <w:sz w:val="32"/>
          <w:szCs w:val="32"/>
        </w:rPr>
      </w:pPr>
    </w:p>
    <w:p w:rsidR="005624AB" w:rsidRPr="005624AB" w:rsidRDefault="005624AB" w:rsidP="00721F5E">
      <w:pPr>
        <w:jc w:val="center"/>
        <w:rPr>
          <w:rFonts w:ascii="Times New Roman" w:hAnsi="Times New Roman" w:cs="Times New Roman"/>
          <w:b/>
          <w:bCs/>
          <w:sz w:val="32"/>
          <w:szCs w:val="32"/>
        </w:rPr>
      </w:pPr>
    </w:p>
    <w:p w:rsidR="005624AB" w:rsidRPr="005624AB" w:rsidRDefault="005624AB" w:rsidP="00721F5E">
      <w:pPr>
        <w:jc w:val="center"/>
        <w:rPr>
          <w:rFonts w:ascii="Times New Roman" w:hAnsi="Times New Roman" w:cs="Times New Roman"/>
          <w:b/>
          <w:bCs/>
          <w:sz w:val="32"/>
          <w:szCs w:val="32"/>
        </w:rPr>
      </w:pPr>
      <w:r w:rsidRPr="005624AB">
        <w:rPr>
          <w:rFonts w:ascii="Times New Roman" w:hAnsi="Times New Roman" w:cs="Times New Roman"/>
          <w:b/>
          <w:bCs/>
          <w:sz w:val="32"/>
          <w:szCs w:val="32"/>
        </w:rPr>
        <w:t>Gusht 2021</w:t>
      </w:r>
    </w:p>
    <w:p w:rsidR="005624AB" w:rsidRPr="005624AB" w:rsidRDefault="005624AB" w:rsidP="00721F5E">
      <w:pPr>
        <w:jc w:val="center"/>
        <w:rPr>
          <w:rFonts w:ascii="Times New Roman" w:hAnsi="Times New Roman" w:cs="Times New Roman"/>
          <w:b/>
          <w:bCs/>
          <w:sz w:val="32"/>
          <w:szCs w:val="32"/>
        </w:rPr>
      </w:pPr>
    </w:p>
    <w:p w:rsidR="005624AB" w:rsidRPr="005624AB" w:rsidRDefault="005624AB" w:rsidP="00721F5E">
      <w:pPr>
        <w:jc w:val="center"/>
        <w:rPr>
          <w:rFonts w:ascii="Times New Roman" w:hAnsi="Times New Roman" w:cs="Times New Roman"/>
          <w:b/>
          <w:bCs/>
          <w:sz w:val="32"/>
          <w:szCs w:val="32"/>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p>
    <w:p w:rsidR="005624AB" w:rsidRDefault="005624AB" w:rsidP="00721F5E">
      <w:pPr>
        <w:jc w:val="center"/>
        <w:rPr>
          <w:rFonts w:ascii="Times New Roman" w:hAnsi="Times New Roman" w:cs="Times New Roman"/>
          <w:b/>
          <w:bCs/>
          <w:sz w:val="24"/>
          <w:szCs w:val="24"/>
        </w:rPr>
      </w:pPr>
      <w:bookmarkStart w:id="0" w:name="_GoBack"/>
      <w:bookmarkEnd w:id="0"/>
    </w:p>
    <w:p w:rsidR="005624AB" w:rsidRDefault="005624AB" w:rsidP="00721F5E">
      <w:pPr>
        <w:jc w:val="center"/>
        <w:rPr>
          <w:rFonts w:ascii="Times New Roman" w:hAnsi="Times New Roman" w:cs="Times New Roman"/>
          <w:b/>
          <w:bCs/>
          <w:sz w:val="24"/>
          <w:szCs w:val="24"/>
        </w:rPr>
      </w:pPr>
    </w:p>
    <w:sdt>
      <w:sdtPr>
        <w:rPr>
          <w:rFonts w:asciiTheme="minorHAnsi" w:eastAsiaTheme="minorHAnsi" w:hAnsiTheme="minorHAnsi" w:cstheme="minorBidi"/>
          <w:color w:val="auto"/>
          <w:sz w:val="22"/>
          <w:szCs w:val="22"/>
        </w:rPr>
        <w:id w:val="-1452629132"/>
        <w:docPartObj>
          <w:docPartGallery w:val="Table of Contents"/>
          <w:docPartUnique/>
        </w:docPartObj>
      </w:sdtPr>
      <w:sdtEndPr>
        <w:rPr>
          <w:rFonts w:eastAsiaTheme="minorEastAsia"/>
          <w:b/>
          <w:bCs/>
          <w:noProof/>
          <w:sz w:val="21"/>
          <w:szCs w:val="21"/>
        </w:rPr>
      </w:sdtEndPr>
      <w:sdtContent>
        <w:p w:rsidR="00721F5E" w:rsidRDefault="00721F5E">
          <w:pPr>
            <w:pStyle w:val="TOCHeading"/>
            <w:rPr>
              <w:rFonts w:ascii="Times New Roman" w:hAnsi="Times New Roman" w:cs="Times New Roman"/>
              <w:b/>
              <w:bCs/>
            </w:rPr>
          </w:pPr>
          <w:r w:rsidRPr="00721F5E">
            <w:rPr>
              <w:rFonts w:ascii="Times New Roman" w:hAnsi="Times New Roman" w:cs="Times New Roman"/>
              <w:b/>
              <w:bCs/>
            </w:rPr>
            <w:t>P</w:t>
          </w:r>
          <w:r w:rsidR="00AD684B">
            <w:rPr>
              <w:rFonts w:ascii="Times New Roman" w:hAnsi="Times New Roman" w:cs="Times New Roman"/>
              <w:b/>
              <w:bCs/>
            </w:rPr>
            <w:t>ë</w:t>
          </w:r>
          <w:r w:rsidRPr="00721F5E">
            <w:rPr>
              <w:rFonts w:ascii="Times New Roman" w:hAnsi="Times New Roman" w:cs="Times New Roman"/>
              <w:b/>
              <w:bCs/>
            </w:rPr>
            <w:t>rmbajtja</w:t>
          </w:r>
        </w:p>
        <w:p w:rsidR="00325FE6" w:rsidRPr="00325FE6" w:rsidRDefault="00325FE6" w:rsidP="00325FE6"/>
        <w:p w:rsidR="008E4A39" w:rsidRDefault="00F42378">
          <w:pPr>
            <w:pStyle w:val="TOC1"/>
            <w:tabs>
              <w:tab w:val="right" w:leader="dot" w:pos="9620"/>
            </w:tabs>
            <w:rPr>
              <w:noProof/>
              <w:sz w:val="22"/>
              <w:szCs w:val="22"/>
            </w:rPr>
          </w:pPr>
          <w:r w:rsidRPr="00F42378">
            <w:fldChar w:fldCharType="begin"/>
          </w:r>
          <w:r w:rsidR="00721F5E">
            <w:instrText xml:space="preserve"> TOC \o "1-3" \h \z \u </w:instrText>
          </w:r>
          <w:r w:rsidRPr="00F42378">
            <w:fldChar w:fldCharType="separate"/>
          </w:r>
          <w:hyperlink w:anchor="_Toc79890581" w:history="1">
            <w:r w:rsidR="008E4A39" w:rsidRPr="001A5B13">
              <w:rPr>
                <w:rStyle w:val="Hyperlink"/>
                <w:rFonts w:ascii="Times New Roman" w:hAnsi="Times New Roman" w:cs="Times New Roman"/>
                <w:b/>
                <w:bCs/>
                <w:noProof/>
              </w:rPr>
              <w:t>SHKURTIME</w:t>
            </w:r>
            <w:r w:rsidR="008E4A39">
              <w:rPr>
                <w:noProof/>
                <w:webHidden/>
              </w:rPr>
              <w:tab/>
            </w:r>
            <w:r>
              <w:rPr>
                <w:noProof/>
                <w:webHidden/>
              </w:rPr>
              <w:fldChar w:fldCharType="begin"/>
            </w:r>
            <w:r w:rsidR="008E4A39">
              <w:rPr>
                <w:noProof/>
                <w:webHidden/>
              </w:rPr>
              <w:instrText xml:space="preserve"> PAGEREF _Toc79890581 \h </w:instrText>
            </w:r>
            <w:r>
              <w:rPr>
                <w:noProof/>
                <w:webHidden/>
              </w:rPr>
            </w:r>
            <w:r>
              <w:rPr>
                <w:noProof/>
                <w:webHidden/>
              </w:rPr>
              <w:fldChar w:fldCharType="separate"/>
            </w:r>
            <w:r w:rsidR="008E4A39">
              <w:rPr>
                <w:noProof/>
                <w:webHidden/>
              </w:rPr>
              <w:t>5</w:t>
            </w:r>
            <w:r>
              <w:rPr>
                <w:noProof/>
                <w:webHidden/>
              </w:rPr>
              <w:fldChar w:fldCharType="end"/>
            </w:r>
          </w:hyperlink>
        </w:p>
        <w:p w:rsidR="008E4A39" w:rsidRDefault="00F42378">
          <w:pPr>
            <w:pStyle w:val="TOC1"/>
            <w:tabs>
              <w:tab w:val="right" w:leader="dot" w:pos="9620"/>
            </w:tabs>
            <w:rPr>
              <w:noProof/>
              <w:sz w:val="22"/>
              <w:szCs w:val="22"/>
            </w:rPr>
          </w:pPr>
          <w:hyperlink w:anchor="_Toc79890582" w:history="1">
            <w:r w:rsidR="008E4A39" w:rsidRPr="001A5B13">
              <w:rPr>
                <w:rStyle w:val="Hyperlink"/>
                <w:rFonts w:ascii="Times New Roman" w:hAnsi="Times New Roman" w:cs="Times New Roman"/>
                <w:b/>
                <w:bCs/>
                <w:noProof/>
              </w:rPr>
              <w:t>PJESA 1: KONTEKSTI STRATEGJIK</w:t>
            </w:r>
            <w:r w:rsidR="008E4A39">
              <w:rPr>
                <w:noProof/>
                <w:webHidden/>
              </w:rPr>
              <w:tab/>
            </w:r>
            <w:r>
              <w:rPr>
                <w:noProof/>
                <w:webHidden/>
              </w:rPr>
              <w:fldChar w:fldCharType="begin"/>
            </w:r>
            <w:r w:rsidR="008E4A39">
              <w:rPr>
                <w:noProof/>
                <w:webHidden/>
              </w:rPr>
              <w:instrText xml:space="preserve"> PAGEREF _Toc79890582 \h </w:instrText>
            </w:r>
            <w:r>
              <w:rPr>
                <w:noProof/>
                <w:webHidden/>
              </w:rPr>
            </w:r>
            <w:r>
              <w:rPr>
                <w:noProof/>
                <w:webHidden/>
              </w:rPr>
              <w:fldChar w:fldCharType="separate"/>
            </w:r>
            <w:r w:rsidR="008E4A39">
              <w:rPr>
                <w:noProof/>
                <w:webHidden/>
              </w:rPr>
              <w:t>6</w:t>
            </w:r>
            <w:r>
              <w:rPr>
                <w:noProof/>
                <w:webHidden/>
              </w:rPr>
              <w:fldChar w:fldCharType="end"/>
            </w:r>
          </w:hyperlink>
        </w:p>
        <w:p w:rsidR="008E4A39" w:rsidRDefault="00F42378">
          <w:pPr>
            <w:pStyle w:val="TOC2"/>
            <w:tabs>
              <w:tab w:val="left" w:pos="660"/>
              <w:tab w:val="right" w:leader="dot" w:pos="9620"/>
            </w:tabs>
            <w:rPr>
              <w:noProof/>
              <w:sz w:val="22"/>
              <w:szCs w:val="22"/>
            </w:rPr>
          </w:pPr>
          <w:hyperlink w:anchor="_Toc79890583" w:history="1">
            <w:r w:rsidR="008E4A39" w:rsidRPr="001A5B13">
              <w:rPr>
                <w:rStyle w:val="Hyperlink"/>
                <w:rFonts w:ascii="Times New Roman" w:hAnsi="Times New Roman" w:cs="Times New Roman"/>
                <w:b/>
                <w:bCs/>
                <w:noProof/>
              </w:rPr>
              <w:t>1.</w:t>
            </w:r>
            <w:r w:rsidR="008E4A39">
              <w:rPr>
                <w:noProof/>
                <w:sz w:val="22"/>
                <w:szCs w:val="22"/>
              </w:rPr>
              <w:tab/>
            </w:r>
            <w:r w:rsidR="008E4A39" w:rsidRPr="001A5B13">
              <w:rPr>
                <w:rStyle w:val="Hyperlink"/>
                <w:rFonts w:ascii="Times New Roman" w:hAnsi="Times New Roman" w:cs="Times New Roman"/>
                <w:b/>
                <w:bCs/>
                <w:noProof/>
              </w:rPr>
              <w:t>Hyrja dhe qëllimi i dokumentit</w:t>
            </w:r>
            <w:r w:rsidR="008E4A39">
              <w:rPr>
                <w:noProof/>
                <w:webHidden/>
              </w:rPr>
              <w:tab/>
            </w:r>
            <w:r>
              <w:rPr>
                <w:noProof/>
                <w:webHidden/>
              </w:rPr>
              <w:fldChar w:fldCharType="begin"/>
            </w:r>
            <w:r w:rsidR="008E4A39">
              <w:rPr>
                <w:noProof/>
                <w:webHidden/>
              </w:rPr>
              <w:instrText xml:space="preserve"> PAGEREF _Toc79890583 \h </w:instrText>
            </w:r>
            <w:r>
              <w:rPr>
                <w:noProof/>
                <w:webHidden/>
              </w:rPr>
            </w:r>
            <w:r>
              <w:rPr>
                <w:noProof/>
                <w:webHidden/>
              </w:rPr>
              <w:fldChar w:fldCharType="separate"/>
            </w:r>
            <w:r w:rsidR="008E4A39">
              <w:rPr>
                <w:noProof/>
                <w:webHidden/>
              </w:rPr>
              <w:t>6</w:t>
            </w:r>
            <w:r>
              <w:rPr>
                <w:noProof/>
                <w:webHidden/>
              </w:rPr>
              <w:fldChar w:fldCharType="end"/>
            </w:r>
          </w:hyperlink>
        </w:p>
        <w:p w:rsidR="008E4A39" w:rsidRDefault="00F42378">
          <w:pPr>
            <w:pStyle w:val="TOC2"/>
            <w:tabs>
              <w:tab w:val="left" w:pos="660"/>
              <w:tab w:val="right" w:leader="dot" w:pos="9620"/>
            </w:tabs>
            <w:rPr>
              <w:noProof/>
              <w:sz w:val="22"/>
              <w:szCs w:val="22"/>
            </w:rPr>
          </w:pPr>
          <w:hyperlink w:anchor="_Toc79890584" w:history="1">
            <w:r w:rsidR="008E4A39" w:rsidRPr="001A5B13">
              <w:rPr>
                <w:rStyle w:val="Hyperlink"/>
                <w:rFonts w:ascii="Times New Roman" w:hAnsi="Times New Roman" w:cs="Times New Roman"/>
                <w:b/>
                <w:bCs/>
                <w:noProof/>
              </w:rPr>
              <w:t>2.</w:t>
            </w:r>
            <w:r w:rsidR="008E4A39">
              <w:rPr>
                <w:noProof/>
                <w:sz w:val="22"/>
                <w:szCs w:val="22"/>
              </w:rPr>
              <w:tab/>
            </w:r>
            <w:r w:rsidR="008E4A39" w:rsidRPr="001A5B13">
              <w:rPr>
                <w:rStyle w:val="Hyperlink"/>
                <w:rFonts w:ascii="Times New Roman" w:hAnsi="Times New Roman" w:cs="Times New Roman"/>
                <w:b/>
                <w:bCs/>
                <w:noProof/>
              </w:rPr>
              <w:t>Konteksti i Reformës dhe kuadri ligjor &amp; institucional</w:t>
            </w:r>
            <w:r w:rsidR="008E4A39">
              <w:rPr>
                <w:noProof/>
                <w:webHidden/>
              </w:rPr>
              <w:tab/>
            </w:r>
            <w:r>
              <w:rPr>
                <w:noProof/>
                <w:webHidden/>
              </w:rPr>
              <w:fldChar w:fldCharType="begin"/>
            </w:r>
            <w:r w:rsidR="008E4A39">
              <w:rPr>
                <w:noProof/>
                <w:webHidden/>
              </w:rPr>
              <w:instrText xml:space="preserve"> PAGEREF _Toc79890584 \h </w:instrText>
            </w:r>
            <w:r>
              <w:rPr>
                <w:noProof/>
                <w:webHidden/>
              </w:rPr>
            </w:r>
            <w:r>
              <w:rPr>
                <w:noProof/>
                <w:webHidden/>
              </w:rPr>
              <w:fldChar w:fldCharType="separate"/>
            </w:r>
            <w:r w:rsidR="008E4A39">
              <w:rPr>
                <w:noProof/>
                <w:webHidden/>
              </w:rPr>
              <w:t>9</w:t>
            </w:r>
            <w:r>
              <w:rPr>
                <w:noProof/>
                <w:webHidden/>
              </w:rPr>
              <w:fldChar w:fldCharType="end"/>
            </w:r>
          </w:hyperlink>
        </w:p>
        <w:p w:rsidR="008E4A39" w:rsidRDefault="00F42378">
          <w:pPr>
            <w:pStyle w:val="TOC3"/>
            <w:tabs>
              <w:tab w:val="right" w:leader="dot" w:pos="9620"/>
            </w:tabs>
            <w:rPr>
              <w:noProof/>
              <w:sz w:val="22"/>
              <w:szCs w:val="22"/>
            </w:rPr>
          </w:pPr>
          <w:hyperlink w:anchor="_Toc79890585" w:history="1">
            <w:r w:rsidR="008E4A39" w:rsidRPr="001A5B13">
              <w:rPr>
                <w:rStyle w:val="Hyperlink"/>
                <w:rFonts w:ascii="Times New Roman" w:hAnsi="Times New Roman" w:cs="Times New Roman"/>
                <w:b/>
                <w:bCs/>
                <w:noProof/>
              </w:rPr>
              <w:t>2.1 Kuadri ligjor</w:t>
            </w:r>
            <w:r w:rsidR="008E4A39">
              <w:rPr>
                <w:noProof/>
                <w:webHidden/>
              </w:rPr>
              <w:tab/>
            </w:r>
            <w:r>
              <w:rPr>
                <w:noProof/>
                <w:webHidden/>
              </w:rPr>
              <w:fldChar w:fldCharType="begin"/>
            </w:r>
            <w:r w:rsidR="008E4A39">
              <w:rPr>
                <w:noProof/>
                <w:webHidden/>
              </w:rPr>
              <w:instrText xml:space="preserve"> PAGEREF _Toc79890585 \h </w:instrText>
            </w:r>
            <w:r>
              <w:rPr>
                <w:noProof/>
                <w:webHidden/>
              </w:rPr>
            </w:r>
            <w:r>
              <w:rPr>
                <w:noProof/>
                <w:webHidden/>
              </w:rPr>
              <w:fldChar w:fldCharType="separate"/>
            </w:r>
            <w:r w:rsidR="008E4A39">
              <w:rPr>
                <w:noProof/>
                <w:webHidden/>
              </w:rPr>
              <w:t>9</w:t>
            </w:r>
            <w:r>
              <w:rPr>
                <w:noProof/>
                <w:webHidden/>
              </w:rPr>
              <w:fldChar w:fldCharType="end"/>
            </w:r>
          </w:hyperlink>
        </w:p>
        <w:p w:rsidR="008E4A39" w:rsidRDefault="00F42378">
          <w:pPr>
            <w:pStyle w:val="TOC3"/>
            <w:tabs>
              <w:tab w:val="right" w:leader="dot" w:pos="9620"/>
            </w:tabs>
            <w:rPr>
              <w:noProof/>
              <w:sz w:val="22"/>
              <w:szCs w:val="22"/>
            </w:rPr>
          </w:pPr>
          <w:hyperlink w:anchor="_Toc79890586" w:history="1">
            <w:r w:rsidR="008E4A39" w:rsidRPr="001A5B13">
              <w:rPr>
                <w:rStyle w:val="Hyperlink"/>
                <w:rFonts w:ascii="Times New Roman" w:hAnsi="Times New Roman" w:cs="Times New Roman"/>
                <w:b/>
                <w:bCs/>
                <w:noProof/>
              </w:rPr>
              <w:t>2.2 Kuadri institucional</w:t>
            </w:r>
            <w:r w:rsidR="008E4A39">
              <w:rPr>
                <w:noProof/>
                <w:webHidden/>
              </w:rPr>
              <w:tab/>
            </w:r>
            <w:r>
              <w:rPr>
                <w:noProof/>
                <w:webHidden/>
              </w:rPr>
              <w:fldChar w:fldCharType="begin"/>
            </w:r>
            <w:r w:rsidR="008E4A39">
              <w:rPr>
                <w:noProof/>
                <w:webHidden/>
              </w:rPr>
              <w:instrText xml:space="preserve"> PAGEREF _Toc79890586 \h </w:instrText>
            </w:r>
            <w:r>
              <w:rPr>
                <w:noProof/>
                <w:webHidden/>
              </w:rPr>
            </w:r>
            <w:r>
              <w:rPr>
                <w:noProof/>
                <w:webHidden/>
              </w:rPr>
              <w:fldChar w:fldCharType="separate"/>
            </w:r>
            <w:r w:rsidR="008E4A39">
              <w:rPr>
                <w:noProof/>
                <w:webHidden/>
              </w:rPr>
              <w:t>10</w:t>
            </w:r>
            <w:r>
              <w:rPr>
                <w:noProof/>
                <w:webHidden/>
              </w:rPr>
              <w:fldChar w:fldCharType="end"/>
            </w:r>
          </w:hyperlink>
        </w:p>
        <w:p w:rsidR="008E4A39" w:rsidRDefault="00F42378">
          <w:pPr>
            <w:pStyle w:val="TOC3"/>
            <w:tabs>
              <w:tab w:val="right" w:leader="dot" w:pos="9620"/>
            </w:tabs>
            <w:rPr>
              <w:noProof/>
              <w:sz w:val="22"/>
              <w:szCs w:val="22"/>
            </w:rPr>
          </w:pPr>
          <w:hyperlink w:anchor="_Toc79890587" w:history="1">
            <w:r w:rsidR="008E4A39" w:rsidRPr="001A5B13">
              <w:rPr>
                <w:rStyle w:val="Hyperlink"/>
                <w:rFonts w:ascii="Times New Roman" w:hAnsi="Times New Roman" w:cs="Times New Roman"/>
                <w:b/>
                <w:bCs/>
                <w:noProof/>
              </w:rPr>
              <w:t>2.3 Kuadri strategjik</w:t>
            </w:r>
            <w:r w:rsidR="008E4A39">
              <w:rPr>
                <w:noProof/>
                <w:webHidden/>
              </w:rPr>
              <w:tab/>
            </w:r>
            <w:r>
              <w:rPr>
                <w:noProof/>
                <w:webHidden/>
              </w:rPr>
              <w:fldChar w:fldCharType="begin"/>
            </w:r>
            <w:r w:rsidR="008E4A39">
              <w:rPr>
                <w:noProof/>
                <w:webHidden/>
              </w:rPr>
              <w:instrText xml:space="preserve"> PAGEREF _Toc79890587 \h </w:instrText>
            </w:r>
            <w:r>
              <w:rPr>
                <w:noProof/>
                <w:webHidden/>
              </w:rPr>
            </w:r>
            <w:r>
              <w:rPr>
                <w:noProof/>
                <w:webHidden/>
              </w:rPr>
              <w:fldChar w:fldCharType="separate"/>
            </w:r>
            <w:r w:rsidR="008E4A39">
              <w:rPr>
                <w:noProof/>
                <w:webHidden/>
              </w:rPr>
              <w:t>11</w:t>
            </w:r>
            <w:r>
              <w:rPr>
                <w:noProof/>
                <w:webHidden/>
              </w:rPr>
              <w:fldChar w:fldCharType="end"/>
            </w:r>
          </w:hyperlink>
        </w:p>
        <w:p w:rsidR="008E4A39" w:rsidRDefault="00F42378">
          <w:pPr>
            <w:pStyle w:val="TOC3"/>
            <w:tabs>
              <w:tab w:val="right" w:leader="dot" w:pos="9620"/>
            </w:tabs>
            <w:rPr>
              <w:noProof/>
              <w:sz w:val="22"/>
              <w:szCs w:val="22"/>
            </w:rPr>
          </w:pPr>
          <w:hyperlink w:anchor="_Toc79890588" w:history="1">
            <w:r w:rsidR="008E4A39" w:rsidRPr="001A5B13">
              <w:rPr>
                <w:rStyle w:val="Hyperlink"/>
                <w:rFonts w:ascii="Times New Roman" w:hAnsi="Times New Roman" w:cs="Times New Roman"/>
                <w:b/>
                <w:bCs/>
                <w:noProof/>
              </w:rPr>
              <w:t>2.4 Arritjet, analiza dhe sfidat</w:t>
            </w:r>
            <w:r w:rsidR="008E4A39">
              <w:rPr>
                <w:noProof/>
                <w:webHidden/>
              </w:rPr>
              <w:tab/>
            </w:r>
            <w:r>
              <w:rPr>
                <w:noProof/>
                <w:webHidden/>
              </w:rPr>
              <w:fldChar w:fldCharType="begin"/>
            </w:r>
            <w:r w:rsidR="008E4A39">
              <w:rPr>
                <w:noProof/>
                <w:webHidden/>
              </w:rPr>
              <w:instrText xml:space="preserve"> PAGEREF _Toc79890588 \h </w:instrText>
            </w:r>
            <w:r>
              <w:rPr>
                <w:noProof/>
                <w:webHidden/>
              </w:rPr>
            </w:r>
            <w:r>
              <w:rPr>
                <w:noProof/>
                <w:webHidden/>
              </w:rPr>
              <w:fldChar w:fldCharType="separate"/>
            </w:r>
            <w:r w:rsidR="008E4A39">
              <w:rPr>
                <w:noProof/>
                <w:webHidden/>
              </w:rPr>
              <w:t>14</w:t>
            </w:r>
            <w:r>
              <w:rPr>
                <w:noProof/>
                <w:webHidden/>
              </w:rPr>
              <w:fldChar w:fldCharType="end"/>
            </w:r>
          </w:hyperlink>
        </w:p>
        <w:p w:rsidR="008E4A39" w:rsidRDefault="00F42378">
          <w:pPr>
            <w:pStyle w:val="TOC3"/>
            <w:tabs>
              <w:tab w:val="left" w:pos="1100"/>
              <w:tab w:val="right" w:leader="dot" w:pos="9620"/>
            </w:tabs>
            <w:rPr>
              <w:noProof/>
              <w:sz w:val="22"/>
              <w:szCs w:val="22"/>
            </w:rPr>
          </w:pPr>
          <w:hyperlink w:anchor="_Toc79890589" w:history="1">
            <w:r w:rsidR="008E4A39" w:rsidRPr="001A5B13">
              <w:rPr>
                <w:rStyle w:val="Hyperlink"/>
                <w:rFonts w:ascii="Times New Roman" w:hAnsi="Times New Roman" w:cs="Times New Roman"/>
                <w:b/>
                <w:bCs/>
                <w:noProof/>
              </w:rPr>
              <w:t>2.4.1</w:t>
            </w:r>
            <w:r w:rsidR="008E4A39">
              <w:rPr>
                <w:noProof/>
                <w:sz w:val="22"/>
                <w:szCs w:val="22"/>
              </w:rPr>
              <w:tab/>
            </w:r>
            <w:r w:rsidR="008E4A39" w:rsidRPr="001A5B13">
              <w:rPr>
                <w:rStyle w:val="Hyperlink"/>
                <w:rFonts w:ascii="Times New Roman" w:hAnsi="Times New Roman" w:cs="Times New Roman"/>
                <w:b/>
                <w:bCs/>
                <w:noProof/>
              </w:rPr>
              <w:t>Qeverisja e mirë në funksion të respektimit, mbrojtjes dhe përmbushjes së të drejtave të fëmijëve</w:t>
            </w:r>
            <w:r w:rsidR="008E4A39">
              <w:rPr>
                <w:noProof/>
                <w:webHidden/>
              </w:rPr>
              <w:tab/>
            </w:r>
            <w:r>
              <w:rPr>
                <w:noProof/>
                <w:webHidden/>
              </w:rPr>
              <w:fldChar w:fldCharType="begin"/>
            </w:r>
            <w:r w:rsidR="008E4A39">
              <w:rPr>
                <w:noProof/>
                <w:webHidden/>
              </w:rPr>
              <w:instrText xml:space="preserve"> PAGEREF _Toc79890589 \h </w:instrText>
            </w:r>
            <w:r>
              <w:rPr>
                <w:noProof/>
                <w:webHidden/>
              </w:rPr>
            </w:r>
            <w:r>
              <w:rPr>
                <w:noProof/>
                <w:webHidden/>
              </w:rPr>
              <w:fldChar w:fldCharType="separate"/>
            </w:r>
            <w:r w:rsidR="008E4A39">
              <w:rPr>
                <w:noProof/>
                <w:webHidden/>
              </w:rPr>
              <w:t>15</w:t>
            </w:r>
            <w:r>
              <w:rPr>
                <w:noProof/>
                <w:webHidden/>
              </w:rPr>
              <w:fldChar w:fldCharType="end"/>
            </w:r>
          </w:hyperlink>
        </w:p>
        <w:p w:rsidR="008E4A39" w:rsidRDefault="00F42378">
          <w:pPr>
            <w:pStyle w:val="TOC3"/>
            <w:tabs>
              <w:tab w:val="left" w:pos="1100"/>
              <w:tab w:val="right" w:leader="dot" w:pos="9620"/>
            </w:tabs>
            <w:rPr>
              <w:noProof/>
              <w:sz w:val="22"/>
              <w:szCs w:val="22"/>
            </w:rPr>
          </w:pPr>
          <w:hyperlink w:anchor="_Toc79890590" w:history="1">
            <w:r w:rsidR="008E4A39" w:rsidRPr="001A5B13">
              <w:rPr>
                <w:rStyle w:val="Hyperlink"/>
                <w:rFonts w:ascii="Times New Roman" w:hAnsi="Times New Roman" w:cs="Times New Roman"/>
                <w:b/>
                <w:bCs/>
                <w:noProof/>
              </w:rPr>
              <w:t>2.4.2</w:t>
            </w:r>
            <w:r w:rsidR="008E4A39">
              <w:rPr>
                <w:noProof/>
                <w:sz w:val="22"/>
                <w:szCs w:val="22"/>
              </w:rPr>
              <w:tab/>
            </w:r>
            <w:r w:rsidR="008E4A39" w:rsidRPr="001A5B13">
              <w:rPr>
                <w:rStyle w:val="Hyperlink"/>
                <w:rFonts w:ascii="Times New Roman" w:hAnsi="Times New Roman" w:cs="Times New Roman"/>
                <w:b/>
                <w:bCs/>
                <w:noProof/>
              </w:rPr>
              <w:t>Eliminimi i të gjitha formave të dhunës, shfrytëzimit, abuzimit dhe praktivave të dëmshme</w:t>
            </w:r>
            <w:r w:rsidR="008E4A39">
              <w:rPr>
                <w:noProof/>
                <w:webHidden/>
              </w:rPr>
              <w:tab/>
            </w:r>
            <w:r>
              <w:rPr>
                <w:noProof/>
                <w:webHidden/>
              </w:rPr>
              <w:fldChar w:fldCharType="begin"/>
            </w:r>
            <w:r w:rsidR="008E4A39">
              <w:rPr>
                <w:noProof/>
                <w:webHidden/>
              </w:rPr>
              <w:instrText xml:space="preserve"> PAGEREF _Toc79890590 \h </w:instrText>
            </w:r>
            <w:r>
              <w:rPr>
                <w:noProof/>
                <w:webHidden/>
              </w:rPr>
            </w:r>
            <w:r>
              <w:rPr>
                <w:noProof/>
                <w:webHidden/>
              </w:rPr>
              <w:fldChar w:fldCharType="separate"/>
            </w:r>
            <w:r w:rsidR="008E4A39">
              <w:rPr>
                <w:noProof/>
                <w:webHidden/>
              </w:rPr>
              <w:t>18</w:t>
            </w:r>
            <w:r>
              <w:rPr>
                <w:noProof/>
                <w:webHidden/>
              </w:rPr>
              <w:fldChar w:fldCharType="end"/>
            </w:r>
          </w:hyperlink>
        </w:p>
        <w:p w:rsidR="008E4A39" w:rsidRDefault="00F42378">
          <w:pPr>
            <w:pStyle w:val="TOC3"/>
            <w:tabs>
              <w:tab w:val="left" w:pos="1100"/>
              <w:tab w:val="right" w:leader="dot" w:pos="9620"/>
            </w:tabs>
            <w:rPr>
              <w:noProof/>
              <w:sz w:val="22"/>
              <w:szCs w:val="22"/>
            </w:rPr>
          </w:pPr>
          <w:hyperlink w:anchor="_Toc79890591" w:history="1">
            <w:r w:rsidR="008E4A39" w:rsidRPr="001A5B13">
              <w:rPr>
                <w:rStyle w:val="Hyperlink"/>
                <w:rFonts w:ascii="Times New Roman" w:hAnsi="Times New Roman" w:cs="Times New Roman"/>
                <w:b/>
                <w:bCs/>
                <w:noProof/>
              </w:rPr>
              <w:t>2.4.3</w:t>
            </w:r>
            <w:r w:rsidR="008E4A39">
              <w:rPr>
                <w:noProof/>
                <w:sz w:val="22"/>
                <w:szCs w:val="22"/>
              </w:rPr>
              <w:tab/>
            </w:r>
            <w:r w:rsidR="008E4A39" w:rsidRPr="001A5B13">
              <w:rPr>
                <w:rStyle w:val="Hyperlink"/>
                <w:rFonts w:ascii="Times New Roman" w:hAnsi="Times New Roman" w:cs="Times New Roman"/>
                <w:b/>
                <w:bCs/>
                <w:noProof/>
              </w:rPr>
              <w:t>Sistemet dhe shërbimet miqësore për fëmijë dhe adoleshentë</w:t>
            </w:r>
            <w:r w:rsidR="008E4A39">
              <w:rPr>
                <w:noProof/>
                <w:webHidden/>
              </w:rPr>
              <w:tab/>
            </w:r>
            <w:r>
              <w:rPr>
                <w:noProof/>
                <w:webHidden/>
              </w:rPr>
              <w:fldChar w:fldCharType="begin"/>
            </w:r>
            <w:r w:rsidR="008E4A39">
              <w:rPr>
                <w:noProof/>
                <w:webHidden/>
              </w:rPr>
              <w:instrText xml:space="preserve"> PAGEREF _Toc79890591 \h </w:instrText>
            </w:r>
            <w:r>
              <w:rPr>
                <w:noProof/>
                <w:webHidden/>
              </w:rPr>
            </w:r>
            <w:r>
              <w:rPr>
                <w:noProof/>
                <w:webHidden/>
              </w:rPr>
              <w:fldChar w:fldCharType="separate"/>
            </w:r>
            <w:r w:rsidR="008E4A39">
              <w:rPr>
                <w:noProof/>
                <w:webHidden/>
              </w:rPr>
              <w:t>21</w:t>
            </w:r>
            <w:r>
              <w:rPr>
                <w:noProof/>
                <w:webHidden/>
              </w:rPr>
              <w:fldChar w:fldCharType="end"/>
            </w:r>
          </w:hyperlink>
        </w:p>
        <w:p w:rsidR="008E4A39" w:rsidRDefault="00F42378">
          <w:pPr>
            <w:pStyle w:val="TOC3"/>
            <w:tabs>
              <w:tab w:val="left" w:pos="1100"/>
              <w:tab w:val="right" w:leader="dot" w:pos="9620"/>
            </w:tabs>
            <w:rPr>
              <w:noProof/>
              <w:sz w:val="22"/>
              <w:szCs w:val="22"/>
            </w:rPr>
          </w:pPr>
          <w:hyperlink w:anchor="_Toc79890592" w:history="1">
            <w:r w:rsidR="008E4A39" w:rsidRPr="001A5B13">
              <w:rPr>
                <w:rStyle w:val="Hyperlink"/>
                <w:rFonts w:ascii="Times New Roman" w:hAnsi="Times New Roman" w:cs="Times New Roman"/>
                <w:b/>
                <w:bCs/>
                <w:noProof/>
              </w:rPr>
              <w:t>2.4.4</w:t>
            </w:r>
            <w:r w:rsidR="008E4A39">
              <w:rPr>
                <w:noProof/>
                <w:sz w:val="22"/>
                <w:szCs w:val="22"/>
              </w:rPr>
              <w:tab/>
            </w:r>
            <w:r w:rsidR="008E4A39" w:rsidRPr="001A5B13">
              <w:rPr>
                <w:rStyle w:val="Hyperlink"/>
                <w:rFonts w:ascii="Times New Roman" w:hAnsi="Times New Roman" w:cs="Times New Roman"/>
                <w:b/>
                <w:bCs/>
                <w:noProof/>
              </w:rPr>
              <w:t>Promovimi i të drejtave të fëmijëve në botën dixhitale</w:t>
            </w:r>
            <w:r w:rsidR="008E4A39">
              <w:rPr>
                <w:noProof/>
                <w:webHidden/>
              </w:rPr>
              <w:tab/>
            </w:r>
            <w:r>
              <w:rPr>
                <w:noProof/>
                <w:webHidden/>
              </w:rPr>
              <w:fldChar w:fldCharType="begin"/>
            </w:r>
            <w:r w:rsidR="008E4A39">
              <w:rPr>
                <w:noProof/>
                <w:webHidden/>
              </w:rPr>
              <w:instrText xml:space="preserve"> PAGEREF _Toc79890592 \h </w:instrText>
            </w:r>
            <w:r>
              <w:rPr>
                <w:noProof/>
                <w:webHidden/>
              </w:rPr>
            </w:r>
            <w:r>
              <w:rPr>
                <w:noProof/>
                <w:webHidden/>
              </w:rPr>
              <w:fldChar w:fldCharType="separate"/>
            </w:r>
            <w:r w:rsidR="008E4A39">
              <w:rPr>
                <w:noProof/>
                <w:webHidden/>
              </w:rPr>
              <w:t>29</w:t>
            </w:r>
            <w:r>
              <w:rPr>
                <w:noProof/>
                <w:webHidden/>
              </w:rPr>
              <w:fldChar w:fldCharType="end"/>
            </w:r>
          </w:hyperlink>
        </w:p>
        <w:p w:rsidR="008E4A39" w:rsidRDefault="00F42378">
          <w:pPr>
            <w:pStyle w:val="TOC2"/>
            <w:tabs>
              <w:tab w:val="left" w:pos="660"/>
              <w:tab w:val="right" w:leader="dot" w:pos="9620"/>
            </w:tabs>
            <w:rPr>
              <w:noProof/>
              <w:sz w:val="22"/>
              <w:szCs w:val="22"/>
            </w:rPr>
          </w:pPr>
          <w:hyperlink w:anchor="_Toc79890593" w:history="1">
            <w:r w:rsidR="008E4A39" w:rsidRPr="001A5B13">
              <w:rPr>
                <w:rStyle w:val="Hyperlink"/>
                <w:rFonts w:ascii="Times New Roman" w:hAnsi="Times New Roman" w:cs="Times New Roman"/>
                <w:b/>
                <w:bCs/>
                <w:noProof/>
              </w:rPr>
              <w:t>3.</w:t>
            </w:r>
            <w:r w:rsidR="008E4A39">
              <w:rPr>
                <w:noProof/>
                <w:sz w:val="22"/>
                <w:szCs w:val="22"/>
              </w:rPr>
              <w:tab/>
            </w:r>
            <w:r w:rsidR="008E4A39" w:rsidRPr="001A5B13">
              <w:rPr>
                <w:rStyle w:val="Hyperlink"/>
                <w:rFonts w:ascii="Times New Roman" w:hAnsi="Times New Roman" w:cs="Times New Roman"/>
                <w:b/>
                <w:bCs/>
                <w:noProof/>
              </w:rPr>
              <w:t>Vizioni i Strategjisë &amp; Qëllimet e Politikës</w:t>
            </w:r>
            <w:r w:rsidR="008E4A39">
              <w:rPr>
                <w:noProof/>
                <w:webHidden/>
              </w:rPr>
              <w:tab/>
            </w:r>
            <w:r>
              <w:rPr>
                <w:noProof/>
                <w:webHidden/>
              </w:rPr>
              <w:fldChar w:fldCharType="begin"/>
            </w:r>
            <w:r w:rsidR="008E4A39">
              <w:rPr>
                <w:noProof/>
                <w:webHidden/>
              </w:rPr>
              <w:instrText xml:space="preserve"> PAGEREF _Toc79890593 \h </w:instrText>
            </w:r>
            <w:r>
              <w:rPr>
                <w:noProof/>
                <w:webHidden/>
              </w:rPr>
            </w:r>
            <w:r>
              <w:rPr>
                <w:noProof/>
                <w:webHidden/>
              </w:rPr>
              <w:fldChar w:fldCharType="separate"/>
            </w:r>
            <w:r w:rsidR="008E4A39">
              <w:rPr>
                <w:noProof/>
                <w:webHidden/>
              </w:rPr>
              <w:t>31</w:t>
            </w:r>
            <w:r>
              <w:rPr>
                <w:noProof/>
                <w:webHidden/>
              </w:rPr>
              <w:fldChar w:fldCharType="end"/>
            </w:r>
          </w:hyperlink>
        </w:p>
        <w:p w:rsidR="008E4A39" w:rsidRDefault="00F42378">
          <w:pPr>
            <w:pStyle w:val="TOC3"/>
            <w:tabs>
              <w:tab w:val="left" w:pos="1100"/>
              <w:tab w:val="right" w:leader="dot" w:pos="9620"/>
            </w:tabs>
            <w:rPr>
              <w:noProof/>
              <w:sz w:val="22"/>
              <w:szCs w:val="22"/>
            </w:rPr>
          </w:pPr>
          <w:hyperlink w:anchor="_Toc79890594" w:history="1">
            <w:r w:rsidR="008E4A39" w:rsidRPr="001A5B13">
              <w:rPr>
                <w:rStyle w:val="Hyperlink"/>
                <w:rFonts w:ascii="Times New Roman" w:hAnsi="Times New Roman" w:cs="Times New Roman"/>
                <w:b/>
                <w:bCs/>
                <w:noProof/>
              </w:rPr>
              <w:t>3.1</w:t>
            </w:r>
            <w:r w:rsidR="008E4A39">
              <w:rPr>
                <w:noProof/>
                <w:sz w:val="22"/>
                <w:szCs w:val="22"/>
              </w:rPr>
              <w:tab/>
            </w:r>
            <w:r w:rsidR="008E4A39" w:rsidRPr="001A5B13">
              <w:rPr>
                <w:rStyle w:val="Hyperlink"/>
                <w:rFonts w:ascii="Times New Roman" w:hAnsi="Times New Roman" w:cs="Times New Roman"/>
                <w:b/>
                <w:bCs/>
                <w:noProof/>
              </w:rPr>
              <w:t>Vizioni</w:t>
            </w:r>
            <w:r w:rsidR="008E4A39">
              <w:rPr>
                <w:noProof/>
                <w:webHidden/>
              </w:rPr>
              <w:tab/>
            </w:r>
            <w:r>
              <w:rPr>
                <w:noProof/>
                <w:webHidden/>
              </w:rPr>
              <w:fldChar w:fldCharType="begin"/>
            </w:r>
            <w:r w:rsidR="008E4A39">
              <w:rPr>
                <w:noProof/>
                <w:webHidden/>
              </w:rPr>
              <w:instrText xml:space="preserve"> PAGEREF _Toc79890594 \h </w:instrText>
            </w:r>
            <w:r>
              <w:rPr>
                <w:noProof/>
                <w:webHidden/>
              </w:rPr>
            </w:r>
            <w:r>
              <w:rPr>
                <w:noProof/>
                <w:webHidden/>
              </w:rPr>
              <w:fldChar w:fldCharType="separate"/>
            </w:r>
            <w:r w:rsidR="008E4A39">
              <w:rPr>
                <w:noProof/>
                <w:webHidden/>
              </w:rPr>
              <w:t>31</w:t>
            </w:r>
            <w:r>
              <w:rPr>
                <w:noProof/>
                <w:webHidden/>
              </w:rPr>
              <w:fldChar w:fldCharType="end"/>
            </w:r>
          </w:hyperlink>
        </w:p>
        <w:p w:rsidR="008E4A39" w:rsidRDefault="00F42378">
          <w:pPr>
            <w:pStyle w:val="TOC1"/>
            <w:tabs>
              <w:tab w:val="right" w:leader="dot" w:pos="9620"/>
            </w:tabs>
            <w:rPr>
              <w:noProof/>
              <w:sz w:val="22"/>
              <w:szCs w:val="22"/>
            </w:rPr>
          </w:pPr>
          <w:hyperlink w:anchor="_Toc79890595" w:history="1">
            <w:r w:rsidR="008E4A39" w:rsidRPr="001A5B13">
              <w:rPr>
                <w:rStyle w:val="Hyperlink"/>
                <w:rFonts w:ascii="Times New Roman" w:hAnsi="Times New Roman" w:cs="Times New Roman"/>
                <w:b/>
                <w:bCs/>
                <w:noProof/>
              </w:rPr>
              <w:t>PJESA II. QËLLIMET E POLITIKËS DHE OBJEKTIVAT SPECIFIKË TË KUADRIT STRATEGJIK</w:t>
            </w:r>
            <w:r w:rsidR="008E4A39">
              <w:rPr>
                <w:noProof/>
                <w:webHidden/>
              </w:rPr>
              <w:tab/>
            </w:r>
            <w:r>
              <w:rPr>
                <w:noProof/>
                <w:webHidden/>
              </w:rPr>
              <w:fldChar w:fldCharType="begin"/>
            </w:r>
            <w:r w:rsidR="008E4A39">
              <w:rPr>
                <w:noProof/>
                <w:webHidden/>
              </w:rPr>
              <w:instrText xml:space="preserve"> PAGEREF _Toc79890595 \h </w:instrText>
            </w:r>
            <w:r>
              <w:rPr>
                <w:noProof/>
                <w:webHidden/>
              </w:rPr>
            </w:r>
            <w:r>
              <w:rPr>
                <w:noProof/>
                <w:webHidden/>
              </w:rPr>
              <w:fldChar w:fldCharType="separate"/>
            </w:r>
            <w:r w:rsidR="008E4A39">
              <w:rPr>
                <w:noProof/>
                <w:webHidden/>
              </w:rPr>
              <w:t>32</w:t>
            </w:r>
            <w:r>
              <w:rPr>
                <w:noProof/>
                <w:webHidden/>
              </w:rPr>
              <w:fldChar w:fldCharType="end"/>
            </w:r>
          </w:hyperlink>
        </w:p>
        <w:p w:rsidR="008E4A39" w:rsidRDefault="00F42378">
          <w:pPr>
            <w:pStyle w:val="TOC2"/>
            <w:tabs>
              <w:tab w:val="right" w:leader="dot" w:pos="9620"/>
            </w:tabs>
            <w:rPr>
              <w:noProof/>
              <w:sz w:val="22"/>
              <w:szCs w:val="22"/>
            </w:rPr>
          </w:pPr>
          <w:hyperlink w:anchor="_Toc79890596" w:history="1">
            <w:r w:rsidR="008E4A39" w:rsidRPr="001A5B13">
              <w:rPr>
                <w:rStyle w:val="Hyperlink"/>
                <w:rFonts w:ascii="Times New Roman" w:hAnsi="Times New Roman" w:cs="Times New Roman"/>
                <w:b/>
                <w:bCs/>
                <w:noProof/>
              </w:rPr>
              <w:t>Qëllimi i politikës I. Qeverisja e mirë në funksion të respektimit, mbrojtjes dhe përmbushjes së të drejtave të fëmijëve</w:t>
            </w:r>
            <w:r w:rsidR="008E4A39">
              <w:rPr>
                <w:noProof/>
                <w:webHidden/>
              </w:rPr>
              <w:tab/>
            </w:r>
            <w:r>
              <w:rPr>
                <w:noProof/>
                <w:webHidden/>
              </w:rPr>
              <w:fldChar w:fldCharType="begin"/>
            </w:r>
            <w:r w:rsidR="008E4A39">
              <w:rPr>
                <w:noProof/>
                <w:webHidden/>
              </w:rPr>
              <w:instrText xml:space="preserve"> PAGEREF _Toc79890596 \h </w:instrText>
            </w:r>
            <w:r>
              <w:rPr>
                <w:noProof/>
                <w:webHidden/>
              </w:rPr>
            </w:r>
            <w:r>
              <w:rPr>
                <w:noProof/>
                <w:webHidden/>
              </w:rPr>
              <w:fldChar w:fldCharType="separate"/>
            </w:r>
            <w:r w:rsidR="008E4A39">
              <w:rPr>
                <w:noProof/>
                <w:webHidden/>
              </w:rPr>
              <w:t>32</w:t>
            </w:r>
            <w:r>
              <w:rPr>
                <w:noProof/>
                <w:webHidden/>
              </w:rPr>
              <w:fldChar w:fldCharType="end"/>
            </w:r>
          </w:hyperlink>
        </w:p>
        <w:p w:rsidR="008E4A39" w:rsidRDefault="00F42378">
          <w:pPr>
            <w:pStyle w:val="TOC3"/>
            <w:tabs>
              <w:tab w:val="right" w:leader="dot" w:pos="9620"/>
            </w:tabs>
            <w:rPr>
              <w:noProof/>
              <w:sz w:val="22"/>
              <w:szCs w:val="22"/>
            </w:rPr>
          </w:pPr>
          <w:hyperlink w:anchor="_Toc79890597" w:history="1">
            <w:r w:rsidR="008E4A39" w:rsidRPr="001A5B13">
              <w:rPr>
                <w:rStyle w:val="Hyperlink"/>
                <w:rFonts w:ascii="Times New Roman" w:hAnsi="Times New Roman" w:cs="Times New Roman"/>
                <w:b/>
                <w:bCs/>
                <w:noProof/>
              </w:rPr>
              <w:t>Objektivi strategjik 1.1 Institucione dhe mekanizma të fuqizuar në funksion të respektimit, mbrojtjes dhe përmbushjes së të drejtave të fëmijëve</w:t>
            </w:r>
            <w:r w:rsidR="008E4A39">
              <w:rPr>
                <w:noProof/>
                <w:webHidden/>
              </w:rPr>
              <w:tab/>
            </w:r>
            <w:r>
              <w:rPr>
                <w:noProof/>
                <w:webHidden/>
              </w:rPr>
              <w:fldChar w:fldCharType="begin"/>
            </w:r>
            <w:r w:rsidR="008E4A39">
              <w:rPr>
                <w:noProof/>
                <w:webHidden/>
              </w:rPr>
              <w:instrText xml:space="preserve"> PAGEREF _Toc79890597 \h </w:instrText>
            </w:r>
            <w:r>
              <w:rPr>
                <w:noProof/>
                <w:webHidden/>
              </w:rPr>
            </w:r>
            <w:r>
              <w:rPr>
                <w:noProof/>
                <w:webHidden/>
              </w:rPr>
              <w:fldChar w:fldCharType="separate"/>
            </w:r>
            <w:r w:rsidR="008E4A39">
              <w:rPr>
                <w:noProof/>
                <w:webHidden/>
              </w:rPr>
              <w:t>33</w:t>
            </w:r>
            <w:r>
              <w:rPr>
                <w:noProof/>
                <w:webHidden/>
              </w:rPr>
              <w:fldChar w:fldCharType="end"/>
            </w:r>
          </w:hyperlink>
        </w:p>
        <w:p w:rsidR="008E4A39" w:rsidRDefault="00F42378">
          <w:pPr>
            <w:pStyle w:val="TOC2"/>
            <w:tabs>
              <w:tab w:val="right" w:leader="dot" w:pos="9620"/>
            </w:tabs>
            <w:rPr>
              <w:noProof/>
              <w:sz w:val="22"/>
              <w:szCs w:val="22"/>
            </w:rPr>
          </w:pPr>
          <w:hyperlink w:anchor="_Toc79890598" w:history="1">
            <w:r w:rsidR="008E4A39" w:rsidRPr="001A5B13">
              <w:rPr>
                <w:rStyle w:val="Hyperlink"/>
                <w:rFonts w:ascii="Times New Roman" w:hAnsi="Times New Roman" w:cs="Times New Roman"/>
                <w:b/>
                <w:bCs/>
                <w:noProof/>
              </w:rPr>
              <w:t>Qëllimi i politikës II. Eliminimi i të gjitha formave të dhunës dhe mbrojtja e fëmijëve</w:t>
            </w:r>
            <w:r w:rsidR="008E4A39">
              <w:rPr>
                <w:noProof/>
                <w:webHidden/>
              </w:rPr>
              <w:tab/>
            </w:r>
            <w:r>
              <w:rPr>
                <w:noProof/>
                <w:webHidden/>
              </w:rPr>
              <w:fldChar w:fldCharType="begin"/>
            </w:r>
            <w:r w:rsidR="008E4A39">
              <w:rPr>
                <w:noProof/>
                <w:webHidden/>
              </w:rPr>
              <w:instrText xml:space="preserve"> PAGEREF _Toc79890598 \h </w:instrText>
            </w:r>
            <w:r>
              <w:rPr>
                <w:noProof/>
                <w:webHidden/>
              </w:rPr>
            </w:r>
            <w:r>
              <w:rPr>
                <w:noProof/>
                <w:webHidden/>
              </w:rPr>
              <w:fldChar w:fldCharType="separate"/>
            </w:r>
            <w:r w:rsidR="008E4A39">
              <w:rPr>
                <w:noProof/>
                <w:webHidden/>
              </w:rPr>
              <w:t>36</w:t>
            </w:r>
            <w:r>
              <w:rPr>
                <w:noProof/>
                <w:webHidden/>
              </w:rPr>
              <w:fldChar w:fldCharType="end"/>
            </w:r>
          </w:hyperlink>
        </w:p>
        <w:p w:rsidR="008E4A39" w:rsidRDefault="00F42378">
          <w:pPr>
            <w:pStyle w:val="TOC3"/>
            <w:tabs>
              <w:tab w:val="right" w:leader="dot" w:pos="9620"/>
            </w:tabs>
            <w:rPr>
              <w:noProof/>
              <w:sz w:val="22"/>
              <w:szCs w:val="22"/>
            </w:rPr>
          </w:pPr>
          <w:hyperlink w:anchor="_Toc79890599" w:history="1">
            <w:r w:rsidR="008E4A39" w:rsidRPr="001A5B13">
              <w:rPr>
                <w:rStyle w:val="Hyperlink"/>
                <w:rFonts w:ascii="Times New Roman" w:hAnsi="Times New Roman" w:cs="Times New Roman"/>
                <w:b/>
                <w:bCs/>
                <w:noProof/>
              </w:rPr>
              <w:t>Objektivi strategjik II.1. Fëmijët rriten në një mjedis mbështetës, me praktika pozitive të prindërimit, që i mbrojnë nga dhuna dhe abuzimi.</w:t>
            </w:r>
            <w:r w:rsidR="008E4A39">
              <w:rPr>
                <w:noProof/>
                <w:webHidden/>
              </w:rPr>
              <w:tab/>
            </w:r>
            <w:r>
              <w:rPr>
                <w:noProof/>
                <w:webHidden/>
              </w:rPr>
              <w:fldChar w:fldCharType="begin"/>
            </w:r>
            <w:r w:rsidR="008E4A39">
              <w:rPr>
                <w:noProof/>
                <w:webHidden/>
              </w:rPr>
              <w:instrText xml:space="preserve"> PAGEREF _Toc79890599 \h </w:instrText>
            </w:r>
            <w:r>
              <w:rPr>
                <w:noProof/>
                <w:webHidden/>
              </w:rPr>
            </w:r>
            <w:r>
              <w:rPr>
                <w:noProof/>
                <w:webHidden/>
              </w:rPr>
              <w:fldChar w:fldCharType="separate"/>
            </w:r>
            <w:r w:rsidR="008E4A39">
              <w:rPr>
                <w:noProof/>
                <w:webHidden/>
              </w:rPr>
              <w:t>37</w:t>
            </w:r>
            <w:r>
              <w:rPr>
                <w:noProof/>
                <w:webHidden/>
              </w:rPr>
              <w:fldChar w:fldCharType="end"/>
            </w:r>
          </w:hyperlink>
        </w:p>
        <w:p w:rsidR="008E4A39" w:rsidRDefault="00F42378">
          <w:pPr>
            <w:pStyle w:val="TOC3"/>
            <w:tabs>
              <w:tab w:val="right" w:leader="dot" w:pos="9620"/>
            </w:tabs>
            <w:rPr>
              <w:noProof/>
              <w:sz w:val="22"/>
              <w:szCs w:val="22"/>
            </w:rPr>
          </w:pPr>
          <w:hyperlink w:anchor="_Toc79890600" w:history="1">
            <w:r w:rsidR="008E4A39" w:rsidRPr="001A5B13">
              <w:rPr>
                <w:rStyle w:val="Hyperlink"/>
                <w:rFonts w:ascii="Times New Roman" w:hAnsi="Times New Roman" w:cs="Times New Roman"/>
                <w:b/>
                <w:bCs/>
                <w:noProof/>
              </w:rPr>
              <w:t>Objektivi strategjik II.2. Funksionimi i një sistemi gjithëpërfshirës dhe efektiv për mbrojtjen e fëmijëve</w:t>
            </w:r>
            <w:r w:rsidR="008E4A39">
              <w:rPr>
                <w:noProof/>
                <w:webHidden/>
              </w:rPr>
              <w:tab/>
            </w:r>
            <w:r>
              <w:rPr>
                <w:noProof/>
                <w:webHidden/>
              </w:rPr>
              <w:fldChar w:fldCharType="begin"/>
            </w:r>
            <w:r w:rsidR="008E4A39">
              <w:rPr>
                <w:noProof/>
                <w:webHidden/>
              </w:rPr>
              <w:instrText xml:space="preserve"> PAGEREF _Toc79890600 \h </w:instrText>
            </w:r>
            <w:r>
              <w:rPr>
                <w:noProof/>
                <w:webHidden/>
              </w:rPr>
            </w:r>
            <w:r>
              <w:rPr>
                <w:noProof/>
                <w:webHidden/>
              </w:rPr>
              <w:fldChar w:fldCharType="separate"/>
            </w:r>
            <w:r w:rsidR="008E4A39">
              <w:rPr>
                <w:noProof/>
                <w:webHidden/>
              </w:rPr>
              <w:t>38</w:t>
            </w:r>
            <w:r>
              <w:rPr>
                <w:noProof/>
                <w:webHidden/>
              </w:rPr>
              <w:fldChar w:fldCharType="end"/>
            </w:r>
          </w:hyperlink>
        </w:p>
        <w:p w:rsidR="008E4A39" w:rsidRDefault="00F42378">
          <w:pPr>
            <w:pStyle w:val="TOC3"/>
            <w:tabs>
              <w:tab w:val="right" w:leader="dot" w:pos="9620"/>
            </w:tabs>
            <w:rPr>
              <w:noProof/>
              <w:sz w:val="22"/>
              <w:szCs w:val="22"/>
            </w:rPr>
          </w:pPr>
          <w:hyperlink w:anchor="_Toc79890601" w:history="1">
            <w:r w:rsidR="008E4A39" w:rsidRPr="001A5B13">
              <w:rPr>
                <w:rStyle w:val="Hyperlink"/>
                <w:rFonts w:ascii="Times New Roman" w:hAnsi="Times New Roman" w:cs="Times New Roman"/>
                <w:b/>
                <w:bCs/>
                <w:noProof/>
              </w:rPr>
              <w:t>Objektiv Strategjik II.3: Mekanizma dhe shërbime të specializuara dhe të integruara për adresimin e formave të rënda të dhunës, përfshirë abuzimin seksual dhe abuzimin dhe shfrytëzimin online</w:t>
            </w:r>
            <w:r w:rsidR="008E4A39">
              <w:rPr>
                <w:noProof/>
                <w:webHidden/>
              </w:rPr>
              <w:tab/>
            </w:r>
            <w:r>
              <w:rPr>
                <w:noProof/>
                <w:webHidden/>
              </w:rPr>
              <w:fldChar w:fldCharType="begin"/>
            </w:r>
            <w:r w:rsidR="008E4A39">
              <w:rPr>
                <w:noProof/>
                <w:webHidden/>
              </w:rPr>
              <w:instrText xml:space="preserve"> PAGEREF _Toc79890601 \h </w:instrText>
            </w:r>
            <w:r>
              <w:rPr>
                <w:noProof/>
                <w:webHidden/>
              </w:rPr>
            </w:r>
            <w:r>
              <w:rPr>
                <w:noProof/>
                <w:webHidden/>
              </w:rPr>
              <w:fldChar w:fldCharType="separate"/>
            </w:r>
            <w:r w:rsidR="008E4A39">
              <w:rPr>
                <w:noProof/>
                <w:webHidden/>
              </w:rPr>
              <w:t>49</w:t>
            </w:r>
            <w:r>
              <w:rPr>
                <w:noProof/>
                <w:webHidden/>
              </w:rPr>
              <w:fldChar w:fldCharType="end"/>
            </w:r>
          </w:hyperlink>
        </w:p>
        <w:p w:rsidR="008E4A39" w:rsidRDefault="00F42378">
          <w:pPr>
            <w:pStyle w:val="TOC2"/>
            <w:tabs>
              <w:tab w:val="right" w:leader="dot" w:pos="9620"/>
            </w:tabs>
            <w:rPr>
              <w:noProof/>
              <w:sz w:val="22"/>
              <w:szCs w:val="22"/>
            </w:rPr>
          </w:pPr>
          <w:hyperlink w:anchor="_Toc79890602" w:history="1">
            <w:r w:rsidR="008E4A39" w:rsidRPr="001A5B13">
              <w:rPr>
                <w:rStyle w:val="Hyperlink"/>
                <w:rFonts w:ascii="Times New Roman" w:hAnsi="Times New Roman" w:cs="Times New Roman"/>
                <w:b/>
                <w:bCs/>
                <w:noProof/>
              </w:rPr>
              <w:t>Qëllimi i politikës III. Sistemet dhe shërbimet miqësore për fëmijë dhe adoleshentë</w:t>
            </w:r>
            <w:r w:rsidR="008E4A39">
              <w:rPr>
                <w:noProof/>
                <w:webHidden/>
              </w:rPr>
              <w:tab/>
            </w:r>
            <w:r>
              <w:rPr>
                <w:noProof/>
                <w:webHidden/>
              </w:rPr>
              <w:fldChar w:fldCharType="begin"/>
            </w:r>
            <w:r w:rsidR="008E4A39">
              <w:rPr>
                <w:noProof/>
                <w:webHidden/>
              </w:rPr>
              <w:instrText xml:space="preserve"> PAGEREF _Toc79890602 \h </w:instrText>
            </w:r>
            <w:r>
              <w:rPr>
                <w:noProof/>
                <w:webHidden/>
              </w:rPr>
            </w:r>
            <w:r>
              <w:rPr>
                <w:noProof/>
                <w:webHidden/>
              </w:rPr>
              <w:fldChar w:fldCharType="separate"/>
            </w:r>
            <w:r w:rsidR="008E4A39">
              <w:rPr>
                <w:noProof/>
                <w:webHidden/>
              </w:rPr>
              <w:t>50</w:t>
            </w:r>
            <w:r>
              <w:rPr>
                <w:noProof/>
                <w:webHidden/>
              </w:rPr>
              <w:fldChar w:fldCharType="end"/>
            </w:r>
          </w:hyperlink>
        </w:p>
        <w:p w:rsidR="008E4A39" w:rsidRDefault="00F42378">
          <w:pPr>
            <w:pStyle w:val="TOC3"/>
            <w:tabs>
              <w:tab w:val="right" w:leader="dot" w:pos="9620"/>
            </w:tabs>
            <w:rPr>
              <w:noProof/>
              <w:sz w:val="22"/>
              <w:szCs w:val="22"/>
            </w:rPr>
          </w:pPr>
          <w:hyperlink w:anchor="_Toc79890603" w:history="1">
            <w:r w:rsidR="008E4A39" w:rsidRPr="001A5B13">
              <w:rPr>
                <w:rStyle w:val="Hyperlink"/>
                <w:rFonts w:ascii="Times New Roman" w:hAnsi="Times New Roman" w:cs="Times New Roman"/>
                <w:b/>
                <w:bCs/>
                <w:noProof/>
              </w:rPr>
              <w:t>Objektivi strategjik III.1 Mundësi të barabarta për zhvillimin e aftësive dhe të të mësuarit - nga fëmijëria e hershme në adoleshencë</w:t>
            </w:r>
            <w:r w:rsidR="008E4A39">
              <w:rPr>
                <w:noProof/>
                <w:webHidden/>
              </w:rPr>
              <w:tab/>
            </w:r>
            <w:r>
              <w:rPr>
                <w:noProof/>
                <w:webHidden/>
              </w:rPr>
              <w:fldChar w:fldCharType="begin"/>
            </w:r>
            <w:r w:rsidR="008E4A39">
              <w:rPr>
                <w:noProof/>
                <w:webHidden/>
              </w:rPr>
              <w:instrText xml:space="preserve"> PAGEREF _Toc79890603 \h </w:instrText>
            </w:r>
            <w:r>
              <w:rPr>
                <w:noProof/>
                <w:webHidden/>
              </w:rPr>
            </w:r>
            <w:r>
              <w:rPr>
                <w:noProof/>
                <w:webHidden/>
              </w:rPr>
              <w:fldChar w:fldCharType="separate"/>
            </w:r>
            <w:r w:rsidR="008E4A39">
              <w:rPr>
                <w:noProof/>
                <w:webHidden/>
              </w:rPr>
              <w:t>52</w:t>
            </w:r>
            <w:r>
              <w:rPr>
                <w:noProof/>
                <w:webHidden/>
              </w:rPr>
              <w:fldChar w:fldCharType="end"/>
            </w:r>
          </w:hyperlink>
        </w:p>
        <w:p w:rsidR="008E4A39" w:rsidRDefault="00F42378">
          <w:pPr>
            <w:pStyle w:val="TOC3"/>
            <w:tabs>
              <w:tab w:val="right" w:leader="dot" w:pos="9620"/>
            </w:tabs>
            <w:rPr>
              <w:noProof/>
              <w:sz w:val="22"/>
              <w:szCs w:val="22"/>
            </w:rPr>
          </w:pPr>
          <w:hyperlink w:anchor="_Toc79890604" w:history="1">
            <w:r w:rsidR="008E4A39" w:rsidRPr="001A5B13">
              <w:rPr>
                <w:rStyle w:val="Hyperlink"/>
                <w:rFonts w:ascii="Times New Roman" w:hAnsi="Times New Roman" w:cs="Times New Roman"/>
                <w:b/>
                <w:bCs/>
                <w:noProof/>
              </w:rPr>
              <w:t>Objektivi strategjik III.2 Sistem i integruar i mbrojtjes sociale, i ndjeshëm ndaj nevojave të fëmijëve dhe familjeve</w:t>
            </w:r>
            <w:r w:rsidR="008E4A39">
              <w:rPr>
                <w:noProof/>
                <w:webHidden/>
              </w:rPr>
              <w:tab/>
            </w:r>
            <w:r>
              <w:rPr>
                <w:noProof/>
                <w:webHidden/>
              </w:rPr>
              <w:fldChar w:fldCharType="begin"/>
            </w:r>
            <w:r w:rsidR="008E4A39">
              <w:rPr>
                <w:noProof/>
                <w:webHidden/>
              </w:rPr>
              <w:instrText xml:space="preserve"> PAGEREF _Toc79890604 \h </w:instrText>
            </w:r>
            <w:r>
              <w:rPr>
                <w:noProof/>
                <w:webHidden/>
              </w:rPr>
            </w:r>
            <w:r>
              <w:rPr>
                <w:noProof/>
                <w:webHidden/>
              </w:rPr>
              <w:fldChar w:fldCharType="separate"/>
            </w:r>
            <w:r w:rsidR="008E4A39">
              <w:rPr>
                <w:noProof/>
                <w:webHidden/>
              </w:rPr>
              <w:t>58</w:t>
            </w:r>
            <w:r>
              <w:rPr>
                <w:noProof/>
                <w:webHidden/>
              </w:rPr>
              <w:fldChar w:fldCharType="end"/>
            </w:r>
          </w:hyperlink>
        </w:p>
        <w:p w:rsidR="008E4A39" w:rsidRDefault="00F42378">
          <w:pPr>
            <w:pStyle w:val="TOC3"/>
            <w:tabs>
              <w:tab w:val="right" w:leader="dot" w:pos="9620"/>
            </w:tabs>
            <w:rPr>
              <w:noProof/>
              <w:sz w:val="22"/>
              <w:szCs w:val="22"/>
            </w:rPr>
          </w:pPr>
          <w:hyperlink w:anchor="_Toc79890605" w:history="1">
            <w:r w:rsidR="008E4A39" w:rsidRPr="001A5B13">
              <w:rPr>
                <w:rStyle w:val="Hyperlink"/>
                <w:rFonts w:ascii="Times New Roman" w:hAnsi="Times New Roman" w:cs="Times New Roman"/>
                <w:b/>
                <w:bCs/>
                <w:noProof/>
              </w:rPr>
              <w:t>Objektiv strategjik III.3 Përmirësimi i shëndetit të fëmijëve dhe adoleshentëve</w:t>
            </w:r>
            <w:r w:rsidR="008E4A39">
              <w:rPr>
                <w:noProof/>
                <w:webHidden/>
              </w:rPr>
              <w:tab/>
            </w:r>
            <w:r>
              <w:rPr>
                <w:noProof/>
                <w:webHidden/>
              </w:rPr>
              <w:fldChar w:fldCharType="begin"/>
            </w:r>
            <w:r w:rsidR="008E4A39">
              <w:rPr>
                <w:noProof/>
                <w:webHidden/>
              </w:rPr>
              <w:instrText xml:space="preserve"> PAGEREF _Toc79890605 \h </w:instrText>
            </w:r>
            <w:r>
              <w:rPr>
                <w:noProof/>
                <w:webHidden/>
              </w:rPr>
            </w:r>
            <w:r>
              <w:rPr>
                <w:noProof/>
                <w:webHidden/>
              </w:rPr>
              <w:fldChar w:fldCharType="separate"/>
            </w:r>
            <w:r w:rsidR="008E4A39">
              <w:rPr>
                <w:noProof/>
                <w:webHidden/>
              </w:rPr>
              <w:t>61</w:t>
            </w:r>
            <w:r>
              <w:rPr>
                <w:noProof/>
                <w:webHidden/>
              </w:rPr>
              <w:fldChar w:fldCharType="end"/>
            </w:r>
          </w:hyperlink>
        </w:p>
        <w:p w:rsidR="008E4A39" w:rsidRDefault="00F42378">
          <w:pPr>
            <w:pStyle w:val="TOC3"/>
            <w:tabs>
              <w:tab w:val="right" w:leader="dot" w:pos="9620"/>
            </w:tabs>
            <w:rPr>
              <w:noProof/>
              <w:sz w:val="22"/>
              <w:szCs w:val="22"/>
            </w:rPr>
          </w:pPr>
          <w:hyperlink w:anchor="_Toc79890606" w:history="1">
            <w:r w:rsidR="008E4A39" w:rsidRPr="001A5B13">
              <w:rPr>
                <w:rStyle w:val="Hyperlink"/>
                <w:rFonts w:ascii="Times New Roman" w:hAnsi="Times New Roman" w:cs="Times New Roman"/>
                <w:b/>
                <w:bCs/>
                <w:noProof/>
              </w:rPr>
              <w:t>Objektivi strategjik III.4: Drejtësi miqësore për fëmijët</w:t>
            </w:r>
            <w:r w:rsidR="008E4A39">
              <w:rPr>
                <w:noProof/>
                <w:webHidden/>
              </w:rPr>
              <w:tab/>
            </w:r>
            <w:r>
              <w:rPr>
                <w:noProof/>
                <w:webHidden/>
              </w:rPr>
              <w:fldChar w:fldCharType="begin"/>
            </w:r>
            <w:r w:rsidR="008E4A39">
              <w:rPr>
                <w:noProof/>
                <w:webHidden/>
              </w:rPr>
              <w:instrText xml:space="preserve"> PAGEREF _Toc79890606 \h </w:instrText>
            </w:r>
            <w:r>
              <w:rPr>
                <w:noProof/>
                <w:webHidden/>
              </w:rPr>
            </w:r>
            <w:r>
              <w:rPr>
                <w:noProof/>
                <w:webHidden/>
              </w:rPr>
              <w:fldChar w:fldCharType="separate"/>
            </w:r>
            <w:r w:rsidR="008E4A39">
              <w:rPr>
                <w:noProof/>
                <w:webHidden/>
              </w:rPr>
              <w:t>64</w:t>
            </w:r>
            <w:r>
              <w:rPr>
                <w:noProof/>
                <w:webHidden/>
              </w:rPr>
              <w:fldChar w:fldCharType="end"/>
            </w:r>
          </w:hyperlink>
        </w:p>
        <w:p w:rsidR="008E4A39" w:rsidRDefault="00F42378">
          <w:pPr>
            <w:pStyle w:val="TOC2"/>
            <w:tabs>
              <w:tab w:val="right" w:leader="dot" w:pos="9620"/>
            </w:tabs>
            <w:rPr>
              <w:noProof/>
              <w:sz w:val="22"/>
              <w:szCs w:val="22"/>
            </w:rPr>
          </w:pPr>
          <w:hyperlink w:anchor="_Toc79890607" w:history="1">
            <w:r w:rsidR="008E4A39" w:rsidRPr="001A5B13">
              <w:rPr>
                <w:rStyle w:val="Hyperlink"/>
                <w:rFonts w:ascii="Times New Roman" w:hAnsi="Times New Roman" w:cs="Times New Roman"/>
                <w:b/>
                <w:bCs/>
                <w:noProof/>
              </w:rPr>
              <w:t>Qëllimi i politikës IV.  Promovimi i të drejtave të fëmijëve në botën dixhitale</w:t>
            </w:r>
            <w:r w:rsidR="008E4A39">
              <w:rPr>
                <w:noProof/>
                <w:webHidden/>
              </w:rPr>
              <w:tab/>
            </w:r>
            <w:r>
              <w:rPr>
                <w:noProof/>
                <w:webHidden/>
              </w:rPr>
              <w:fldChar w:fldCharType="begin"/>
            </w:r>
            <w:r w:rsidR="008E4A39">
              <w:rPr>
                <w:noProof/>
                <w:webHidden/>
              </w:rPr>
              <w:instrText xml:space="preserve"> PAGEREF _Toc79890607 \h </w:instrText>
            </w:r>
            <w:r>
              <w:rPr>
                <w:noProof/>
                <w:webHidden/>
              </w:rPr>
            </w:r>
            <w:r>
              <w:rPr>
                <w:noProof/>
                <w:webHidden/>
              </w:rPr>
              <w:fldChar w:fldCharType="separate"/>
            </w:r>
            <w:r w:rsidR="008E4A39">
              <w:rPr>
                <w:noProof/>
                <w:webHidden/>
              </w:rPr>
              <w:t>66</w:t>
            </w:r>
            <w:r>
              <w:rPr>
                <w:noProof/>
                <w:webHidden/>
              </w:rPr>
              <w:fldChar w:fldCharType="end"/>
            </w:r>
          </w:hyperlink>
        </w:p>
        <w:p w:rsidR="008E4A39" w:rsidRDefault="00F42378">
          <w:pPr>
            <w:pStyle w:val="TOC3"/>
            <w:tabs>
              <w:tab w:val="right" w:leader="dot" w:pos="9620"/>
            </w:tabs>
            <w:rPr>
              <w:noProof/>
              <w:sz w:val="22"/>
              <w:szCs w:val="22"/>
            </w:rPr>
          </w:pPr>
          <w:hyperlink w:anchor="_Toc79890608" w:history="1">
            <w:r w:rsidR="008E4A39" w:rsidRPr="001A5B13">
              <w:rPr>
                <w:rStyle w:val="Hyperlink"/>
                <w:rFonts w:ascii="Times New Roman" w:hAnsi="Times New Roman" w:cs="Times New Roman"/>
                <w:b/>
                <w:bCs/>
                <w:noProof/>
              </w:rPr>
              <w:t>Objektivi strategjik IV.1 Promovimi i të drejtave të fëmijëve në botën dixhitale</w:t>
            </w:r>
            <w:r w:rsidR="008E4A39">
              <w:rPr>
                <w:noProof/>
                <w:webHidden/>
              </w:rPr>
              <w:tab/>
            </w:r>
            <w:r>
              <w:rPr>
                <w:noProof/>
                <w:webHidden/>
              </w:rPr>
              <w:fldChar w:fldCharType="begin"/>
            </w:r>
            <w:r w:rsidR="008E4A39">
              <w:rPr>
                <w:noProof/>
                <w:webHidden/>
              </w:rPr>
              <w:instrText xml:space="preserve"> PAGEREF _Toc79890608 \h </w:instrText>
            </w:r>
            <w:r>
              <w:rPr>
                <w:noProof/>
                <w:webHidden/>
              </w:rPr>
            </w:r>
            <w:r>
              <w:rPr>
                <w:noProof/>
                <w:webHidden/>
              </w:rPr>
              <w:fldChar w:fldCharType="separate"/>
            </w:r>
            <w:r w:rsidR="008E4A39">
              <w:rPr>
                <w:noProof/>
                <w:webHidden/>
              </w:rPr>
              <w:t>66</w:t>
            </w:r>
            <w:r>
              <w:rPr>
                <w:noProof/>
                <w:webHidden/>
              </w:rPr>
              <w:fldChar w:fldCharType="end"/>
            </w:r>
          </w:hyperlink>
        </w:p>
        <w:p w:rsidR="008E4A39" w:rsidRDefault="00F42378">
          <w:pPr>
            <w:pStyle w:val="TOC1"/>
            <w:tabs>
              <w:tab w:val="right" w:leader="dot" w:pos="9620"/>
            </w:tabs>
            <w:rPr>
              <w:noProof/>
              <w:sz w:val="22"/>
              <w:szCs w:val="22"/>
            </w:rPr>
          </w:pPr>
          <w:hyperlink w:anchor="_Toc79890609" w:history="1">
            <w:r w:rsidR="008E4A39" w:rsidRPr="001A5B13">
              <w:rPr>
                <w:rStyle w:val="Hyperlink"/>
                <w:rFonts w:ascii="Times New Roman" w:hAnsi="Times New Roman" w:cs="Times New Roman"/>
                <w:b/>
                <w:bCs/>
                <w:noProof/>
              </w:rPr>
              <w:t>PJESA III. ZBATIMI, PËRGJEGJËSIA E INSTITUCIONEVE, LLOGARIDHËNIA, RAPORTIMI DHE MONITORIMI</w:t>
            </w:r>
            <w:r w:rsidR="008E4A39">
              <w:rPr>
                <w:noProof/>
                <w:webHidden/>
              </w:rPr>
              <w:tab/>
            </w:r>
            <w:r>
              <w:rPr>
                <w:noProof/>
                <w:webHidden/>
              </w:rPr>
              <w:fldChar w:fldCharType="begin"/>
            </w:r>
            <w:r w:rsidR="008E4A39">
              <w:rPr>
                <w:noProof/>
                <w:webHidden/>
              </w:rPr>
              <w:instrText xml:space="preserve"> PAGEREF _Toc79890609 \h </w:instrText>
            </w:r>
            <w:r>
              <w:rPr>
                <w:noProof/>
                <w:webHidden/>
              </w:rPr>
            </w:r>
            <w:r>
              <w:rPr>
                <w:noProof/>
                <w:webHidden/>
              </w:rPr>
              <w:fldChar w:fldCharType="separate"/>
            </w:r>
            <w:r w:rsidR="008E4A39">
              <w:rPr>
                <w:noProof/>
                <w:webHidden/>
              </w:rPr>
              <w:t>68</w:t>
            </w:r>
            <w:r>
              <w:rPr>
                <w:noProof/>
                <w:webHidden/>
              </w:rPr>
              <w:fldChar w:fldCharType="end"/>
            </w:r>
          </w:hyperlink>
        </w:p>
        <w:p w:rsidR="008E4A39" w:rsidRDefault="00F42378">
          <w:pPr>
            <w:pStyle w:val="TOC2"/>
            <w:tabs>
              <w:tab w:val="right" w:leader="dot" w:pos="9620"/>
            </w:tabs>
            <w:rPr>
              <w:noProof/>
              <w:sz w:val="22"/>
              <w:szCs w:val="22"/>
            </w:rPr>
          </w:pPr>
          <w:hyperlink w:anchor="_Toc79890610" w:history="1">
            <w:r w:rsidR="008E4A39" w:rsidRPr="001A5B13">
              <w:rPr>
                <w:rStyle w:val="Hyperlink"/>
                <w:rFonts w:ascii="Times New Roman" w:hAnsi="Times New Roman" w:cs="Times New Roman"/>
                <w:b/>
                <w:bCs/>
                <w:noProof/>
              </w:rPr>
              <w:t>III.1 Zbatimi i AKDF-së</w:t>
            </w:r>
            <w:r w:rsidR="008E4A39">
              <w:rPr>
                <w:noProof/>
                <w:webHidden/>
              </w:rPr>
              <w:tab/>
            </w:r>
            <w:r>
              <w:rPr>
                <w:noProof/>
                <w:webHidden/>
              </w:rPr>
              <w:fldChar w:fldCharType="begin"/>
            </w:r>
            <w:r w:rsidR="008E4A39">
              <w:rPr>
                <w:noProof/>
                <w:webHidden/>
              </w:rPr>
              <w:instrText xml:space="preserve"> PAGEREF _Toc79890610 \h </w:instrText>
            </w:r>
            <w:r>
              <w:rPr>
                <w:noProof/>
                <w:webHidden/>
              </w:rPr>
            </w:r>
            <w:r>
              <w:rPr>
                <w:noProof/>
                <w:webHidden/>
              </w:rPr>
              <w:fldChar w:fldCharType="separate"/>
            </w:r>
            <w:r w:rsidR="008E4A39">
              <w:rPr>
                <w:noProof/>
                <w:webHidden/>
              </w:rPr>
              <w:t>68</w:t>
            </w:r>
            <w:r>
              <w:rPr>
                <w:noProof/>
                <w:webHidden/>
              </w:rPr>
              <w:fldChar w:fldCharType="end"/>
            </w:r>
          </w:hyperlink>
        </w:p>
        <w:p w:rsidR="008E4A39" w:rsidRDefault="00F42378">
          <w:pPr>
            <w:pStyle w:val="TOC2"/>
            <w:tabs>
              <w:tab w:val="right" w:leader="dot" w:pos="9620"/>
            </w:tabs>
            <w:rPr>
              <w:noProof/>
              <w:sz w:val="22"/>
              <w:szCs w:val="22"/>
            </w:rPr>
          </w:pPr>
          <w:hyperlink w:anchor="_Toc79890611" w:history="1">
            <w:r w:rsidR="008E4A39" w:rsidRPr="001A5B13">
              <w:rPr>
                <w:rStyle w:val="Hyperlink"/>
                <w:rFonts w:ascii="Times New Roman" w:hAnsi="Times New Roman" w:cs="Times New Roman"/>
                <w:b/>
                <w:bCs/>
                <w:noProof/>
              </w:rPr>
              <w:t>III.2 Monitorimi dhe raportimi</w:t>
            </w:r>
            <w:r w:rsidR="008E4A39">
              <w:rPr>
                <w:noProof/>
                <w:webHidden/>
              </w:rPr>
              <w:tab/>
            </w:r>
            <w:r>
              <w:rPr>
                <w:noProof/>
                <w:webHidden/>
              </w:rPr>
              <w:fldChar w:fldCharType="begin"/>
            </w:r>
            <w:r w:rsidR="008E4A39">
              <w:rPr>
                <w:noProof/>
                <w:webHidden/>
              </w:rPr>
              <w:instrText xml:space="preserve"> PAGEREF _Toc79890611 \h </w:instrText>
            </w:r>
            <w:r>
              <w:rPr>
                <w:noProof/>
                <w:webHidden/>
              </w:rPr>
            </w:r>
            <w:r>
              <w:rPr>
                <w:noProof/>
                <w:webHidden/>
              </w:rPr>
              <w:fldChar w:fldCharType="separate"/>
            </w:r>
            <w:r w:rsidR="008E4A39">
              <w:rPr>
                <w:noProof/>
                <w:webHidden/>
              </w:rPr>
              <w:t>70</w:t>
            </w:r>
            <w:r>
              <w:rPr>
                <w:noProof/>
                <w:webHidden/>
              </w:rPr>
              <w:fldChar w:fldCharType="end"/>
            </w:r>
          </w:hyperlink>
        </w:p>
        <w:p w:rsidR="008E4A39" w:rsidRDefault="00F42378">
          <w:pPr>
            <w:pStyle w:val="TOC2"/>
            <w:tabs>
              <w:tab w:val="right" w:leader="dot" w:pos="9620"/>
            </w:tabs>
            <w:rPr>
              <w:noProof/>
              <w:sz w:val="22"/>
              <w:szCs w:val="22"/>
            </w:rPr>
          </w:pPr>
          <w:hyperlink w:anchor="_Toc79890612" w:history="1">
            <w:r w:rsidR="008E4A39" w:rsidRPr="001A5B13">
              <w:rPr>
                <w:rStyle w:val="Hyperlink"/>
                <w:rFonts w:ascii="Times New Roman" w:hAnsi="Times New Roman" w:cs="Times New Roman"/>
                <w:b/>
                <w:bCs/>
                <w:noProof/>
              </w:rPr>
              <w:t>III.3 Vlerësimi</w:t>
            </w:r>
            <w:r w:rsidR="008E4A39">
              <w:rPr>
                <w:noProof/>
                <w:webHidden/>
              </w:rPr>
              <w:tab/>
            </w:r>
            <w:r>
              <w:rPr>
                <w:noProof/>
                <w:webHidden/>
              </w:rPr>
              <w:fldChar w:fldCharType="begin"/>
            </w:r>
            <w:r w:rsidR="008E4A39">
              <w:rPr>
                <w:noProof/>
                <w:webHidden/>
              </w:rPr>
              <w:instrText xml:space="preserve"> PAGEREF _Toc79890612 \h </w:instrText>
            </w:r>
            <w:r>
              <w:rPr>
                <w:noProof/>
                <w:webHidden/>
              </w:rPr>
            </w:r>
            <w:r>
              <w:rPr>
                <w:noProof/>
                <w:webHidden/>
              </w:rPr>
              <w:fldChar w:fldCharType="separate"/>
            </w:r>
            <w:r w:rsidR="008E4A39">
              <w:rPr>
                <w:noProof/>
                <w:webHidden/>
              </w:rPr>
              <w:t>70</w:t>
            </w:r>
            <w:r>
              <w:rPr>
                <w:noProof/>
                <w:webHidden/>
              </w:rPr>
              <w:fldChar w:fldCharType="end"/>
            </w:r>
          </w:hyperlink>
        </w:p>
        <w:p w:rsidR="008E4A39" w:rsidRDefault="00F42378">
          <w:pPr>
            <w:pStyle w:val="TOC1"/>
            <w:tabs>
              <w:tab w:val="right" w:leader="dot" w:pos="9620"/>
            </w:tabs>
            <w:rPr>
              <w:noProof/>
              <w:sz w:val="22"/>
              <w:szCs w:val="22"/>
            </w:rPr>
          </w:pPr>
          <w:hyperlink w:anchor="_Toc79890613" w:history="1">
            <w:r w:rsidR="008E4A39" w:rsidRPr="001A5B13">
              <w:rPr>
                <w:rStyle w:val="Hyperlink"/>
                <w:rFonts w:ascii="Times New Roman" w:hAnsi="Times New Roman" w:cs="Times New Roman"/>
                <w:b/>
                <w:bCs/>
                <w:noProof/>
              </w:rPr>
              <w:t>PJESA IV. ANALIZA BUXHETORE</w:t>
            </w:r>
            <w:r w:rsidR="008E4A39">
              <w:rPr>
                <w:noProof/>
                <w:webHidden/>
              </w:rPr>
              <w:tab/>
            </w:r>
            <w:r>
              <w:rPr>
                <w:noProof/>
                <w:webHidden/>
              </w:rPr>
              <w:fldChar w:fldCharType="begin"/>
            </w:r>
            <w:r w:rsidR="008E4A39">
              <w:rPr>
                <w:noProof/>
                <w:webHidden/>
              </w:rPr>
              <w:instrText xml:space="preserve"> PAGEREF _Toc79890613 \h </w:instrText>
            </w:r>
            <w:r>
              <w:rPr>
                <w:noProof/>
                <w:webHidden/>
              </w:rPr>
            </w:r>
            <w:r>
              <w:rPr>
                <w:noProof/>
                <w:webHidden/>
              </w:rPr>
              <w:fldChar w:fldCharType="separate"/>
            </w:r>
            <w:r w:rsidR="008E4A39">
              <w:rPr>
                <w:noProof/>
                <w:webHidden/>
              </w:rPr>
              <w:t>71</w:t>
            </w:r>
            <w:r>
              <w:rPr>
                <w:noProof/>
                <w:webHidden/>
              </w:rPr>
              <w:fldChar w:fldCharType="end"/>
            </w:r>
          </w:hyperlink>
        </w:p>
        <w:p w:rsidR="008E4A39" w:rsidRDefault="00F42378">
          <w:pPr>
            <w:pStyle w:val="TOC1"/>
            <w:tabs>
              <w:tab w:val="right" w:leader="dot" w:pos="9620"/>
            </w:tabs>
            <w:rPr>
              <w:noProof/>
              <w:sz w:val="22"/>
              <w:szCs w:val="22"/>
            </w:rPr>
          </w:pPr>
          <w:hyperlink w:anchor="_Toc79890614" w:history="1">
            <w:r w:rsidR="008E4A39" w:rsidRPr="001A5B13">
              <w:rPr>
                <w:rStyle w:val="Hyperlink"/>
                <w:rFonts w:ascii="Times New Roman" w:hAnsi="Times New Roman" w:cs="Times New Roman"/>
                <w:b/>
                <w:bCs/>
                <w:noProof/>
              </w:rPr>
              <w:t>ANEKS 1</w:t>
            </w:r>
            <w:r w:rsidR="008E4A39">
              <w:rPr>
                <w:rStyle w:val="Hyperlink"/>
                <w:rFonts w:ascii="Times New Roman" w:hAnsi="Times New Roman" w:cs="Times New Roman"/>
                <w:b/>
                <w:bCs/>
                <w:noProof/>
              </w:rPr>
              <w:t xml:space="preserve"> - </w:t>
            </w:r>
          </w:hyperlink>
          <w:hyperlink w:anchor="_Toc79890615" w:history="1">
            <w:r w:rsidR="008E4A39" w:rsidRPr="001A5B13">
              <w:rPr>
                <w:rStyle w:val="Hyperlink"/>
                <w:rFonts w:ascii="Times New Roman" w:hAnsi="Times New Roman" w:cs="Times New Roman"/>
                <w:b/>
                <w:bCs/>
                <w:noProof/>
              </w:rPr>
              <w:t>MATRICA E PLANIT TË VEPRIMIT</w:t>
            </w:r>
            <w:r w:rsidR="008E4A39">
              <w:rPr>
                <w:noProof/>
                <w:webHidden/>
              </w:rPr>
              <w:tab/>
            </w:r>
            <w:r>
              <w:rPr>
                <w:noProof/>
                <w:webHidden/>
              </w:rPr>
              <w:fldChar w:fldCharType="begin"/>
            </w:r>
            <w:r w:rsidR="008E4A39">
              <w:rPr>
                <w:noProof/>
                <w:webHidden/>
              </w:rPr>
              <w:instrText xml:space="preserve"> PAGEREF _Toc79890615 \h </w:instrText>
            </w:r>
            <w:r>
              <w:rPr>
                <w:noProof/>
                <w:webHidden/>
              </w:rPr>
            </w:r>
            <w:r>
              <w:rPr>
                <w:noProof/>
                <w:webHidden/>
              </w:rPr>
              <w:fldChar w:fldCharType="separate"/>
            </w:r>
            <w:r w:rsidR="008E4A39">
              <w:rPr>
                <w:noProof/>
                <w:webHidden/>
              </w:rPr>
              <w:t>72</w:t>
            </w:r>
            <w:r>
              <w:rPr>
                <w:noProof/>
                <w:webHidden/>
              </w:rPr>
              <w:fldChar w:fldCharType="end"/>
            </w:r>
          </w:hyperlink>
        </w:p>
        <w:p w:rsidR="008E4A39" w:rsidRDefault="00F42378">
          <w:pPr>
            <w:pStyle w:val="TOC1"/>
            <w:tabs>
              <w:tab w:val="right" w:leader="dot" w:pos="9620"/>
            </w:tabs>
            <w:rPr>
              <w:noProof/>
              <w:sz w:val="22"/>
              <w:szCs w:val="22"/>
            </w:rPr>
          </w:pPr>
          <w:hyperlink w:anchor="_Toc79890616" w:history="1">
            <w:r w:rsidR="008E4A39" w:rsidRPr="001A5B13">
              <w:rPr>
                <w:rStyle w:val="Hyperlink"/>
                <w:rFonts w:ascii="Times New Roman" w:hAnsi="Times New Roman" w:cs="Times New Roman"/>
                <w:b/>
                <w:bCs/>
                <w:noProof/>
              </w:rPr>
              <w:t>AGJENDA KOMBËTARE PËR TË DREJTAT E FËMIJËVE 2021-2026</w:t>
            </w:r>
            <w:r w:rsidR="008E4A39">
              <w:rPr>
                <w:noProof/>
                <w:webHidden/>
              </w:rPr>
              <w:tab/>
            </w:r>
            <w:r>
              <w:rPr>
                <w:noProof/>
                <w:webHidden/>
              </w:rPr>
              <w:fldChar w:fldCharType="begin"/>
            </w:r>
            <w:r w:rsidR="008E4A39">
              <w:rPr>
                <w:noProof/>
                <w:webHidden/>
              </w:rPr>
              <w:instrText xml:space="preserve"> PAGEREF _Toc79890616 \h </w:instrText>
            </w:r>
            <w:r>
              <w:rPr>
                <w:noProof/>
                <w:webHidden/>
              </w:rPr>
            </w:r>
            <w:r>
              <w:rPr>
                <w:noProof/>
                <w:webHidden/>
              </w:rPr>
              <w:fldChar w:fldCharType="separate"/>
            </w:r>
            <w:r w:rsidR="008E4A39">
              <w:rPr>
                <w:noProof/>
                <w:webHidden/>
              </w:rPr>
              <w:t>72</w:t>
            </w:r>
            <w:r>
              <w:rPr>
                <w:noProof/>
                <w:webHidden/>
              </w:rPr>
              <w:fldChar w:fldCharType="end"/>
            </w:r>
          </w:hyperlink>
        </w:p>
        <w:p w:rsidR="00721F5E" w:rsidRDefault="00F42378">
          <w:r>
            <w:rPr>
              <w:b/>
              <w:bCs/>
              <w:noProof/>
            </w:rPr>
            <w:fldChar w:fldCharType="end"/>
          </w:r>
        </w:p>
      </w:sdtContent>
    </w:sdt>
    <w:p w:rsidR="00721F5E" w:rsidRPr="00721F5E" w:rsidRDefault="00721F5E" w:rsidP="00721F5E">
      <w:pPr>
        <w:rPr>
          <w:rFonts w:ascii="Times New Roman" w:hAnsi="Times New Roman" w:cs="Times New Roman"/>
          <w:b/>
          <w:bCs/>
          <w:sz w:val="24"/>
          <w:szCs w:val="24"/>
        </w:rPr>
      </w:pPr>
    </w:p>
    <w:p w:rsidR="00F7238B" w:rsidRDefault="00F7238B" w:rsidP="00F7238B">
      <w:pPr>
        <w:ind w:firstLine="720"/>
      </w:pPr>
    </w:p>
    <w:p w:rsidR="00721F5E" w:rsidRDefault="00721F5E" w:rsidP="00F7238B">
      <w:pPr>
        <w:ind w:firstLine="720"/>
      </w:pPr>
    </w:p>
    <w:p w:rsidR="00721F5E" w:rsidRDefault="00721F5E" w:rsidP="00F7238B">
      <w:pPr>
        <w:ind w:firstLine="720"/>
      </w:pPr>
    </w:p>
    <w:p w:rsidR="00721F5E" w:rsidRDefault="00721F5E" w:rsidP="00F7238B">
      <w:pPr>
        <w:ind w:firstLine="720"/>
      </w:pPr>
    </w:p>
    <w:p w:rsidR="00D278E6" w:rsidRDefault="00D278E6" w:rsidP="00F7238B">
      <w:pPr>
        <w:ind w:firstLine="720"/>
      </w:pPr>
    </w:p>
    <w:p w:rsidR="00D278E6" w:rsidRDefault="00D278E6" w:rsidP="00F7238B">
      <w:pPr>
        <w:ind w:firstLine="720"/>
      </w:pPr>
    </w:p>
    <w:p w:rsidR="00D278E6" w:rsidRDefault="00D278E6" w:rsidP="00F7238B">
      <w:pPr>
        <w:ind w:firstLine="720"/>
      </w:pPr>
    </w:p>
    <w:p w:rsidR="00D278E6" w:rsidRDefault="00D278E6" w:rsidP="00F7238B">
      <w:pPr>
        <w:ind w:firstLine="720"/>
      </w:pPr>
    </w:p>
    <w:p w:rsidR="00D278E6" w:rsidRDefault="00D278E6" w:rsidP="00F7238B">
      <w:pPr>
        <w:ind w:firstLine="720"/>
      </w:pPr>
    </w:p>
    <w:p w:rsidR="00D278E6" w:rsidRDefault="00D278E6" w:rsidP="00F7238B">
      <w:pPr>
        <w:ind w:firstLine="720"/>
      </w:pPr>
    </w:p>
    <w:p w:rsidR="00D278E6" w:rsidRDefault="00D278E6" w:rsidP="00F7238B">
      <w:pPr>
        <w:ind w:firstLine="720"/>
      </w:pPr>
    </w:p>
    <w:p w:rsidR="00765052" w:rsidRDefault="00765052" w:rsidP="00F7238B">
      <w:pPr>
        <w:ind w:firstLine="720"/>
      </w:pPr>
    </w:p>
    <w:p w:rsidR="00765052" w:rsidRDefault="00765052" w:rsidP="00F7238B">
      <w:pPr>
        <w:ind w:firstLine="720"/>
      </w:pPr>
    </w:p>
    <w:p w:rsidR="00765052" w:rsidRDefault="00765052" w:rsidP="00F7238B">
      <w:pPr>
        <w:ind w:firstLine="720"/>
      </w:pPr>
    </w:p>
    <w:p w:rsidR="00765052" w:rsidRDefault="00765052" w:rsidP="00F7238B">
      <w:pPr>
        <w:ind w:firstLine="720"/>
      </w:pPr>
    </w:p>
    <w:p w:rsidR="00765052" w:rsidRDefault="00765052" w:rsidP="00F7238B">
      <w:pPr>
        <w:ind w:firstLine="720"/>
      </w:pPr>
    </w:p>
    <w:p w:rsidR="00765052" w:rsidRDefault="00765052" w:rsidP="00F7238B">
      <w:pPr>
        <w:ind w:firstLine="720"/>
      </w:pPr>
    </w:p>
    <w:p w:rsidR="00765052" w:rsidRDefault="00765052" w:rsidP="00F7238B">
      <w:pPr>
        <w:ind w:firstLine="720"/>
      </w:pPr>
    </w:p>
    <w:p w:rsidR="00765052" w:rsidRDefault="00765052" w:rsidP="00F7238B">
      <w:pPr>
        <w:ind w:firstLine="720"/>
      </w:pPr>
    </w:p>
    <w:p w:rsidR="00D278E6" w:rsidRDefault="00D278E6" w:rsidP="00F7238B">
      <w:pPr>
        <w:ind w:firstLine="720"/>
      </w:pPr>
    </w:p>
    <w:p w:rsidR="00721F5E" w:rsidRDefault="00721F5E" w:rsidP="00721F5E">
      <w:pPr>
        <w:pStyle w:val="Heading1"/>
        <w:rPr>
          <w:rFonts w:ascii="Times New Roman" w:hAnsi="Times New Roman" w:cs="Times New Roman"/>
          <w:b/>
          <w:bCs/>
        </w:rPr>
      </w:pPr>
      <w:bookmarkStart w:id="1" w:name="_Toc79890581"/>
      <w:r w:rsidRPr="00721F5E">
        <w:rPr>
          <w:rFonts w:ascii="Times New Roman" w:hAnsi="Times New Roman" w:cs="Times New Roman"/>
          <w:b/>
          <w:bCs/>
        </w:rPr>
        <w:lastRenderedPageBreak/>
        <w:t>SHKURTIME</w:t>
      </w:r>
      <w:bookmarkEnd w:id="1"/>
    </w:p>
    <w:p w:rsidR="00721F5E" w:rsidRDefault="00721F5E" w:rsidP="00721F5E"/>
    <w:p w:rsidR="00BD58B0" w:rsidRDefault="00BD58B0" w:rsidP="00933A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                  </w:t>
      </w:r>
      <w:r w:rsidRPr="007E0C21">
        <w:rPr>
          <w:rFonts w:ascii="Times New Roman" w:hAnsi="Times New Roman" w:cs="Times New Roman"/>
          <w:sz w:val="24"/>
          <w:szCs w:val="24"/>
          <w:lang w:val="sq-AL" w:bidi="en-US"/>
        </w:rPr>
        <w:t>Autoriteti i Mediave Audiovizive</w:t>
      </w:r>
    </w:p>
    <w:p w:rsidR="00933AC9" w:rsidRDefault="00933AC9" w:rsidP="00933AC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721F5E">
        <w:rPr>
          <w:rFonts w:ascii="Times New Roman" w:hAnsi="Times New Roman" w:cs="Times New Roman"/>
          <w:sz w:val="24"/>
          <w:szCs w:val="24"/>
        </w:rPr>
        <w:t xml:space="preserve">KDF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w:t>
      </w:r>
      <w:r>
        <w:rPr>
          <w:rFonts w:ascii="Times New Roman" w:hAnsi="Times New Roman" w:cs="Times New Roman"/>
          <w:sz w:val="24"/>
          <w:szCs w:val="24"/>
        </w:rPr>
        <w:t>Agjenda</w:t>
      </w:r>
      <w:r w:rsidRPr="00721F5E">
        <w:rPr>
          <w:rFonts w:ascii="Times New Roman" w:hAnsi="Times New Roman" w:cs="Times New Roman"/>
          <w:sz w:val="24"/>
          <w:szCs w:val="24"/>
        </w:rPr>
        <w:t xml:space="preserve"> Kombëtare për të Drejtat Fëmijëve 2021 </w:t>
      </w:r>
      <w:r>
        <w:rPr>
          <w:rFonts w:ascii="Times New Roman" w:hAnsi="Times New Roman" w:cs="Times New Roman"/>
          <w:sz w:val="24"/>
          <w:szCs w:val="24"/>
        </w:rPr>
        <w:t>–</w:t>
      </w:r>
      <w:r w:rsidRPr="00721F5E">
        <w:rPr>
          <w:rFonts w:ascii="Times New Roman" w:hAnsi="Times New Roman" w:cs="Times New Roman"/>
          <w:sz w:val="24"/>
          <w:szCs w:val="24"/>
        </w:rPr>
        <w:t xml:space="preserve"> 202</w:t>
      </w:r>
      <w:r>
        <w:rPr>
          <w:rFonts w:ascii="Times New Roman" w:hAnsi="Times New Roman" w:cs="Times New Roman"/>
          <w:sz w:val="24"/>
          <w:szCs w:val="24"/>
        </w:rPr>
        <w:t>6</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ASHDMF          Agjencia Shtetërore për të Drejtat dhe Mbrojtjen e Fëmijës </w:t>
      </w:r>
    </w:p>
    <w:p w:rsidR="00D278E6" w:rsidRDefault="00D278E6" w:rsidP="0047113D">
      <w:pPr>
        <w:spacing w:after="0" w:line="240" w:lineRule="auto"/>
        <w:rPr>
          <w:rFonts w:ascii="Times New Roman" w:hAnsi="Times New Roman" w:cs="Times New Roman"/>
          <w:sz w:val="24"/>
          <w:szCs w:val="24"/>
        </w:rPr>
      </w:pPr>
      <w:r>
        <w:rPr>
          <w:rFonts w:ascii="Times New Roman" w:hAnsi="Times New Roman" w:cs="Times New Roman"/>
          <w:sz w:val="24"/>
          <w:szCs w:val="24"/>
        </w:rPr>
        <w:t>ASCAP</w:t>
      </w:r>
      <w:r w:rsidR="0047113D">
        <w:rPr>
          <w:rFonts w:ascii="Times New Roman" w:hAnsi="Times New Roman" w:cs="Times New Roman"/>
          <w:sz w:val="24"/>
          <w:szCs w:val="24"/>
        </w:rPr>
        <w:t xml:space="preserve">              </w:t>
      </w:r>
      <w:r w:rsidR="0047113D" w:rsidRPr="0047113D">
        <w:rPr>
          <w:rFonts w:ascii="Times New Roman" w:hAnsi="Times New Roman" w:cs="Times New Roman"/>
          <w:sz w:val="24"/>
          <w:szCs w:val="24"/>
        </w:rPr>
        <w:t>Agjencia e Sigurimit të Cilësisë në Arsimin</w:t>
      </w:r>
      <w:r w:rsidR="0047113D">
        <w:rPr>
          <w:rFonts w:ascii="Times New Roman" w:hAnsi="Times New Roman" w:cs="Times New Roman"/>
          <w:sz w:val="24"/>
          <w:szCs w:val="24"/>
        </w:rPr>
        <w:t xml:space="preserve"> </w:t>
      </w:r>
      <w:r w:rsidR="0047113D" w:rsidRPr="0047113D">
        <w:rPr>
          <w:rFonts w:ascii="Times New Roman" w:hAnsi="Times New Roman" w:cs="Times New Roman"/>
          <w:sz w:val="24"/>
          <w:szCs w:val="24"/>
        </w:rPr>
        <w:t>Parauniversitar</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BE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Bashkimin Evropian</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DAR/ZA            Drejtoria Arsimore Rajonale/Zyra Arsimore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GTN                 </w:t>
      </w:r>
      <w:r>
        <w:rPr>
          <w:rFonts w:ascii="Times New Roman" w:hAnsi="Times New Roman" w:cs="Times New Roman"/>
          <w:sz w:val="24"/>
          <w:szCs w:val="24"/>
        </w:rPr>
        <w:t xml:space="preserve"> </w:t>
      </w:r>
      <w:r w:rsidR="00CA23A9">
        <w:rPr>
          <w:rFonts w:ascii="Times New Roman" w:hAnsi="Times New Roman" w:cs="Times New Roman"/>
          <w:sz w:val="24"/>
          <w:szCs w:val="24"/>
        </w:rPr>
        <w:t xml:space="preserve"> </w:t>
      </w:r>
      <w:r w:rsidRPr="00721F5E">
        <w:rPr>
          <w:rFonts w:ascii="Times New Roman" w:hAnsi="Times New Roman" w:cs="Times New Roman"/>
          <w:sz w:val="24"/>
          <w:szCs w:val="24"/>
        </w:rPr>
        <w:t>Grupi Teknik Ndersektorial</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IEVP                  Institucion i Ekzekutimit të Vendimeve Penale</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IGME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Grupi Ndërinstitucional për Vdekshmërinë Foshnjore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INSTAT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Instituti i Statistikave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ISHA                  Inspektorati Shtetëror i Arsimit</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ISHP                  </w:t>
      </w:r>
      <w:r>
        <w:rPr>
          <w:rFonts w:ascii="Times New Roman" w:hAnsi="Times New Roman" w:cs="Times New Roman"/>
          <w:sz w:val="24"/>
          <w:szCs w:val="24"/>
        </w:rPr>
        <w:t xml:space="preserve"> </w:t>
      </w:r>
      <w:r w:rsidRPr="00721F5E">
        <w:rPr>
          <w:rFonts w:ascii="Times New Roman" w:hAnsi="Times New Roman" w:cs="Times New Roman"/>
          <w:sz w:val="24"/>
          <w:szCs w:val="24"/>
        </w:rPr>
        <w:t>Inspektorati Shtetëror i Punës</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ISHP                  </w:t>
      </w:r>
      <w:r>
        <w:rPr>
          <w:rFonts w:ascii="Times New Roman" w:hAnsi="Times New Roman" w:cs="Times New Roman"/>
          <w:sz w:val="24"/>
          <w:szCs w:val="24"/>
        </w:rPr>
        <w:t xml:space="preserve"> </w:t>
      </w:r>
      <w:r w:rsidRPr="00721F5E">
        <w:rPr>
          <w:rFonts w:ascii="Times New Roman" w:hAnsi="Times New Roman" w:cs="Times New Roman"/>
          <w:sz w:val="24"/>
          <w:szCs w:val="24"/>
        </w:rPr>
        <w:t>Instituti i Shëndetit Publik</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ISHPSHSH         Inspektorati Shtetëror i Punës dhe Shërbimeve Shoqërore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ISHSH                Inspektorati i Shërbimeve Shoqërore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KDPM               </w:t>
      </w:r>
      <w:r>
        <w:rPr>
          <w:rFonts w:ascii="Times New Roman" w:hAnsi="Times New Roman" w:cs="Times New Roman"/>
          <w:sz w:val="24"/>
          <w:szCs w:val="24"/>
        </w:rPr>
        <w:t xml:space="preserve"> </w:t>
      </w:r>
      <w:r w:rsidRPr="00721F5E">
        <w:rPr>
          <w:rFonts w:ascii="Times New Roman" w:hAnsi="Times New Roman" w:cs="Times New Roman"/>
          <w:sz w:val="24"/>
          <w:szCs w:val="24"/>
        </w:rPr>
        <w:t>Kodi i Drejt</w:t>
      </w:r>
      <w:r w:rsidR="00933AC9">
        <w:rPr>
          <w:rFonts w:ascii="Times New Roman" w:hAnsi="Times New Roman" w:cs="Times New Roman"/>
          <w:sz w:val="24"/>
          <w:szCs w:val="24"/>
        </w:rPr>
        <w:t>ë</w:t>
      </w:r>
      <w:r w:rsidRPr="00721F5E">
        <w:rPr>
          <w:rFonts w:ascii="Times New Roman" w:hAnsi="Times New Roman" w:cs="Times New Roman"/>
          <w:sz w:val="24"/>
          <w:szCs w:val="24"/>
        </w:rPr>
        <w:t>sis</w:t>
      </w:r>
      <w:r w:rsidR="00933AC9">
        <w:rPr>
          <w:rFonts w:ascii="Times New Roman" w:hAnsi="Times New Roman" w:cs="Times New Roman"/>
          <w:sz w:val="24"/>
          <w:szCs w:val="24"/>
        </w:rPr>
        <w:t>ë</w:t>
      </w:r>
      <w:r w:rsidRPr="00721F5E">
        <w:rPr>
          <w:rFonts w:ascii="Times New Roman" w:hAnsi="Times New Roman" w:cs="Times New Roman"/>
          <w:sz w:val="24"/>
          <w:szCs w:val="24"/>
        </w:rPr>
        <w:t xml:space="preserve"> Penale p</w:t>
      </w:r>
      <w:r w:rsidR="00933AC9">
        <w:rPr>
          <w:rFonts w:ascii="Times New Roman" w:hAnsi="Times New Roman" w:cs="Times New Roman"/>
          <w:sz w:val="24"/>
          <w:szCs w:val="24"/>
        </w:rPr>
        <w:t>ë</w:t>
      </w:r>
      <w:r w:rsidRPr="00721F5E">
        <w:rPr>
          <w:rFonts w:ascii="Times New Roman" w:hAnsi="Times New Roman" w:cs="Times New Roman"/>
          <w:sz w:val="24"/>
          <w:szCs w:val="24"/>
        </w:rPr>
        <w:t>r t</w:t>
      </w:r>
      <w:r w:rsidR="00933AC9">
        <w:rPr>
          <w:rFonts w:ascii="Times New Roman" w:hAnsi="Times New Roman" w:cs="Times New Roman"/>
          <w:sz w:val="24"/>
          <w:szCs w:val="24"/>
        </w:rPr>
        <w:t>ë</w:t>
      </w:r>
      <w:r w:rsidRPr="00721F5E">
        <w:rPr>
          <w:rFonts w:ascii="Times New Roman" w:hAnsi="Times New Roman" w:cs="Times New Roman"/>
          <w:sz w:val="24"/>
          <w:szCs w:val="24"/>
        </w:rPr>
        <w:t xml:space="preserve"> Mitur</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KKBDF              Konventa e Kombeve të Bashkuara për të Drejtat e Fëmijëve</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KKDMF             Këshilli Kombëtar për të Drejtat dhe Mbrojtjen e Fëmijës</w:t>
      </w:r>
    </w:p>
    <w:p w:rsid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KSHNJ               Komisioni Shtetëror për Ndihmën Juridike</w:t>
      </w:r>
    </w:p>
    <w:p w:rsidR="00CC2F90" w:rsidRPr="00721F5E" w:rsidRDefault="00CC2F90" w:rsidP="00721F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KSHP                 </w:t>
      </w:r>
      <w:r w:rsidRPr="00C85ADB">
        <w:rPr>
          <w:rFonts w:ascii="Times New Roman" w:hAnsi="Times New Roman" w:cs="Times New Roman"/>
          <w:sz w:val="24"/>
          <w:szCs w:val="24"/>
        </w:rPr>
        <w:t xml:space="preserve">Kujdesi Shëndetësor Parësor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MAS</w:t>
      </w:r>
      <w:r>
        <w:rPr>
          <w:rFonts w:ascii="Times New Roman" w:hAnsi="Times New Roman" w:cs="Times New Roman"/>
          <w:sz w:val="24"/>
          <w:szCs w:val="24"/>
        </w:rPr>
        <w:t>R</w:t>
      </w:r>
      <w:r w:rsidRPr="00721F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F5E">
        <w:rPr>
          <w:rFonts w:ascii="Times New Roman" w:hAnsi="Times New Roman" w:cs="Times New Roman"/>
          <w:sz w:val="24"/>
          <w:szCs w:val="24"/>
        </w:rPr>
        <w:t>Ministria e Arsimit</w:t>
      </w:r>
      <w:r>
        <w:rPr>
          <w:rFonts w:ascii="Times New Roman" w:hAnsi="Times New Roman" w:cs="Times New Roman"/>
          <w:sz w:val="24"/>
          <w:szCs w:val="24"/>
        </w:rPr>
        <w:t>,</w:t>
      </w:r>
      <w:r w:rsidRPr="00721F5E">
        <w:rPr>
          <w:rFonts w:ascii="Times New Roman" w:hAnsi="Times New Roman" w:cs="Times New Roman"/>
          <w:sz w:val="24"/>
          <w:szCs w:val="24"/>
        </w:rPr>
        <w:t xml:space="preserve"> Sportit</w:t>
      </w:r>
      <w:r>
        <w:rPr>
          <w:rFonts w:ascii="Times New Roman" w:hAnsi="Times New Roman" w:cs="Times New Roman"/>
          <w:sz w:val="24"/>
          <w:szCs w:val="24"/>
        </w:rPr>
        <w:t xml:space="preserve"> dhe Rinis</w:t>
      </w:r>
      <w:r w:rsidR="00933AC9">
        <w:rPr>
          <w:rFonts w:ascii="Times New Roman" w:hAnsi="Times New Roman" w:cs="Times New Roman"/>
          <w:sz w:val="24"/>
          <w:szCs w:val="24"/>
        </w:rPr>
        <w:t>ë</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MB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Ministria e Brendshme</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MD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Ministria e Drejtësisë</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MSHMS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Ministria e Shëndetsisë dhe Mbrojtjes Sociale</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NE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Ndihma Ekonomike </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NJMF                </w:t>
      </w:r>
      <w:r>
        <w:rPr>
          <w:rFonts w:ascii="Times New Roman" w:hAnsi="Times New Roman" w:cs="Times New Roman"/>
          <w:sz w:val="24"/>
          <w:szCs w:val="24"/>
        </w:rPr>
        <w:t xml:space="preserve"> </w:t>
      </w:r>
      <w:r w:rsidRPr="00721F5E">
        <w:rPr>
          <w:rFonts w:ascii="Times New Roman" w:hAnsi="Times New Roman" w:cs="Times New Roman"/>
          <w:sz w:val="24"/>
          <w:szCs w:val="24"/>
        </w:rPr>
        <w:t>Njësia për Mbrojtjen e Fëmijës</w:t>
      </w:r>
    </w:p>
    <w:p w:rsidR="00721F5E" w:rsidRPr="00721F5E" w:rsidRDefault="00721F5E" w:rsidP="00721F5E">
      <w:pPr>
        <w:spacing w:after="0" w:line="240" w:lineRule="auto"/>
        <w:rPr>
          <w:rFonts w:ascii="Times New Roman" w:hAnsi="Times New Roman" w:cs="Times New Roman"/>
          <w:sz w:val="24"/>
          <w:szCs w:val="24"/>
        </w:rPr>
      </w:pPr>
      <w:r w:rsidRPr="00721F5E">
        <w:rPr>
          <w:rFonts w:ascii="Times New Roman" w:hAnsi="Times New Roman" w:cs="Times New Roman"/>
          <w:sz w:val="24"/>
          <w:szCs w:val="24"/>
        </w:rPr>
        <w:t xml:space="preserve">NJQV                </w:t>
      </w:r>
      <w:r>
        <w:rPr>
          <w:rFonts w:ascii="Times New Roman" w:hAnsi="Times New Roman" w:cs="Times New Roman"/>
          <w:sz w:val="24"/>
          <w:szCs w:val="24"/>
        </w:rPr>
        <w:t xml:space="preserve"> </w:t>
      </w:r>
      <w:r w:rsidRPr="00721F5E">
        <w:rPr>
          <w:rFonts w:ascii="Times New Roman" w:hAnsi="Times New Roman" w:cs="Times New Roman"/>
          <w:sz w:val="24"/>
          <w:szCs w:val="24"/>
        </w:rPr>
        <w:t>Njësi të Qeverisjes Vendore</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NJVNR              Njësia për Vlerësimin e Nevojave dhe Referimit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OBP                 </w:t>
      </w:r>
      <w:r>
        <w:rPr>
          <w:rFonts w:ascii="Times New Roman" w:hAnsi="Times New Roman" w:cs="Times New Roman"/>
          <w:sz w:val="24"/>
          <w:szCs w:val="24"/>
        </w:rPr>
        <w:t xml:space="preserve"> </w:t>
      </w:r>
      <w:r w:rsidRPr="00721F5E">
        <w:rPr>
          <w:rFonts w:ascii="Times New Roman" w:hAnsi="Times New Roman" w:cs="Times New Roman"/>
          <w:sz w:val="24"/>
          <w:szCs w:val="24"/>
        </w:rPr>
        <w:t xml:space="preserve"> Organizata Botërore e Punës (ILO)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OBSH                Organizata Botërore e Shëndetit </w:t>
      </w:r>
    </w:p>
    <w:p w:rsidR="00721F5E" w:rsidRPr="00721F5E" w:rsidRDefault="00721F5E" w:rsidP="00721F5E">
      <w:pPr>
        <w:tabs>
          <w:tab w:val="left" w:pos="1260"/>
        </w:tabs>
        <w:spacing w:after="0"/>
        <w:rPr>
          <w:rFonts w:ascii="Times New Roman" w:hAnsi="Times New Roman" w:cs="Times New Roman"/>
          <w:sz w:val="24"/>
          <w:szCs w:val="24"/>
        </w:rPr>
      </w:pPr>
      <w:r w:rsidRPr="00721F5E">
        <w:rPr>
          <w:rFonts w:ascii="Times New Roman" w:hAnsi="Times New Roman" w:cs="Times New Roman"/>
          <w:sz w:val="24"/>
          <w:szCs w:val="24"/>
        </w:rPr>
        <w:t xml:space="preserve">OJF                    Organizata Jofitimprurëse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OKB                  Organizata e Kombeve të Bashkuara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OSHC                Organizatat e Shoqërisë Civile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PKIE                  Plani Kombëtar për Integrimin Evropian</w:t>
      </w:r>
    </w:p>
    <w:p w:rsidR="00721F5E" w:rsidRPr="00AD684B" w:rsidRDefault="00721F5E" w:rsidP="00721F5E">
      <w:pPr>
        <w:spacing w:after="0"/>
        <w:rPr>
          <w:rFonts w:ascii="Times New Roman" w:hAnsi="Times New Roman" w:cs="Times New Roman"/>
          <w:sz w:val="24"/>
          <w:szCs w:val="24"/>
        </w:rPr>
      </w:pPr>
      <w:r w:rsidRPr="00AD684B">
        <w:rPr>
          <w:rFonts w:ascii="Times New Roman" w:hAnsi="Times New Roman" w:cs="Times New Roman"/>
          <w:sz w:val="24"/>
          <w:szCs w:val="24"/>
        </w:rPr>
        <w:t xml:space="preserve">PMF                   Punonjës për Mbrojtjen e Fëmijëve </w:t>
      </w:r>
    </w:p>
    <w:p w:rsidR="00721F5E" w:rsidRPr="00721F5E" w:rsidRDefault="00721F5E" w:rsidP="00721F5E">
      <w:pPr>
        <w:spacing w:after="0"/>
        <w:rPr>
          <w:rFonts w:ascii="Times New Roman" w:hAnsi="Times New Roman" w:cs="Times New Roman"/>
          <w:sz w:val="24"/>
          <w:szCs w:val="24"/>
        </w:rPr>
      </w:pPr>
      <w:r w:rsidRPr="00AD684B">
        <w:rPr>
          <w:rFonts w:ascii="Times New Roman" w:hAnsi="Times New Roman" w:cs="Times New Roman"/>
          <w:sz w:val="24"/>
          <w:szCs w:val="24"/>
        </w:rPr>
        <w:t>PVF                    Plani i Veprimit për Fëmijë</w:t>
      </w:r>
      <w:r w:rsidRPr="00721F5E">
        <w:rPr>
          <w:rFonts w:ascii="Times New Roman" w:hAnsi="Times New Roman" w:cs="Times New Roman"/>
          <w:sz w:val="24"/>
          <w:szCs w:val="24"/>
        </w:rPr>
        <w:t xml:space="preserve">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SHSSH               Shërbimi Social Shtetëror </w:t>
      </w:r>
    </w:p>
    <w:p w:rsidR="00E236B1" w:rsidRDefault="00E236B1" w:rsidP="00721F5E">
      <w:pPr>
        <w:spacing w:after="0"/>
        <w:rPr>
          <w:rFonts w:ascii="Times New Roman" w:hAnsi="Times New Roman" w:cs="Times New Roman"/>
          <w:sz w:val="24"/>
          <w:szCs w:val="24"/>
        </w:rPr>
      </w:pPr>
      <w:r>
        <w:rPr>
          <w:rFonts w:ascii="Times New Roman" w:hAnsi="Times New Roman" w:cs="Times New Roman"/>
          <w:sz w:val="24"/>
          <w:szCs w:val="24"/>
        </w:rPr>
        <w:t xml:space="preserve">SDSH                 Studimit Demografik dhe Shëndetësor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SKZHI               </w:t>
      </w:r>
      <w:r w:rsidR="00E236B1">
        <w:rPr>
          <w:rFonts w:ascii="Times New Roman" w:hAnsi="Times New Roman" w:cs="Times New Roman"/>
          <w:sz w:val="24"/>
          <w:szCs w:val="24"/>
        </w:rPr>
        <w:t xml:space="preserve"> </w:t>
      </w:r>
      <w:r w:rsidRPr="00721F5E">
        <w:rPr>
          <w:rFonts w:ascii="Times New Roman" w:hAnsi="Times New Roman" w:cs="Times New Roman"/>
          <w:sz w:val="24"/>
          <w:szCs w:val="24"/>
        </w:rPr>
        <w:t xml:space="preserve">Strategjia Kombëtare për Zhvillim dhe Integrim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UNICEF             Fondi i Kombeve të Bashkuara për Fëmijët </w:t>
      </w:r>
    </w:p>
    <w:p w:rsidR="00721F5E" w:rsidRPr="00721F5E" w:rsidRDefault="00721F5E" w:rsidP="00721F5E">
      <w:pPr>
        <w:spacing w:after="0"/>
        <w:rPr>
          <w:rFonts w:ascii="Times New Roman" w:hAnsi="Times New Roman" w:cs="Times New Roman"/>
          <w:sz w:val="24"/>
          <w:szCs w:val="24"/>
        </w:rPr>
      </w:pPr>
      <w:r w:rsidRPr="00721F5E">
        <w:rPr>
          <w:rFonts w:ascii="Times New Roman" w:hAnsi="Times New Roman" w:cs="Times New Roman"/>
          <w:sz w:val="24"/>
          <w:szCs w:val="24"/>
        </w:rPr>
        <w:t xml:space="preserve">VKM                  Vendim i Këshillit të Ministrave </w:t>
      </w:r>
    </w:p>
    <w:p w:rsidR="00721F5E" w:rsidRPr="00721F5E" w:rsidRDefault="00721F5E" w:rsidP="00721F5E">
      <w:pPr>
        <w:pStyle w:val="Heading1"/>
        <w:rPr>
          <w:rFonts w:ascii="Times New Roman" w:hAnsi="Times New Roman" w:cs="Times New Roman"/>
          <w:b/>
          <w:bCs/>
        </w:rPr>
      </w:pPr>
      <w:bookmarkStart w:id="2" w:name="_Toc79890582"/>
      <w:r w:rsidRPr="00721F5E">
        <w:rPr>
          <w:rFonts w:ascii="Times New Roman" w:hAnsi="Times New Roman" w:cs="Times New Roman"/>
          <w:b/>
          <w:bCs/>
        </w:rPr>
        <w:lastRenderedPageBreak/>
        <w:t>PJESA 1: KONTEKSTI STRATEGJIK</w:t>
      </w:r>
      <w:bookmarkEnd w:id="2"/>
    </w:p>
    <w:p w:rsidR="00721F5E" w:rsidRDefault="00721F5E" w:rsidP="00721F5E">
      <w:pPr>
        <w:autoSpaceDE w:val="0"/>
        <w:autoSpaceDN w:val="0"/>
        <w:adjustRightInd w:val="0"/>
        <w:spacing w:after="0" w:line="240" w:lineRule="auto"/>
        <w:rPr>
          <w:rFonts w:ascii="Garamond" w:hAnsi="Garamond" w:cs="Garamond"/>
          <w:sz w:val="24"/>
          <w:szCs w:val="24"/>
        </w:rPr>
      </w:pPr>
    </w:p>
    <w:p w:rsidR="00C141F1" w:rsidRDefault="00C141F1" w:rsidP="00721F5E">
      <w:pPr>
        <w:autoSpaceDE w:val="0"/>
        <w:autoSpaceDN w:val="0"/>
        <w:adjustRightInd w:val="0"/>
        <w:spacing w:after="0" w:line="240" w:lineRule="auto"/>
        <w:rPr>
          <w:rFonts w:ascii="Garamond" w:hAnsi="Garamond" w:cs="Garamond"/>
          <w:sz w:val="24"/>
          <w:szCs w:val="24"/>
        </w:rPr>
      </w:pPr>
    </w:p>
    <w:p w:rsidR="00721F5E" w:rsidRDefault="00721F5E" w:rsidP="00721F5E">
      <w:pPr>
        <w:pStyle w:val="Heading2"/>
        <w:numPr>
          <w:ilvl w:val="0"/>
          <w:numId w:val="2"/>
        </w:numPr>
        <w:rPr>
          <w:rFonts w:ascii="Times New Roman" w:hAnsi="Times New Roman" w:cs="Times New Roman"/>
          <w:b/>
          <w:bCs/>
        </w:rPr>
      </w:pPr>
      <w:bookmarkStart w:id="3" w:name="_Toc79890583"/>
      <w:r w:rsidRPr="00721F5E">
        <w:rPr>
          <w:rFonts w:ascii="Times New Roman" w:hAnsi="Times New Roman" w:cs="Times New Roman"/>
          <w:b/>
          <w:bCs/>
        </w:rPr>
        <w:t>Hyrja dhe qëllimi i dokumentit</w:t>
      </w:r>
      <w:bookmarkEnd w:id="3"/>
    </w:p>
    <w:p w:rsidR="005624AB" w:rsidRDefault="00933AC9" w:rsidP="005624AB">
      <w:pPr>
        <w:spacing w:before="24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Agjenda Kombëtare për të Drejtat e Fëmijëve 2021-2026</w:t>
      </w:r>
      <w:r w:rsidR="00AA6220" w:rsidRPr="00AA6220">
        <w:rPr>
          <w:rFonts w:ascii="Times New Roman" w:hAnsi="Times New Roman" w:cs="Times New Roman"/>
          <w:sz w:val="24"/>
          <w:szCs w:val="24"/>
          <w:lang w:val="sq-AL"/>
        </w:rPr>
        <w:t xml:space="preserve"> (</w:t>
      </w:r>
      <w:r>
        <w:rPr>
          <w:rFonts w:ascii="Times New Roman" w:hAnsi="Times New Roman" w:cs="Times New Roman"/>
          <w:sz w:val="24"/>
          <w:szCs w:val="24"/>
          <w:lang w:val="sq-AL"/>
        </w:rPr>
        <w:t>A</w:t>
      </w:r>
      <w:r w:rsidR="00AA6220" w:rsidRPr="00AA6220">
        <w:rPr>
          <w:rFonts w:ascii="Times New Roman" w:hAnsi="Times New Roman" w:cs="Times New Roman"/>
          <w:sz w:val="24"/>
          <w:szCs w:val="24"/>
          <w:lang w:val="sq-AL"/>
        </w:rPr>
        <w:t xml:space="preserve">KDF) është një dokument i cili është hartuar </w:t>
      </w:r>
      <w:r w:rsidR="005624AB">
        <w:rPr>
          <w:rFonts w:ascii="Times New Roman" w:hAnsi="Times New Roman" w:cs="Times New Roman"/>
          <w:sz w:val="24"/>
          <w:szCs w:val="24"/>
          <w:lang w:val="sq-AL"/>
        </w:rPr>
        <w:t>n</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em</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r t</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Qeveris</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w:t>
      </w:r>
      <w:r w:rsidR="00AA6220" w:rsidRPr="00AA6220">
        <w:rPr>
          <w:rFonts w:ascii="Times New Roman" w:hAnsi="Times New Roman" w:cs="Times New Roman"/>
          <w:sz w:val="24"/>
          <w:szCs w:val="24"/>
          <w:lang w:val="sq-AL"/>
        </w:rPr>
        <w:t xml:space="preserve">Shqiptare </w:t>
      </w:r>
      <w:r w:rsidR="005624AB">
        <w:rPr>
          <w:rFonts w:ascii="Times New Roman" w:hAnsi="Times New Roman" w:cs="Times New Roman"/>
          <w:sz w:val="24"/>
          <w:szCs w:val="24"/>
          <w:lang w:val="sq-AL"/>
        </w:rPr>
        <w:t xml:space="preserve">nga </w:t>
      </w:r>
      <w:r w:rsidR="00AA6220" w:rsidRPr="00AA6220">
        <w:rPr>
          <w:rFonts w:ascii="Times New Roman" w:hAnsi="Times New Roman" w:cs="Times New Roman"/>
          <w:sz w:val="24"/>
          <w:szCs w:val="24"/>
          <w:lang w:val="sq-AL"/>
        </w:rPr>
        <w:t>Ministri</w:t>
      </w:r>
      <w:r w:rsidR="005624AB">
        <w:rPr>
          <w:rFonts w:ascii="Times New Roman" w:hAnsi="Times New Roman" w:cs="Times New Roman"/>
          <w:sz w:val="24"/>
          <w:szCs w:val="24"/>
          <w:lang w:val="sq-AL"/>
        </w:rPr>
        <w:t>a e</w:t>
      </w:r>
      <w:r w:rsidR="00AA6220" w:rsidRPr="00AA6220">
        <w:rPr>
          <w:rFonts w:ascii="Times New Roman" w:hAnsi="Times New Roman" w:cs="Times New Roman"/>
          <w:sz w:val="24"/>
          <w:szCs w:val="24"/>
          <w:lang w:val="sq-AL"/>
        </w:rPr>
        <w:t xml:space="preserve"> Shëndetësisë dhe Mbrojtjes Sociale</w:t>
      </w:r>
      <w:r w:rsidR="005624AB">
        <w:rPr>
          <w:rFonts w:ascii="Times New Roman" w:hAnsi="Times New Roman" w:cs="Times New Roman"/>
          <w:sz w:val="24"/>
          <w:szCs w:val="24"/>
          <w:lang w:val="sq-AL"/>
        </w:rPr>
        <w:t>, n</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koordinim me </w:t>
      </w:r>
      <w:r w:rsidR="00AA6220" w:rsidRPr="00AA6220">
        <w:rPr>
          <w:rFonts w:ascii="Times New Roman" w:hAnsi="Times New Roman" w:cs="Times New Roman"/>
          <w:sz w:val="24"/>
          <w:szCs w:val="24"/>
          <w:lang w:val="sq-AL"/>
        </w:rPr>
        <w:t>Agjenci</w:t>
      </w:r>
      <w:r w:rsidR="005624AB">
        <w:rPr>
          <w:rFonts w:ascii="Times New Roman" w:hAnsi="Times New Roman" w:cs="Times New Roman"/>
          <w:sz w:val="24"/>
          <w:szCs w:val="24"/>
          <w:lang w:val="sq-AL"/>
        </w:rPr>
        <w:t>n</w:t>
      </w:r>
      <w:r w:rsidR="00AA6220" w:rsidRPr="00AA6220">
        <w:rPr>
          <w:rFonts w:ascii="Times New Roman" w:hAnsi="Times New Roman" w:cs="Times New Roman"/>
          <w:sz w:val="24"/>
          <w:szCs w:val="24"/>
          <w:lang w:val="sq-AL"/>
        </w:rPr>
        <w:t>ë Shtetërore për të Drejtat dhe Mbrojtjen e Fëmijëve</w:t>
      </w:r>
      <w:r w:rsidR="005624AB" w:rsidRPr="005624AB">
        <w:rPr>
          <w:rFonts w:ascii="Times New Roman" w:hAnsi="Times New Roman" w:cs="Times New Roman"/>
          <w:sz w:val="24"/>
          <w:szCs w:val="24"/>
          <w:lang w:val="sq-AL"/>
        </w:rPr>
        <w:t xml:space="preserve"> si edhe n</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 xml:space="preserve"> konsultim me ministritë e tjera përgjegjëse, njësitë e vetëqeverisjes vendore, institucionet e pavarura, organizatat e shoqërisë civile,</w:t>
      </w:r>
      <w:r w:rsidR="005C7605">
        <w:rPr>
          <w:rFonts w:ascii="Times New Roman" w:hAnsi="Times New Roman" w:cs="Times New Roman"/>
          <w:sz w:val="24"/>
          <w:szCs w:val="24"/>
          <w:lang w:val="sq-AL"/>
        </w:rPr>
        <w:t xml:space="preserve"> </w:t>
      </w:r>
      <w:r w:rsidR="005624AB" w:rsidRPr="005624AB">
        <w:rPr>
          <w:rFonts w:ascii="Times New Roman" w:hAnsi="Times New Roman" w:cs="Times New Roman"/>
          <w:sz w:val="24"/>
          <w:szCs w:val="24"/>
          <w:lang w:val="sq-AL"/>
        </w:rPr>
        <w:t>organizatat ndërkombëtare, të cilat punojnë n</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 xml:space="preserve"> fush</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n e t</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 xml:space="preserve"> drejtave dhe mbrojtjes s</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 xml:space="preserve"> f</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mij</w:t>
      </w:r>
      <w:r w:rsidR="00EF4C64">
        <w:rPr>
          <w:rFonts w:ascii="Times New Roman" w:hAnsi="Times New Roman" w:cs="Times New Roman"/>
          <w:sz w:val="24"/>
          <w:szCs w:val="24"/>
          <w:lang w:val="sq-AL"/>
        </w:rPr>
        <w:t>ë</w:t>
      </w:r>
      <w:r w:rsidR="005624AB" w:rsidRPr="005624AB">
        <w:rPr>
          <w:rFonts w:ascii="Times New Roman" w:hAnsi="Times New Roman" w:cs="Times New Roman"/>
          <w:sz w:val="24"/>
          <w:szCs w:val="24"/>
          <w:lang w:val="sq-AL"/>
        </w:rPr>
        <w:t>ve.</w:t>
      </w:r>
      <w:r w:rsidR="005624AB">
        <w:rPr>
          <w:rFonts w:ascii="Times New Roman" w:hAnsi="Times New Roman" w:cs="Times New Roman"/>
          <w:sz w:val="24"/>
          <w:szCs w:val="24"/>
          <w:lang w:val="sq-AL"/>
        </w:rPr>
        <w:t xml:space="preserve"> AKDF </w:t>
      </w:r>
      <w:r w:rsidR="00AA6220" w:rsidRPr="00AA6220">
        <w:rPr>
          <w:rFonts w:ascii="Times New Roman" w:hAnsi="Times New Roman" w:cs="Times New Roman"/>
          <w:sz w:val="24"/>
          <w:szCs w:val="24"/>
          <w:lang w:val="sq-AL"/>
        </w:rPr>
        <w:t>është një angazhim për të përmbushur të drejtat e fëmijëve në Shqipëri me një kohështrirje 2021-202</w:t>
      </w:r>
      <w:r w:rsidR="0047113D">
        <w:rPr>
          <w:rFonts w:ascii="Times New Roman" w:hAnsi="Times New Roman" w:cs="Times New Roman"/>
          <w:sz w:val="24"/>
          <w:szCs w:val="24"/>
          <w:lang w:val="sq-AL"/>
        </w:rPr>
        <w:t>6</w:t>
      </w:r>
      <w:r w:rsidR="00AA6220" w:rsidRPr="00AA6220">
        <w:rPr>
          <w:rFonts w:ascii="Times New Roman" w:hAnsi="Times New Roman" w:cs="Times New Roman"/>
          <w:sz w:val="24"/>
          <w:szCs w:val="24"/>
          <w:lang w:val="sq-AL"/>
        </w:rPr>
        <w:t xml:space="preserve">. </w:t>
      </w:r>
    </w:p>
    <w:p w:rsidR="00AA6220" w:rsidRPr="00AA6220" w:rsidRDefault="00AA6220" w:rsidP="005624AB">
      <w:pPr>
        <w:spacing w:before="240" w:line="240" w:lineRule="auto"/>
        <w:jc w:val="both"/>
        <w:rPr>
          <w:rFonts w:ascii="Times New Roman" w:hAnsi="Times New Roman" w:cs="Times New Roman"/>
          <w:sz w:val="24"/>
          <w:szCs w:val="24"/>
          <w:lang w:val="sq-AL"/>
        </w:rPr>
      </w:pPr>
      <w:r w:rsidRPr="00AA6220">
        <w:rPr>
          <w:rFonts w:ascii="Times New Roman" w:hAnsi="Times New Roman" w:cs="Times New Roman"/>
          <w:sz w:val="24"/>
          <w:szCs w:val="24"/>
          <w:lang w:val="sq-AL"/>
        </w:rPr>
        <w:t xml:space="preserve">Viti 2020 është viti i fundit i zbatimit të Strategjisë Kombëtare për Zhvillim dhe Integrim 2015-2020 (SKZHI II), Agjendës Kombëtare për të Drejtat e Fëmijëve 2017-2020 dhe disa politikave të tjera të rëndësishme kombëtare që ndërlidhen me zhvillimet në fushën e garantimit të të drejtave të fëmijëve, si dhe bazuar në nevojën për planifikim cilësor, Ministria e Shëndetsisë dhe Mbrojtjes Sociale (MSHMS) mori vendim për hartimin e </w:t>
      </w:r>
      <w:r w:rsidR="005C7605">
        <w:rPr>
          <w:rFonts w:ascii="Times New Roman" w:hAnsi="Times New Roman" w:cs="Times New Roman"/>
          <w:sz w:val="24"/>
          <w:szCs w:val="24"/>
          <w:lang w:val="sq-AL"/>
        </w:rPr>
        <w:t>Agjend</w:t>
      </w:r>
      <w:r w:rsidR="00D03557">
        <w:rPr>
          <w:rFonts w:ascii="Times New Roman" w:hAnsi="Times New Roman" w:cs="Times New Roman"/>
          <w:sz w:val="24"/>
          <w:szCs w:val="24"/>
          <w:lang w:val="sq-AL"/>
        </w:rPr>
        <w:t>ë</w:t>
      </w:r>
      <w:r w:rsidR="005C7605">
        <w:rPr>
          <w:rFonts w:ascii="Times New Roman" w:hAnsi="Times New Roman" w:cs="Times New Roman"/>
          <w:sz w:val="24"/>
          <w:szCs w:val="24"/>
          <w:lang w:val="sq-AL"/>
        </w:rPr>
        <w:t>s</w:t>
      </w:r>
      <w:r w:rsidR="005C7605" w:rsidRPr="00AA6220">
        <w:rPr>
          <w:rFonts w:ascii="Times New Roman" w:hAnsi="Times New Roman" w:cs="Times New Roman"/>
          <w:sz w:val="24"/>
          <w:szCs w:val="24"/>
          <w:lang w:val="sq-AL"/>
        </w:rPr>
        <w:t xml:space="preserve"> </w:t>
      </w:r>
      <w:r w:rsidRPr="00AA6220">
        <w:rPr>
          <w:rFonts w:ascii="Times New Roman" w:hAnsi="Times New Roman" w:cs="Times New Roman"/>
          <w:sz w:val="24"/>
          <w:szCs w:val="24"/>
          <w:lang w:val="sq-AL"/>
        </w:rPr>
        <w:t>Kombëtare për të Drejtat e Fëmijëve 2021-202</w:t>
      </w:r>
      <w:r w:rsidR="0047113D">
        <w:rPr>
          <w:rFonts w:ascii="Times New Roman" w:hAnsi="Times New Roman" w:cs="Times New Roman"/>
          <w:sz w:val="24"/>
          <w:szCs w:val="24"/>
          <w:lang w:val="sq-AL"/>
        </w:rPr>
        <w:t>6</w:t>
      </w:r>
      <w:r w:rsidRPr="00AA6220">
        <w:rPr>
          <w:rFonts w:ascii="Times New Roman" w:hAnsi="Times New Roman" w:cs="Times New Roman"/>
          <w:sz w:val="24"/>
          <w:szCs w:val="24"/>
          <w:lang w:val="sq-AL"/>
        </w:rPr>
        <w:t>.</w:t>
      </w:r>
    </w:p>
    <w:p w:rsidR="00AA6220" w:rsidRDefault="00933AC9" w:rsidP="005624AB">
      <w:pPr>
        <w:spacing w:before="24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Agjenda Kombëtare për të Drejtat e Fëmijëve </w:t>
      </w:r>
      <w:r w:rsidR="00AA6220" w:rsidRPr="00AA6220">
        <w:rPr>
          <w:rFonts w:ascii="Times New Roman" w:hAnsi="Times New Roman" w:cs="Times New Roman"/>
          <w:sz w:val="24"/>
          <w:szCs w:val="24"/>
          <w:lang w:val="sq-AL"/>
        </w:rPr>
        <w:t xml:space="preserve">konsolidon dhe krijon vazhdimësi të punës së kryer në kuadër të Agjendës Kombëtare të mëparshme për të drejtat e fëmijëve (2017-2020), duke adresuar boshllëqet e vazhdueshme dhe sfidat e reja dhe duke reflektuar perspektivat inovative, dhe sidomos ato të lidhura me </w:t>
      </w:r>
      <w:r w:rsidR="00E73147">
        <w:rPr>
          <w:rFonts w:ascii="Times New Roman" w:hAnsi="Times New Roman" w:cs="Times New Roman"/>
          <w:sz w:val="24"/>
          <w:szCs w:val="24"/>
          <w:lang w:val="sq-AL"/>
        </w:rPr>
        <w:t>Strategjin</w:t>
      </w:r>
      <w:r>
        <w:rPr>
          <w:rFonts w:ascii="Times New Roman" w:hAnsi="Times New Roman" w:cs="Times New Roman"/>
          <w:sz w:val="24"/>
          <w:szCs w:val="24"/>
          <w:lang w:val="sq-AL"/>
        </w:rPr>
        <w:t>ë</w:t>
      </w:r>
      <w:r w:rsidR="00AA6220" w:rsidRPr="00AA6220">
        <w:rPr>
          <w:rFonts w:ascii="Times New Roman" w:hAnsi="Times New Roman" w:cs="Times New Roman"/>
          <w:sz w:val="24"/>
          <w:szCs w:val="24"/>
          <w:lang w:val="sq-AL"/>
        </w:rPr>
        <w:t xml:space="preserve"> e Bashkimit E</w:t>
      </w:r>
      <w:r w:rsidR="00E73147">
        <w:rPr>
          <w:rFonts w:ascii="Times New Roman" w:hAnsi="Times New Roman" w:cs="Times New Roman"/>
          <w:sz w:val="24"/>
          <w:szCs w:val="24"/>
          <w:lang w:val="sq-AL"/>
        </w:rPr>
        <w:t>v</w:t>
      </w:r>
      <w:r w:rsidR="00AA6220" w:rsidRPr="00AA6220">
        <w:rPr>
          <w:rFonts w:ascii="Times New Roman" w:hAnsi="Times New Roman" w:cs="Times New Roman"/>
          <w:sz w:val="24"/>
          <w:szCs w:val="24"/>
          <w:lang w:val="sq-AL"/>
        </w:rPr>
        <w:t xml:space="preserve">ropian për </w:t>
      </w:r>
      <w:r w:rsidR="005C7605">
        <w:rPr>
          <w:rFonts w:ascii="Times New Roman" w:hAnsi="Times New Roman" w:cs="Times New Roman"/>
          <w:sz w:val="24"/>
          <w:szCs w:val="24"/>
          <w:lang w:val="sq-AL"/>
        </w:rPr>
        <w:t>t</w:t>
      </w:r>
      <w:r w:rsidR="00D03557">
        <w:rPr>
          <w:rFonts w:ascii="Times New Roman" w:hAnsi="Times New Roman" w:cs="Times New Roman"/>
          <w:sz w:val="24"/>
          <w:szCs w:val="24"/>
          <w:lang w:val="sq-AL"/>
        </w:rPr>
        <w:t>ë</w:t>
      </w:r>
      <w:r w:rsidR="005C7605">
        <w:rPr>
          <w:rFonts w:ascii="Times New Roman" w:hAnsi="Times New Roman" w:cs="Times New Roman"/>
          <w:sz w:val="24"/>
          <w:szCs w:val="24"/>
          <w:lang w:val="sq-AL"/>
        </w:rPr>
        <w:t xml:space="preserve"> drejtat e f</w:t>
      </w:r>
      <w:r w:rsidR="00AA6220" w:rsidRPr="00AA6220">
        <w:rPr>
          <w:rFonts w:ascii="Times New Roman" w:hAnsi="Times New Roman" w:cs="Times New Roman"/>
          <w:sz w:val="24"/>
          <w:szCs w:val="24"/>
          <w:lang w:val="sq-AL"/>
        </w:rPr>
        <w:t>ëmijë</w:t>
      </w:r>
      <w:r w:rsidR="005C7605">
        <w:rPr>
          <w:rFonts w:ascii="Times New Roman" w:hAnsi="Times New Roman" w:cs="Times New Roman"/>
          <w:sz w:val="24"/>
          <w:szCs w:val="24"/>
          <w:lang w:val="sq-AL"/>
        </w:rPr>
        <w:t>ve</w:t>
      </w:r>
      <w:r w:rsidR="00AA6220" w:rsidRPr="00AA6220">
        <w:rPr>
          <w:rFonts w:ascii="Times New Roman" w:hAnsi="Times New Roman" w:cs="Times New Roman"/>
          <w:sz w:val="24"/>
          <w:szCs w:val="24"/>
          <w:lang w:val="sq-AL"/>
        </w:rPr>
        <w:t xml:space="preserve">. Ky dokument </w:t>
      </w:r>
      <w:r w:rsidR="0047113D">
        <w:rPr>
          <w:rFonts w:ascii="Times New Roman" w:hAnsi="Times New Roman" w:cs="Times New Roman"/>
          <w:sz w:val="24"/>
          <w:szCs w:val="24"/>
          <w:lang w:val="sq-AL"/>
        </w:rPr>
        <w:t>me qasje nd</w:t>
      </w:r>
      <w:r>
        <w:rPr>
          <w:rFonts w:ascii="Times New Roman" w:hAnsi="Times New Roman" w:cs="Times New Roman"/>
          <w:sz w:val="24"/>
          <w:szCs w:val="24"/>
          <w:lang w:val="sq-AL"/>
        </w:rPr>
        <w:t>ë</w:t>
      </w:r>
      <w:r w:rsidR="0047113D">
        <w:rPr>
          <w:rFonts w:ascii="Times New Roman" w:hAnsi="Times New Roman" w:cs="Times New Roman"/>
          <w:sz w:val="24"/>
          <w:szCs w:val="24"/>
          <w:lang w:val="sq-AL"/>
        </w:rPr>
        <w:t xml:space="preserve">rsektoriale </w:t>
      </w:r>
      <w:r w:rsidR="00AA6220" w:rsidRPr="00AA6220">
        <w:rPr>
          <w:rFonts w:ascii="Times New Roman" w:hAnsi="Times New Roman" w:cs="Times New Roman"/>
          <w:sz w:val="24"/>
          <w:szCs w:val="24"/>
          <w:lang w:val="sq-AL"/>
        </w:rPr>
        <w:t xml:space="preserve">përbën bazën për të mundësuar koordinimin e përpjekjeve midis ministrive dhe sektorëve të ndryshëm; dhe të udhëzojë kornizën rregullatore kombëtare drejt një </w:t>
      </w:r>
      <w:r w:rsidR="0047113D">
        <w:rPr>
          <w:rFonts w:ascii="Times New Roman" w:hAnsi="Times New Roman" w:cs="Times New Roman"/>
          <w:sz w:val="24"/>
          <w:szCs w:val="24"/>
          <w:lang w:val="sq-AL"/>
        </w:rPr>
        <w:t>strategjie</w:t>
      </w:r>
      <w:r w:rsidR="00AA6220" w:rsidRPr="00AA6220">
        <w:rPr>
          <w:rFonts w:ascii="Times New Roman" w:hAnsi="Times New Roman" w:cs="Times New Roman"/>
          <w:sz w:val="24"/>
          <w:szCs w:val="24"/>
          <w:lang w:val="sq-AL"/>
        </w:rPr>
        <w:t xml:space="preserve"> të harmonizuar dhe efektive për fëmijët. </w:t>
      </w:r>
    </w:p>
    <w:p w:rsidR="005624AB" w:rsidRPr="00AA6220" w:rsidRDefault="005624AB" w:rsidP="005624AB">
      <w:pPr>
        <w:spacing w:before="24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AKDF</w:t>
      </w:r>
      <w:r w:rsidRPr="00AA6220">
        <w:rPr>
          <w:rFonts w:ascii="Times New Roman" w:hAnsi="Times New Roman" w:cs="Times New Roman"/>
          <w:sz w:val="24"/>
          <w:szCs w:val="24"/>
          <w:lang w:val="sq-AL"/>
        </w:rPr>
        <w:t xml:space="preserve"> është </w:t>
      </w:r>
      <w:r>
        <w:rPr>
          <w:rFonts w:ascii="Times New Roman" w:hAnsi="Times New Roman" w:cs="Times New Roman"/>
          <w:sz w:val="24"/>
          <w:szCs w:val="24"/>
          <w:lang w:val="sq-AL"/>
        </w:rPr>
        <w:t>nj</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dokument q</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EF4C64">
        <w:rPr>
          <w:rFonts w:ascii="Times New Roman" w:hAnsi="Times New Roman" w:cs="Times New Roman"/>
          <w:sz w:val="24"/>
          <w:szCs w:val="24"/>
          <w:lang w:val="sq-AL"/>
        </w:rPr>
        <w:t>ë</w:t>
      </w:r>
      <w:r>
        <w:rPr>
          <w:rFonts w:ascii="Times New Roman" w:hAnsi="Times New Roman" w:cs="Times New Roman"/>
          <w:sz w:val="24"/>
          <w:szCs w:val="24"/>
          <w:lang w:val="sq-AL"/>
        </w:rPr>
        <w:t>sht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konsultuar me vet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f</w:t>
      </w:r>
      <w:r w:rsidR="00EF4C64">
        <w:rPr>
          <w:rFonts w:ascii="Times New Roman" w:hAnsi="Times New Roman" w:cs="Times New Roman"/>
          <w:sz w:val="24"/>
          <w:szCs w:val="24"/>
          <w:lang w:val="sq-AL"/>
        </w:rPr>
        <w:t>ë</w:t>
      </w:r>
      <w:r>
        <w:rPr>
          <w:rFonts w:ascii="Times New Roman" w:hAnsi="Times New Roman" w:cs="Times New Roman"/>
          <w:sz w:val="24"/>
          <w:szCs w:val="24"/>
          <w:lang w:val="sq-AL"/>
        </w:rPr>
        <w:t>mij</w:t>
      </w:r>
      <w:r w:rsidR="00EF4C64">
        <w:rPr>
          <w:rFonts w:ascii="Times New Roman" w:hAnsi="Times New Roman" w:cs="Times New Roman"/>
          <w:sz w:val="24"/>
          <w:szCs w:val="24"/>
          <w:lang w:val="sq-AL"/>
        </w:rPr>
        <w:t>ë</w:t>
      </w:r>
      <w:r>
        <w:rPr>
          <w:rFonts w:ascii="Times New Roman" w:hAnsi="Times New Roman" w:cs="Times New Roman"/>
          <w:sz w:val="24"/>
          <w:szCs w:val="24"/>
          <w:lang w:val="sq-AL"/>
        </w:rPr>
        <w:t>t, duke patur pjes</w:t>
      </w:r>
      <w:r w:rsidR="00EF4C64">
        <w:rPr>
          <w:rFonts w:ascii="Times New Roman" w:hAnsi="Times New Roman" w:cs="Times New Roman"/>
          <w:sz w:val="24"/>
          <w:szCs w:val="24"/>
          <w:lang w:val="sq-AL"/>
        </w:rPr>
        <w:t>ë</w:t>
      </w:r>
      <w:r>
        <w:rPr>
          <w:rFonts w:ascii="Times New Roman" w:hAnsi="Times New Roman" w:cs="Times New Roman"/>
          <w:sz w:val="24"/>
          <w:szCs w:val="24"/>
          <w:lang w:val="sq-AL"/>
        </w:rPr>
        <w:t>marrjen e gjer</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tyre, ku mendimet dhe idet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e tyre jan</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pasqyruar n</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EF4C64">
        <w:rPr>
          <w:rFonts w:ascii="Times New Roman" w:hAnsi="Times New Roman" w:cs="Times New Roman"/>
          <w:sz w:val="24"/>
          <w:szCs w:val="24"/>
          <w:lang w:val="sq-AL"/>
        </w:rPr>
        <w:t>ë</w:t>
      </w:r>
      <w:r>
        <w:rPr>
          <w:rFonts w:ascii="Times New Roman" w:hAnsi="Times New Roman" w:cs="Times New Roman"/>
          <w:sz w:val="24"/>
          <w:szCs w:val="24"/>
          <w:lang w:val="sq-AL"/>
        </w:rPr>
        <w:t>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dokument. </w:t>
      </w:r>
    </w:p>
    <w:p w:rsidR="00AA6220" w:rsidRPr="00AA6220" w:rsidRDefault="00933AC9" w:rsidP="005624AB">
      <w:pPr>
        <w:spacing w:before="240" w:line="240" w:lineRule="auto"/>
        <w:jc w:val="both"/>
        <w:rPr>
          <w:rFonts w:ascii="Times New Roman" w:hAnsi="Times New Roman" w:cs="Times New Roman"/>
          <w:sz w:val="24"/>
          <w:szCs w:val="24"/>
          <w:lang w:val="sq-AL"/>
        </w:rPr>
      </w:pPr>
      <w:r w:rsidRPr="005624AB">
        <w:rPr>
          <w:rFonts w:ascii="Times New Roman" w:hAnsi="Times New Roman" w:cs="Times New Roman"/>
          <w:sz w:val="24"/>
          <w:szCs w:val="24"/>
          <w:lang w:val="sq-AL"/>
        </w:rPr>
        <w:t>AKDF</w:t>
      </w:r>
      <w:r w:rsidR="00AA6220" w:rsidRPr="005624AB">
        <w:rPr>
          <w:rFonts w:ascii="Times New Roman" w:hAnsi="Times New Roman" w:cs="Times New Roman"/>
          <w:sz w:val="24"/>
          <w:szCs w:val="24"/>
          <w:lang w:val="sq-AL"/>
        </w:rPr>
        <w:t xml:space="preserve"> paraqet një kuadër</w:t>
      </w:r>
      <w:r w:rsidR="00AA6220" w:rsidRPr="00AA6220">
        <w:rPr>
          <w:rFonts w:ascii="Times New Roman" w:hAnsi="Times New Roman" w:cs="Times New Roman"/>
          <w:sz w:val="24"/>
          <w:szCs w:val="24"/>
        </w:rPr>
        <w:t xml:space="preserve"> shumëdisiplinor dhe sistematik, i cili duhet të integrohet në të gjitha dokumentet, planet dhe veprimtaritë e tjera kombëtare dhe lokale të lidhura me fëmijët, në frymën e Konventës së Kombeve të Bashkuara për të Drejtat e Fëmijëve (KKBDF), </w:t>
      </w:r>
      <w:r w:rsidR="00AA6220" w:rsidRPr="00AA6220">
        <w:rPr>
          <w:rFonts w:ascii="Times New Roman" w:hAnsi="Times New Roman" w:cs="Times New Roman"/>
          <w:sz w:val="24"/>
          <w:szCs w:val="24"/>
          <w:lang w:val="sq-AL"/>
        </w:rPr>
        <w:t>Konventës për të Drejtat e Personave me Aftësi të Kufizuara (KDPAK), Raportin kombëtar të paraqitur në përputhje me paragrafin 5 të aneksit të rezolutës 16/21 të Këshillit për të Drejtat e Njeriut, Shqipëria (UPR)</w:t>
      </w:r>
      <w:r w:rsidR="00FB7BF1">
        <w:rPr>
          <w:rFonts w:ascii="Times New Roman" w:hAnsi="Times New Roman" w:cs="Times New Roman"/>
          <w:sz w:val="24"/>
          <w:szCs w:val="24"/>
          <w:lang w:val="sq-AL"/>
        </w:rPr>
        <w:t xml:space="preserve">, </w:t>
      </w:r>
      <w:r w:rsidR="00AA6220" w:rsidRPr="00AA6220">
        <w:rPr>
          <w:rFonts w:ascii="Times New Roman" w:hAnsi="Times New Roman" w:cs="Times New Roman"/>
          <w:sz w:val="24"/>
          <w:szCs w:val="24"/>
        </w:rPr>
        <w:t xml:space="preserve"> </w:t>
      </w:r>
      <w:r w:rsidR="00AA6220" w:rsidRPr="00AA6220">
        <w:rPr>
          <w:rFonts w:ascii="Times New Roman" w:hAnsi="Times New Roman" w:cs="Times New Roman"/>
          <w:sz w:val="24"/>
          <w:szCs w:val="24"/>
          <w:lang w:val="sq-AL"/>
        </w:rPr>
        <w:t>Strategjisë së Këshillit të Evropës për të Drejtat e Fëmijëve (2016-2021)</w:t>
      </w:r>
      <w:r w:rsidR="00FB7BF1">
        <w:rPr>
          <w:rFonts w:ascii="Times New Roman" w:hAnsi="Times New Roman" w:cs="Times New Roman"/>
          <w:sz w:val="24"/>
          <w:szCs w:val="24"/>
          <w:lang w:val="sq-AL"/>
        </w:rPr>
        <w:t xml:space="preserve"> dhe Strategjis</w:t>
      </w:r>
      <w:r>
        <w:rPr>
          <w:rFonts w:ascii="Times New Roman" w:hAnsi="Times New Roman" w:cs="Times New Roman"/>
          <w:sz w:val="24"/>
          <w:szCs w:val="24"/>
          <w:lang w:val="sq-AL"/>
        </w:rPr>
        <w:t>ë</w:t>
      </w:r>
      <w:r w:rsidR="00FB7BF1" w:rsidRPr="00FB7BF1">
        <w:rPr>
          <w:rFonts w:ascii="Times New Roman" w:hAnsi="Times New Roman" w:cs="Times New Roman"/>
          <w:sz w:val="24"/>
          <w:szCs w:val="24"/>
          <w:lang w:val="sq-AL"/>
        </w:rPr>
        <w:t xml:space="preserve"> së Bashkimit Evropian (BE) për të</w:t>
      </w:r>
      <w:r w:rsidR="00FB7BF1">
        <w:rPr>
          <w:rFonts w:ascii="Times New Roman" w:hAnsi="Times New Roman" w:cs="Times New Roman"/>
          <w:sz w:val="24"/>
          <w:szCs w:val="24"/>
          <w:lang w:val="sq-AL"/>
        </w:rPr>
        <w:t xml:space="preserve"> </w:t>
      </w:r>
      <w:r w:rsidR="00FB7BF1" w:rsidRPr="00FB7BF1">
        <w:rPr>
          <w:rFonts w:ascii="Times New Roman" w:hAnsi="Times New Roman" w:cs="Times New Roman"/>
          <w:sz w:val="24"/>
          <w:szCs w:val="24"/>
          <w:lang w:val="sq-AL"/>
        </w:rPr>
        <w:t>Drejtat e Fëmijëve</w:t>
      </w:r>
      <w:r w:rsidR="00FB7BF1">
        <w:rPr>
          <w:rFonts w:ascii="Times New Roman" w:hAnsi="Times New Roman" w:cs="Times New Roman"/>
          <w:sz w:val="24"/>
          <w:szCs w:val="24"/>
          <w:lang w:val="sq-AL"/>
        </w:rPr>
        <w:t>.</w:t>
      </w:r>
    </w:p>
    <w:p w:rsidR="00AA6220" w:rsidRPr="00AA6220" w:rsidRDefault="00933AC9" w:rsidP="005624AB">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AKDF</w:t>
      </w:r>
      <w:r w:rsidR="00AA6220" w:rsidRPr="00AA6220">
        <w:rPr>
          <w:rFonts w:ascii="Times New Roman" w:hAnsi="Times New Roman" w:cs="Times New Roman"/>
          <w:sz w:val="24"/>
          <w:szCs w:val="24"/>
          <w:lang w:val="sq-AL"/>
        </w:rPr>
        <w:t xml:space="preserve"> drejtohet nga 4 parimet e përgjithshme të Konventës për të Drejtat e Fëmijëve (KDF), përkatësisht: Mosdiskriminimi; Interesi më i mirë i fëmijës; Jeta, mbijetesa dhe zhvillimi; dhe Pjesëmarrja.</w:t>
      </w:r>
    </w:p>
    <w:p w:rsidR="00AA6220" w:rsidRPr="00AA6220" w:rsidRDefault="00AA6220" w:rsidP="005624AB">
      <w:pPr>
        <w:tabs>
          <w:tab w:val="left" w:pos="3780"/>
        </w:tabs>
        <w:spacing w:before="240" w:after="0" w:line="240" w:lineRule="auto"/>
        <w:jc w:val="both"/>
        <w:rPr>
          <w:rFonts w:ascii="Times New Roman" w:hAnsi="Times New Roman" w:cs="Times New Roman"/>
          <w:sz w:val="24"/>
          <w:szCs w:val="24"/>
          <w:lang w:val="sq-AL"/>
        </w:rPr>
      </w:pPr>
      <w:r w:rsidRPr="00AA6220">
        <w:rPr>
          <w:rFonts w:ascii="Times New Roman" w:hAnsi="Times New Roman" w:cs="Times New Roman"/>
          <w:sz w:val="24"/>
          <w:szCs w:val="24"/>
          <w:lang w:val="sq-AL"/>
        </w:rPr>
        <w:t xml:space="preserve">Nga 17 objektivat e Agjendës 2030 për Zhvillim të Qëndrueshëm, </w:t>
      </w:r>
      <w:r w:rsidR="00933AC9">
        <w:rPr>
          <w:rFonts w:ascii="Times New Roman" w:hAnsi="Times New Roman" w:cs="Times New Roman"/>
          <w:sz w:val="24"/>
          <w:szCs w:val="24"/>
          <w:lang w:val="sq-AL"/>
        </w:rPr>
        <w:t xml:space="preserve">Agjenda Kombëtare për të Drejtat e Fëmijëve </w:t>
      </w:r>
      <w:r w:rsidRPr="00AA6220">
        <w:rPr>
          <w:rFonts w:ascii="Times New Roman" w:hAnsi="Times New Roman" w:cs="Times New Roman"/>
          <w:sz w:val="24"/>
          <w:szCs w:val="24"/>
          <w:lang w:val="sq-AL"/>
        </w:rPr>
        <w:t xml:space="preserve">ndërlidhet me objektivin </w:t>
      </w:r>
      <w:r w:rsidR="00E72DA4">
        <w:rPr>
          <w:rFonts w:ascii="Times New Roman" w:hAnsi="Times New Roman" w:cs="Times New Roman"/>
          <w:sz w:val="24"/>
          <w:szCs w:val="24"/>
          <w:lang w:val="sq-AL"/>
        </w:rPr>
        <w:t>OQZH</w:t>
      </w:r>
      <w:r w:rsidR="005C7605">
        <w:rPr>
          <w:rFonts w:ascii="Times New Roman" w:hAnsi="Times New Roman" w:cs="Times New Roman"/>
          <w:sz w:val="24"/>
          <w:szCs w:val="24"/>
          <w:lang w:val="sq-AL"/>
        </w:rPr>
        <w:t xml:space="preserve"> </w:t>
      </w:r>
      <w:r w:rsidRPr="00AA6220">
        <w:rPr>
          <w:rFonts w:ascii="Times New Roman" w:hAnsi="Times New Roman" w:cs="Times New Roman"/>
          <w:sz w:val="24"/>
          <w:szCs w:val="24"/>
          <w:lang w:val="sq-AL"/>
        </w:rPr>
        <w:t xml:space="preserve">1 – Fundi i varfërisë në të gjitha format e saj kudo, </w:t>
      </w:r>
      <w:r w:rsidR="00E72DA4">
        <w:rPr>
          <w:rFonts w:ascii="Times New Roman" w:hAnsi="Times New Roman" w:cs="Times New Roman"/>
          <w:sz w:val="24"/>
          <w:szCs w:val="24"/>
          <w:lang w:val="sq-AL"/>
        </w:rPr>
        <w:t>OQZH</w:t>
      </w:r>
      <w:r w:rsidR="005C7605" w:rsidRPr="00AA6220">
        <w:rPr>
          <w:rFonts w:ascii="Times New Roman" w:hAnsi="Times New Roman" w:cs="Times New Roman"/>
          <w:sz w:val="24"/>
          <w:szCs w:val="24"/>
          <w:lang w:val="sq-AL"/>
        </w:rPr>
        <w:t xml:space="preserve"> </w:t>
      </w:r>
      <w:r w:rsidRPr="00AA6220">
        <w:rPr>
          <w:rFonts w:ascii="Times New Roman" w:hAnsi="Times New Roman" w:cs="Times New Roman"/>
          <w:sz w:val="24"/>
          <w:szCs w:val="24"/>
          <w:lang w:val="sq-AL"/>
        </w:rPr>
        <w:t xml:space="preserve">2 - Zero uri, </w:t>
      </w:r>
      <w:r w:rsidR="00E72DA4">
        <w:rPr>
          <w:rFonts w:ascii="Times New Roman" w:hAnsi="Times New Roman" w:cs="Times New Roman"/>
          <w:sz w:val="24"/>
          <w:szCs w:val="24"/>
          <w:lang w:val="sq-AL"/>
        </w:rPr>
        <w:t>OQZH</w:t>
      </w:r>
      <w:r w:rsidRPr="00AA6220">
        <w:rPr>
          <w:rFonts w:ascii="Times New Roman" w:hAnsi="Times New Roman" w:cs="Times New Roman"/>
          <w:sz w:val="24"/>
          <w:szCs w:val="24"/>
          <w:lang w:val="sq-AL"/>
        </w:rPr>
        <w:t xml:space="preserve"> 3 - Shëndet i mirë dhe mirëqënie, </w:t>
      </w:r>
      <w:r w:rsidR="00E72DA4">
        <w:rPr>
          <w:rFonts w:ascii="Times New Roman" w:hAnsi="Times New Roman" w:cs="Times New Roman"/>
          <w:sz w:val="24"/>
          <w:szCs w:val="24"/>
          <w:lang w:val="sq-AL"/>
        </w:rPr>
        <w:t>OQZH</w:t>
      </w:r>
      <w:r w:rsidR="005C7605">
        <w:rPr>
          <w:rFonts w:ascii="Times New Roman" w:hAnsi="Times New Roman" w:cs="Times New Roman"/>
          <w:sz w:val="24"/>
          <w:szCs w:val="24"/>
          <w:lang w:val="sq-AL"/>
        </w:rPr>
        <w:t xml:space="preserve"> 4</w:t>
      </w:r>
      <w:r w:rsidRPr="00AA6220">
        <w:rPr>
          <w:rFonts w:ascii="Times New Roman" w:hAnsi="Times New Roman" w:cs="Times New Roman"/>
          <w:sz w:val="24"/>
          <w:szCs w:val="24"/>
          <w:lang w:val="sq-AL"/>
        </w:rPr>
        <w:t xml:space="preserve">: Arsim Cilësor, </w:t>
      </w:r>
      <w:r w:rsidR="00E72DA4">
        <w:rPr>
          <w:rFonts w:ascii="Times New Roman" w:hAnsi="Times New Roman" w:cs="Times New Roman"/>
          <w:sz w:val="24"/>
          <w:szCs w:val="24"/>
          <w:lang w:val="sq-AL"/>
        </w:rPr>
        <w:lastRenderedPageBreak/>
        <w:t>OQZH</w:t>
      </w:r>
      <w:r w:rsidR="005C7605" w:rsidRPr="00AA6220">
        <w:rPr>
          <w:rFonts w:ascii="Times New Roman" w:hAnsi="Times New Roman" w:cs="Times New Roman"/>
          <w:sz w:val="24"/>
          <w:szCs w:val="24"/>
          <w:lang w:val="sq-AL"/>
        </w:rPr>
        <w:t xml:space="preserve"> </w:t>
      </w:r>
      <w:r w:rsidRPr="00AA6220">
        <w:rPr>
          <w:rFonts w:ascii="Times New Roman" w:hAnsi="Times New Roman" w:cs="Times New Roman"/>
          <w:sz w:val="24"/>
          <w:szCs w:val="24"/>
          <w:lang w:val="sq-AL"/>
        </w:rPr>
        <w:t xml:space="preserve">5 - Barazia gjinore, </w:t>
      </w:r>
      <w:r w:rsidR="00E72DA4">
        <w:rPr>
          <w:rFonts w:ascii="Times New Roman" w:hAnsi="Times New Roman" w:cs="Times New Roman"/>
          <w:sz w:val="24"/>
          <w:szCs w:val="24"/>
          <w:lang w:val="sq-AL"/>
        </w:rPr>
        <w:t>OQZH</w:t>
      </w:r>
      <w:r w:rsidRPr="00AA6220">
        <w:rPr>
          <w:rFonts w:ascii="Times New Roman" w:hAnsi="Times New Roman" w:cs="Times New Roman"/>
          <w:sz w:val="24"/>
          <w:szCs w:val="24"/>
          <w:lang w:val="sq-AL"/>
        </w:rPr>
        <w:t xml:space="preserve"> 8: Punë e denjë dhe rritje ekonomike, </w:t>
      </w:r>
      <w:r w:rsidR="00E72DA4">
        <w:rPr>
          <w:rFonts w:ascii="Times New Roman" w:hAnsi="Times New Roman" w:cs="Times New Roman"/>
          <w:sz w:val="24"/>
          <w:szCs w:val="24"/>
          <w:lang w:val="sq-AL"/>
        </w:rPr>
        <w:t>OQZH</w:t>
      </w:r>
      <w:r w:rsidRPr="00AA6220">
        <w:rPr>
          <w:rFonts w:ascii="Times New Roman" w:hAnsi="Times New Roman" w:cs="Times New Roman"/>
          <w:sz w:val="24"/>
          <w:szCs w:val="24"/>
          <w:lang w:val="sq-AL"/>
        </w:rPr>
        <w:t xml:space="preserve"> 10: Reduktimi i pabarazive, </w:t>
      </w:r>
      <w:r w:rsidR="00E72DA4">
        <w:rPr>
          <w:rFonts w:ascii="Times New Roman" w:hAnsi="Times New Roman" w:cs="Times New Roman"/>
          <w:sz w:val="24"/>
          <w:szCs w:val="24"/>
          <w:lang w:val="sq-AL"/>
        </w:rPr>
        <w:t>OQZH</w:t>
      </w:r>
      <w:r w:rsidRPr="00AA6220">
        <w:rPr>
          <w:rFonts w:ascii="Times New Roman" w:hAnsi="Times New Roman" w:cs="Times New Roman"/>
          <w:sz w:val="24"/>
          <w:szCs w:val="24"/>
          <w:lang w:val="sq-AL"/>
        </w:rPr>
        <w:t xml:space="preserve"> 16 Paqe, Drejtësi dhe Institucione të forta, etj. </w:t>
      </w:r>
    </w:p>
    <w:p w:rsidR="00AA6220" w:rsidRPr="00AA6220" w:rsidRDefault="00933AC9" w:rsidP="005624AB">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Agjenda</w:t>
      </w:r>
      <w:r w:rsidR="005C7605">
        <w:rPr>
          <w:rFonts w:ascii="Times New Roman" w:hAnsi="Times New Roman" w:cs="Times New Roman"/>
          <w:sz w:val="24"/>
          <w:szCs w:val="24"/>
          <w:lang w:val="sq-AL"/>
        </w:rPr>
        <w:t xml:space="preserve"> e fëmijëve</w:t>
      </w:r>
      <w:r w:rsidRPr="00AA6220">
        <w:rPr>
          <w:rFonts w:ascii="Times New Roman" w:hAnsi="Times New Roman" w:cs="Times New Roman"/>
          <w:sz w:val="24"/>
          <w:szCs w:val="24"/>
          <w:lang w:val="sq-AL"/>
        </w:rPr>
        <w:t xml:space="preserve"> </w:t>
      </w:r>
      <w:r w:rsidR="00AA6220" w:rsidRPr="00AA6220">
        <w:rPr>
          <w:rFonts w:ascii="Times New Roman" w:hAnsi="Times New Roman" w:cs="Times New Roman"/>
          <w:sz w:val="24"/>
          <w:szCs w:val="24"/>
          <w:lang w:val="sq-AL"/>
        </w:rPr>
        <w:t>konfirmon angazhimin për të zbatuar disa premisa të rëndësishme, se të gjitha veprimet e planifikimit duhet të jenë të bazuara në evidenca, të koordinuara dhe të monitorohen dhe vlerësohen në mënyrë efektive, për të siguruar rezultate të përgjithshme më të mira për fëmijët, në një mënyrë të drejtë, të gjitha shërbimet për fëmijët duhet të jenë cilësore, duke ndjekur parimet dhe standarde miqësore për fëmijët dhe të jenë të vendosura në qasjen e bazuar në të drejtat e njeriut dhe burimet duhet të alokohen dhe menaxhohen në mënyrë efikase.</w:t>
      </w:r>
    </w:p>
    <w:p w:rsidR="00AA6220" w:rsidRDefault="00933AC9" w:rsidP="00D03557">
      <w:pPr>
        <w:tabs>
          <w:tab w:val="left" w:pos="3780"/>
        </w:tabs>
        <w:spacing w:before="24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AKDF</w:t>
      </w:r>
      <w:r w:rsidR="00AA6220" w:rsidRPr="00AA6220">
        <w:rPr>
          <w:rFonts w:ascii="Times New Roman" w:hAnsi="Times New Roman" w:cs="Times New Roman"/>
          <w:sz w:val="24"/>
          <w:szCs w:val="24"/>
          <w:lang w:val="sq-AL"/>
        </w:rPr>
        <w:t xml:space="preserve"> konsolidon dhe krijon vazhdimësi me Planin e Veprimit për Fëmijë 2017-2020. </w:t>
      </w:r>
      <w:r w:rsidR="005624AB">
        <w:rPr>
          <w:rFonts w:ascii="Times New Roman" w:hAnsi="Times New Roman" w:cs="Times New Roman"/>
          <w:sz w:val="24"/>
          <w:szCs w:val="24"/>
          <w:lang w:val="sq-AL"/>
        </w:rPr>
        <w:t>Ky dokument u hartua duke u bazuar n</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gjetjet dhe rekomandimet e nxjerra nga raporti i monitorimit dhe vler</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simit t</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Agjend</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s Komb</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tare p</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r t</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Drejtat e F</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mij</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ve 2017-2020 q</w:t>
      </w:r>
      <w:r w:rsidR="00EF4C64">
        <w:rPr>
          <w:rFonts w:ascii="Times New Roman" w:hAnsi="Times New Roman" w:cs="Times New Roman"/>
          <w:sz w:val="24"/>
          <w:szCs w:val="24"/>
          <w:lang w:val="sq-AL"/>
        </w:rPr>
        <w:t>ë</w:t>
      </w:r>
      <w:r w:rsidR="005624AB">
        <w:rPr>
          <w:rFonts w:ascii="Times New Roman" w:hAnsi="Times New Roman" w:cs="Times New Roman"/>
          <w:sz w:val="24"/>
          <w:szCs w:val="24"/>
          <w:lang w:val="sq-AL"/>
        </w:rPr>
        <w:t xml:space="preserve"> jan</w:t>
      </w:r>
      <w:r w:rsidR="00EF4C64">
        <w:rPr>
          <w:rFonts w:ascii="Times New Roman" w:hAnsi="Times New Roman" w:cs="Times New Roman"/>
          <w:sz w:val="24"/>
          <w:szCs w:val="24"/>
          <w:lang w:val="sq-AL"/>
        </w:rPr>
        <w:t>ë</w:t>
      </w:r>
      <w:r w:rsidR="00AA6220" w:rsidRPr="00AA6220">
        <w:rPr>
          <w:rFonts w:ascii="Times New Roman" w:hAnsi="Times New Roman" w:cs="Times New Roman"/>
          <w:sz w:val="24"/>
          <w:szCs w:val="24"/>
          <w:lang w:val="sq-AL"/>
        </w:rPr>
        <w:t xml:space="preserve"> marrë plotësisht parasysh në vlerësimin e nevojave për</w:t>
      </w:r>
      <w:r w:rsidR="00FB7BF1">
        <w:rPr>
          <w:rFonts w:ascii="Times New Roman" w:hAnsi="Times New Roman" w:cs="Times New Roman"/>
          <w:sz w:val="24"/>
          <w:szCs w:val="24"/>
          <w:lang w:val="sq-AL"/>
        </w:rPr>
        <w:t xml:space="preserve"> </w:t>
      </w:r>
      <w:r w:rsidR="00AA6220" w:rsidRPr="00AA6220">
        <w:rPr>
          <w:rFonts w:ascii="Times New Roman" w:hAnsi="Times New Roman" w:cs="Times New Roman"/>
          <w:sz w:val="24"/>
          <w:szCs w:val="24"/>
          <w:lang w:val="sq-AL"/>
        </w:rPr>
        <w:t xml:space="preserve">ndërhyrje si pjesë e kësaj </w:t>
      </w:r>
      <w:r w:rsidR="005624AB">
        <w:rPr>
          <w:rFonts w:ascii="Times New Roman" w:hAnsi="Times New Roman" w:cs="Times New Roman"/>
          <w:sz w:val="24"/>
          <w:szCs w:val="24"/>
          <w:lang w:val="sq-AL"/>
        </w:rPr>
        <w:t>agjende</w:t>
      </w:r>
      <w:r w:rsidR="00AA6220" w:rsidRPr="00AA6220">
        <w:rPr>
          <w:rFonts w:ascii="Times New Roman" w:hAnsi="Times New Roman" w:cs="Times New Roman"/>
          <w:sz w:val="24"/>
          <w:szCs w:val="24"/>
          <w:lang w:val="sq-AL"/>
        </w:rPr>
        <w:t xml:space="preserve">. </w:t>
      </w:r>
      <w:r>
        <w:rPr>
          <w:rFonts w:ascii="Times New Roman" w:hAnsi="Times New Roman" w:cs="Times New Roman"/>
          <w:sz w:val="24"/>
          <w:szCs w:val="24"/>
          <w:lang w:val="sq-AL"/>
        </w:rPr>
        <w:t>AKDF</w:t>
      </w:r>
      <w:r w:rsidR="00AA6220" w:rsidRPr="00AA6220">
        <w:rPr>
          <w:rFonts w:ascii="Times New Roman" w:hAnsi="Times New Roman" w:cs="Times New Roman"/>
          <w:sz w:val="24"/>
          <w:szCs w:val="24"/>
          <w:lang w:val="sq-AL"/>
        </w:rPr>
        <w:t xml:space="preserve"> përfaqëson një dokument strategjik, i cili shpreh prioritetet e institucioneve shtetërore në fushën e të drejtave të fëmijëve, si dhe njëkohësisht, një kuadër të unifikuar për monitorimin e progresit të Qeverisë shqiptare drejt realizimit të të drejtave të fëmijëve, në të gjithë sektorët relevantë.</w:t>
      </w:r>
    </w:p>
    <w:p w:rsidR="00AA6220" w:rsidRDefault="006D228D" w:rsidP="00D03557">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AKDF </w:t>
      </w:r>
      <w:r w:rsidR="00AA6220" w:rsidRPr="00FB7BF1">
        <w:rPr>
          <w:rFonts w:ascii="Times New Roman" w:hAnsi="Times New Roman" w:cs="Times New Roman"/>
          <w:sz w:val="24"/>
          <w:szCs w:val="24"/>
          <w:lang w:val="sq-AL"/>
        </w:rPr>
        <w:t xml:space="preserve">përmban </w:t>
      </w:r>
      <w:r w:rsidR="00FB7BF1" w:rsidRPr="00FB7BF1">
        <w:rPr>
          <w:rFonts w:ascii="Times New Roman" w:hAnsi="Times New Roman" w:cs="Times New Roman"/>
          <w:sz w:val="24"/>
          <w:szCs w:val="24"/>
          <w:lang w:val="sq-AL"/>
        </w:rPr>
        <w:t>4</w:t>
      </w:r>
      <w:r w:rsidR="00AA6220" w:rsidRPr="00FB7BF1">
        <w:rPr>
          <w:rFonts w:ascii="Times New Roman" w:hAnsi="Times New Roman" w:cs="Times New Roman"/>
          <w:sz w:val="24"/>
          <w:szCs w:val="24"/>
          <w:lang w:val="sq-AL"/>
        </w:rPr>
        <w:t xml:space="preserve"> </w:t>
      </w:r>
      <w:r w:rsidR="00FB7BF1">
        <w:rPr>
          <w:rFonts w:ascii="Times New Roman" w:hAnsi="Times New Roman" w:cs="Times New Roman"/>
          <w:sz w:val="24"/>
          <w:szCs w:val="24"/>
          <w:lang w:val="sq-AL"/>
        </w:rPr>
        <w:t>q</w:t>
      </w:r>
      <w:r w:rsidR="00933AC9">
        <w:rPr>
          <w:rFonts w:ascii="Times New Roman" w:hAnsi="Times New Roman" w:cs="Times New Roman"/>
          <w:sz w:val="24"/>
          <w:szCs w:val="24"/>
          <w:lang w:val="sq-AL"/>
        </w:rPr>
        <w:t>ë</w:t>
      </w:r>
      <w:r w:rsidR="00FB7BF1">
        <w:rPr>
          <w:rFonts w:ascii="Times New Roman" w:hAnsi="Times New Roman" w:cs="Times New Roman"/>
          <w:sz w:val="24"/>
          <w:szCs w:val="24"/>
          <w:lang w:val="sq-AL"/>
        </w:rPr>
        <w:t>llime</w:t>
      </w:r>
      <w:r w:rsidR="00AA6220" w:rsidRPr="00FB7BF1">
        <w:rPr>
          <w:rFonts w:ascii="Times New Roman" w:hAnsi="Times New Roman" w:cs="Times New Roman"/>
          <w:sz w:val="24"/>
          <w:szCs w:val="24"/>
          <w:lang w:val="sq-AL"/>
        </w:rPr>
        <w:t xml:space="preserve"> strategjike (i) </w:t>
      </w:r>
      <w:r w:rsidR="005C7605" w:rsidRPr="005C7605">
        <w:rPr>
          <w:rFonts w:ascii="Times New Roman" w:hAnsi="Times New Roman" w:cs="Times New Roman"/>
          <w:sz w:val="24"/>
          <w:szCs w:val="24"/>
          <w:lang w:val="sq-AL"/>
        </w:rPr>
        <w:t>Qeverisja e mirë në funksion të respektimit, mbrojtjes dhe përmbushjes së të drejtave të fëmijëve</w:t>
      </w:r>
      <w:r w:rsidR="00AA6220" w:rsidRPr="00FB7BF1">
        <w:rPr>
          <w:rFonts w:ascii="Times New Roman" w:hAnsi="Times New Roman" w:cs="Times New Roman"/>
          <w:sz w:val="24"/>
          <w:szCs w:val="24"/>
          <w:lang w:val="sq-AL"/>
        </w:rPr>
        <w:t xml:space="preserve">; (ii) </w:t>
      </w:r>
      <w:r w:rsidR="005C7605" w:rsidRPr="005C7605">
        <w:rPr>
          <w:rFonts w:ascii="Times New Roman" w:hAnsi="Times New Roman" w:cs="Times New Roman"/>
          <w:sz w:val="24"/>
          <w:szCs w:val="24"/>
          <w:lang w:val="sq-AL"/>
        </w:rPr>
        <w:t>Eliminimi i të gjitha formave të dhunës dhe mbrojtja e fëmijëve</w:t>
      </w:r>
      <w:r w:rsidR="00AA6220" w:rsidRPr="00FB7BF1">
        <w:rPr>
          <w:rFonts w:ascii="Times New Roman" w:hAnsi="Times New Roman" w:cs="Times New Roman"/>
          <w:sz w:val="24"/>
          <w:szCs w:val="24"/>
          <w:lang w:val="sq-AL"/>
        </w:rPr>
        <w:t xml:space="preserve">; (iii) </w:t>
      </w:r>
      <w:r w:rsidR="005C7605" w:rsidRPr="005C7605">
        <w:rPr>
          <w:rFonts w:ascii="Times New Roman" w:hAnsi="Times New Roman" w:cs="Times New Roman"/>
          <w:sz w:val="24"/>
          <w:szCs w:val="24"/>
          <w:lang w:val="sq-AL"/>
        </w:rPr>
        <w:t>Sistemet dhe shërbimet miqësore për fëmijë dhe adoleshentë</w:t>
      </w:r>
      <w:r w:rsidR="005C7605">
        <w:rPr>
          <w:rFonts w:ascii="Times New Roman" w:hAnsi="Times New Roman" w:cs="Times New Roman"/>
          <w:sz w:val="24"/>
          <w:szCs w:val="24"/>
          <w:lang w:val="sq-AL"/>
        </w:rPr>
        <w:t xml:space="preserve">; </w:t>
      </w:r>
      <w:r w:rsidR="00AA6220" w:rsidRPr="00FB7BF1">
        <w:rPr>
          <w:rFonts w:ascii="Times New Roman" w:hAnsi="Times New Roman" w:cs="Times New Roman"/>
          <w:sz w:val="24"/>
          <w:szCs w:val="24"/>
          <w:lang w:val="sq-AL"/>
        </w:rPr>
        <w:t xml:space="preserve">(iv) </w:t>
      </w:r>
      <w:r w:rsidR="005C7605" w:rsidRPr="005C7605">
        <w:rPr>
          <w:rFonts w:ascii="Times New Roman" w:hAnsi="Times New Roman" w:cs="Times New Roman"/>
          <w:sz w:val="24"/>
          <w:szCs w:val="24"/>
          <w:lang w:val="sq-AL"/>
        </w:rPr>
        <w:t>Promovimi i të drejtave të fëmijëve në botën dixhitale</w:t>
      </w:r>
      <w:r w:rsidR="00FB7BF1" w:rsidRPr="00FB7BF1">
        <w:rPr>
          <w:rFonts w:ascii="Times New Roman" w:hAnsi="Times New Roman" w:cs="Times New Roman"/>
          <w:sz w:val="24"/>
          <w:szCs w:val="24"/>
          <w:lang w:val="sq-AL"/>
        </w:rPr>
        <w:t>.</w:t>
      </w:r>
    </w:p>
    <w:p w:rsidR="00AA6220" w:rsidRPr="00AA6220" w:rsidRDefault="00FB7BF1" w:rsidP="00D03557">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Q</w:t>
      </w:r>
      <w:r w:rsidR="00933AC9">
        <w:rPr>
          <w:rFonts w:ascii="Times New Roman" w:hAnsi="Times New Roman" w:cs="Times New Roman"/>
          <w:sz w:val="24"/>
          <w:szCs w:val="24"/>
          <w:lang w:val="sq-AL"/>
        </w:rPr>
        <w:t>ë</w:t>
      </w:r>
      <w:r>
        <w:rPr>
          <w:rFonts w:ascii="Times New Roman" w:hAnsi="Times New Roman" w:cs="Times New Roman"/>
          <w:sz w:val="24"/>
          <w:szCs w:val="24"/>
          <w:lang w:val="sq-AL"/>
        </w:rPr>
        <w:t xml:space="preserve">llimet </w:t>
      </w:r>
      <w:r w:rsidR="00AA6220" w:rsidRPr="00AA6220">
        <w:rPr>
          <w:rFonts w:ascii="Times New Roman" w:hAnsi="Times New Roman" w:cs="Times New Roman"/>
          <w:sz w:val="24"/>
          <w:szCs w:val="24"/>
          <w:lang w:val="sq-AL"/>
        </w:rPr>
        <w:t xml:space="preserve">e identifikuara mundësojnë vazhdimësinë e Agjendës së mëparshme Kombëtare dhe përafrimin me </w:t>
      </w:r>
      <w:r>
        <w:rPr>
          <w:rFonts w:ascii="Times New Roman" w:hAnsi="Times New Roman" w:cs="Times New Roman"/>
          <w:sz w:val="24"/>
          <w:szCs w:val="24"/>
          <w:lang w:val="sq-AL"/>
        </w:rPr>
        <w:t>Strategjin</w:t>
      </w:r>
      <w:r w:rsidR="00933AC9">
        <w:rPr>
          <w:rFonts w:ascii="Times New Roman" w:hAnsi="Times New Roman" w:cs="Times New Roman"/>
          <w:sz w:val="24"/>
          <w:szCs w:val="24"/>
          <w:lang w:val="sq-AL"/>
        </w:rPr>
        <w:t>ë</w:t>
      </w:r>
      <w:r w:rsidR="00AA6220" w:rsidRPr="00AA6220">
        <w:rPr>
          <w:rFonts w:ascii="Times New Roman" w:hAnsi="Times New Roman" w:cs="Times New Roman"/>
          <w:sz w:val="24"/>
          <w:szCs w:val="24"/>
          <w:lang w:val="sq-AL"/>
        </w:rPr>
        <w:t xml:space="preserve"> Evropiane, duke përfshirë prioritetet e Këshillit të Evropës</w:t>
      </w:r>
      <w:r>
        <w:rPr>
          <w:rFonts w:ascii="Times New Roman" w:hAnsi="Times New Roman" w:cs="Times New Roman"/>
          <w:sz w:val="24"/>
          <w:szCs w:val="24"/>
          <w:lang w:val="sq-AL"/>
        </w:rPr>
        <w:t xml:space="preserve"> dhe</w:t>
      </w:r>
      <w:r w:rsidR="00AA6220" w:rsidRPr="00AA6220">
        <w:rPr>
          <w:rFonts w:ascii="Times New Roman" w:hAnsi="Times New Roman" w:cs="Times New Roman"/>
          <w:sz w:val="24"/>
          <w:szCs w:val="24"/>
          <w:lang w:val="sq-AL"/>
        </w:rPr>
        <w:t xml:space="preserve"> Strategjinë e tanishme Sofia.  </w:t>
      </w:r>
    </w:p>
    <w:p w:rsidR="00AA6220" w:rsidRPr="00AA6220" w:rsidRDefault="00933AC9" w:rsidP="00D03557">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Agjenda Kombëtare për të Drejtat e Fëmijëve 2021-2026</w:t>
      </w:r>
      <w:r w:rsidR="00AA6220" w:rsidRPr="00AA6220">
        <w:rPr>
          <w:rFonts w:ascii="Times New Roman" w:hAnsi="Times New Roman" w:cs="Times New Roman"/>
          <w:sz w:val="24"/>
          <w:szCs w:val="24"/>
          <w:lang w:val="sq-AL"/>
        </w:rPr>
        <w:t xml:space="preserve"> synon të krijojë një mjedis të favorshëm për mirëqënien e fëmijëve nëpërmjet aksesit në shërbime cilësore, praktikave pozitive të pjesëmarrjes, prindërimit të mirë, eliminimit të çdo forme dhune dhe të zhvillimit në botën digjitale. Impakti social i kësaj </w:t>
      </w:r>
      <w:r w:rsidR="005C7605">
        <w:rPr>
          <w:rFonts w:ascii="Times New Roman" w:hAnsi="Times New Roman" w:cs="Times New Roman"/>
          <w:sz w:val="24"/>
          <w:szCs w:val="24"/>
          <w:lang w:val="sq-AL"/>
        </w:rPr>
        <w:t>Agjende</w:t>
      </w:r>
      <w:r w:rsidR="005C7605" w:rsidRPr="00AA6220">
        <w:rPr>
          <w:rFonts w:ascii="Times New Roman" w:hAnsi="Times New Roman" w:cs="Times New Roman"/>
          <w:sz w:val="24"/>
          <w:szCs w:val="24"/>
          <w:lang w:val="sq-AL"/>
        </w:rPr>
        <w:t xml:space="preserve"> </w:t>
      </w:r>
      <w:r w:rsidR="00AA6220" w:rsidRPr="00AA6220">
        <w:rPr>
          <w:rFonts w:ascii="Times New Roman" w:hAnsi="Times New Roman" w:cs="Times New Roman"/>
          <w:sz w:val="24"/>
          <w:szCs w:val="24"/>
          <w:lang w:val="sq-AL"/>
        </w:rPr>
        <w:t>pritet të jetë në cilësinë e jetës së fëmijëve, adoleshentëve në familje e çdo kontekst tjetër. Ky ndikim është i pallogaritshëm në vlera, për faktin se, investimi në fëmijëri do të përcaktojë fazat e tjera të ciklit të jetës.</w:t>
      </w:r>
    </w:p>
    <w:p w:rsidR="00AA6220" w:rsidRPr="00AA6220" w:rsidRDefault="006D228D" w:rsidP="00D03557">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AKDF</w:t>
      </w:r>
      <w:r w:rsidR="00AA6220" w:rsidRPr="00AA6220">
        <w:rPr>
          <w:rFonts w:ascii="Times New Roman" w:hAnsi="Times New Roman" w:cs="Times New Roman"/>
          <w:sz w:val="24"/>
          <w:szCs w:val="24"/>
          <w:lang w:val="sq-AL"/>
        </w:rPr>
        <w:t xml:space="preserve"> përfaqëson në të gjitha kuptimet e saj një strategji ndër-sektoriale. Përfituesit e veprimeve janë fëmijët, dhe kjo përfshin çdo fushë të mundshme veprimi sektorial. Për më tepër, nje nga synimet kryesore t</w:t>
      </w:r>
      <w:r w:rsidR="005C7605">
        <w:rPr>
          <w:rFonts w:ascii="Times New Roman" w:hAnsi="Times New Roman" w:cs="Times New Roman"/>
          <w:sz w:val="24"/>
          <w:szCs w:val="24"/>
          <w:lang w:val="sq-AL"/>
        </w:rPr>
        <w:t xml:space="preserve">ë </w:t>
      </w:r>
      <w:r w:rsidR="00D03557">
        <w:rPr>
          <w:rFonts w:ascii="Times New Roman" w:hAnsi="Times New Roman" w:cs="Times New Roman"/>
          <w:sz w:val="24"/>
          <w:szCs w:val="24"/>
          <w:lang w:val="sq-AL"/>
        </w:rPr>
        <w:t xml:space="preserve">AKDF-së </w:t>
      </w:r>
      <w:r w:rsidR="00AA6220" w:rsidRPr="00AA6220">
        <w:rPr>
          <w:rFonts w:ascii="Times New Roman" w:hAnsi="Times New Roman" w:cs="Times New Roman"/>
          <w:sz w:val="24"/>
          <w:szCs w:val="24"/>
          <w:lang w:val="sq-AL"/>
        </w:rPr>
        <w:t>lidhet me koordinimin dhe forcimin e përgjegjsh</w:t>
      </w:r>
      <w:r w:rsidR="00D03557">
        <w:rPr>
          <w:rFonts w:ascii="Times New Roman" w:hAnsi="Times New Roman" w:cs="Times New Roman"/>
          <w:sz w:val="24"/>
          <w:szCs w:val="24"/>
          <w:lang w:val="sq-AL"/>
        </w:rPr>
        <w:t>m</w:t>
      </w:r>
      <w:r w:rsidR="00AA6220" w:rsidRPr="00AA6220">
        <w:rPr>
          <w:rFonts w:ascii="Times New Roman" w:hAnsi="Times New Roman" w:cs="Times New Roman"/>
          <w:sz w:val="24"/>
          <w:szCs w:val="24"/>
          <w:lang w:val="sq-AL"/>
        </w:rPr>
        <w:t xml:space="preserve">ërisë institucionale për të adresuar çështjet e fëmijëve. </w:t>
      </w:r>
      <w:r w:rsidRPr="006D228D">
        <w:rPr>
          <w:rFonts w:ascii="Times New Roman" w:hAnsi="Times New Roman" w:cs="Times New Roman"/>
          <w:sz w:val="24"/>
          <w:szCs w:val="24"/>
          <w:lang w:val="sq-AL"/>
        </w:rPr>
        <w:t xml:space="preserve">Ky dokument strategjik </w:t>
      </w:r>
      <w:r w:rsidR="00EF4C64">
        <w:rPr>
          <w:rFonts w:ascii="Times New Roman" w:hAnsi="Times New Roman" w:cs="Times New Roman"/>
          <w:sz w:val="24"/>
          <w:szCs w:val="24"/>
          <w:lang w:val="sq-AL"/>
        </w:rPr>
        <w:t>ë</w:t>
      </w:r>
      <w:r>
        <w:rPr>
          <w:rFonts w:ascii="Times New Roman" w:hAnsi="Times New Roman" w:cs="Times New Roman"/>
          <w:sz w:val="24"/>
          <w:szCs w:val="24"/>
          <w:lang w:val="sq-AL"/>
        </w:rPr>
        <w:t>sht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n</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6D228D">
        <w:rPr>
          <w:rFonts w:ascii="Times New Roman" w:hAnsi="Times New Roman" w:cs="Times New Roman"/>
          <w:sz w:val="24"/>
          <w:szCs w:val="24"/>
          <w:lang w:val="sq-AL"/>
        </w:rPr>
        <w:t>zbatim te Ligjit Nr 18/2017</w:t>
      </w:r>
      <w:r>
        <w:rPr>
          <w:rFonts w:ascii="Times New Roman" w:hAnsi="Times New Roman" w:cs="Times New Roman"/>
          <w:sz w:val="24"/>
          <w:szCs w:val="24"/>
          <w:lang w:val="sq-AL"/>
        </w:rPr>
        <w:t xml:space="preserve"> “P</w:t>
      </w:r>
      <w:r w:rsidR="00EF4C64">
        <w:rPr>
          <w:rFonts w:ascii="Times New Roman" w:hAnsi="Times New Roman" w:cs="Times New Roman"/>
          <w:sz w:val="24"/>
          <w:szCs w:val="24"/>
          <w:lang w:val="sq-AL"/>
        </w:rPr>
        <w:t>ë</w:t>
      </w:r>
      <w:r>
        <w:rPr>
          <w:rFonts w:ascii="Times New Roman" w:hAnsi="Times New Roman" w:cs="Times New Roman"/>
          <w:sz w:val="24"/>
          <w:szCs w:val="24"/>
          <w:lang w:val="sq-AL"/>
        </w:rPr>
        <w:t>r t</w:t>
      </w:r>
      <w:r w:rsidR="00EF4C64">
        <w:rPr>
          <w:rFonts w:ascii="Times New Roman" w:hAnsi="Times New Roman" w:cs="Times New Roman"/>
          <w:sz w:val="24"/>
          <w:szCs w:val="24"/>
          <w:lang w:val="sq-AL"/>
        </w:rPr>
        <w:t>ë</w:t>
      </w:r>
      <w:r>
        <w:rPr>
          <w:rFonts w:ascii="Times New Roman" w:hAnsi="Times New Roman" w:cs="Times New Roman"/>
          <w:sz w:val="24"/>
          <w:szCs w:val="24"/>
          <w:lang w:val="sq-AL"/>
        </w:rPr>
        <w:t xml:space="preserve"> Drejtat dhe Mbrojtjen e F</w:t>
      </w:r>
      <w:r w:rsidR="00EF4C64">
        <w:rPr>
          <w:rFonts w:ascii="Times New Roman" w:hAnsi="Times New Roman" w:cs="Times New Roman"/>
          <w:sz w:val="24"/>
          <w:szCs w:val="24"/>
          <w:lang w:val="sq-AL"/>
        </w:rPr>
        <w:t>ë</w:t>
      </w:r>
      <w:r>
        <w:rPr>
          <w:rFonts w:ascii="Times New Roman" w:hAnsi="Times New Roman" w:cs="Times New Roman"/>
          <w:sz w:val="24"/>
          <w:szCs w:val="24"/>
          <w:lang w:val="sq-AL"/>
        </w:rPr>
        <w:t>mij</w:t>
      </w:r>
      <w:r w:rsidR="00EF4C64">
        <w:rPr>
          <w:rFonts w:ascii="Times New Roman" w:hAnsi="Times New Roman" w:cs="Times New Roman"/>
          <w:sz w:val="24"/>
          <w:szCs w:val="24"/>
          <w:lang w:val="sq-AL"/>
        </w:rPr>
        <w:t>ë</w:t>
      </w:r>
      <w:r>
        <w:rPr>
          <w:rFonts w:ascii="Times New Roman" w:hAnsi="Times New Roman" w:cs="Times New Roman"/>
          <w:sz w:val="24"/>
          <w:szCs w:val="24"/>
          <w:lang w:val="sq-AL"/>
        </w:rPr>
        <w:t>s</w:t>
      </w:r>
      <w:r w:rsidRPr="006D228D">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00AA6220" w:rsidRPr="00AA6220">
        <w:rPr>
          <w:rFonts w:ascii="Times New Roman" w:hAnsi="Times New Roman" w:cs="Times New Roman"/>
          <w:sz w:val="24"/>
          <w:szCs w:val="24"/>
          <w:lang w:val="sq-AL"/>
        </w:rPr>
        <w:t>i cili, për</w:t>
      </w:r>
      <w:r>
        <w:rPr>
          <w:rFonts w:ascii="Times New Roman" w:hAnsi="Times New Roman" w:cs="Times New Roman"/>
          <w:sz w:val="24"/>
          <w:szCs w:val="24"/>
          <w:lang w:val="sq-AL"/>
        </w:rPr>
        <w:t>veçse</w:t>
      </w:r>
      <w:r w:rsidR="00AA6220" w:rsidRPr="00AA6220">
        <w:rPr>
          <w:rFonts w:ascii="Times New Roman" w:hAnsi="Times New Roman" w:cs="Times New Roman"/>
          <w:sz w:val="24"/>
          <w:szCs w:val="24"/>
          <w:lang w:val="sq-AL"/>
        </w:rPr>
        <w:t xml:space="preserve"> se ngarkon institucionet me përmbushjen e të drejtave bazuar në mandatin e tyre, përcakton edhe role të koordinimit ndërsektorial në fushën e të drejtave të fëmijëve. </w:t>
      </w:r>
    </w:p>
    <w:p w:rsidR="00AA6220" w:rsidRPr="005624AB" w:rsidRDefault="00AA6220" w:rsidP="00D03557">
      <w:pPr>
        <w:tabs>
          <w:tab w:val="left" w:pos="3780"/>
        </w:tabs>
        <w:spacing w:before="240" w:after="0" w:line="240" w:lineRule="auto"/>
        <w:jc w:val="both"/>
        <w:rPr>
          <w:rFonts w:ascii="Times New Roman" w:hAnsi="Times New Roman" w:cs="Times New Roman"/>
          <w:sz w:val="24"/>
          <w:szCs w:val="24"/>
          <w:lang w:val="sq-AL"/>
        </w:rPr>
      </w:pPr>
      <w:r w:rsidRPr="005624AB">
        <w:rPr>
          <w:rFonts w:ascii="Times New Roman" w:hAnsi="Times New Roman" w:cs="Times New Roman"/>
          <w:sz w:val="24"/>
          <w:szCs w:val="24"/>
          <w:lang w:val="sq-AL"/>
        </w:rPr>
        <w:t xml:space="preserve">Financimi për zbatimin e </w:t>
      </w:r>
      <w:r w:rsidR="00933AC9" w:rsidRPr="005624AB">
        <w:rPr>
          <w:rFonts w:ascii="Times New Roman" w:hAnsi="Times New Roman" w:cs="Times New Roman"/>
          <w:sz w:val="24"/>
          <w:szCs w:val="24"/>
          <w:lang w:val="sq-AL"/>
        </w:rPr>
        <w:t>AKDF</w:t>
      </w:r>
      <w:r w:rsidRPr="005624AB">
        <w:rPr>
          <w:rFonts w:ascii="Times New Roman" w:hAnsi="Times New Roman" w:cs="Times New Roman"/>
          <w:sz w:val="24"/>
          <w:szCs w:val="24"/>
          <w:lang w:val="sq-AL"/>
        </w:rPr>
        <w:t xml:space="preserve"> është parashikuar në buxhetin e shtetit, pas një vlerësimi të kostove indikative të thelluara të buxheteve ekzistuese (PBA) në përshtatje me qëllimin e pol</w:t>
      </w:r>
      <w:r w:rsidR="003272DC" w:rsidRPr="005624AB">
        <w:rPr>
          <w:rFonts w:ascii="Times New Roman" w:hAnsi="Times New Roman" w:cs="Times New Roman"/>
          <w:sz w:val="24"/>
          <w:szCs w:val="24"/>
          <w:lang w:val="sq-AL"/>
        </w:rPr>
        <w:t>i</w:t>
      </w:r>
      <w:r w:rsidRPr="005624AB">
        <w:rPr>
          <w:rFonts w:ascii="Times New Roman" w:hAnsi="Times New Roman" w:cs="Times New Roman"/>
          <w:sz w:val="24"/>
          <w:szCs w:val="24"/>
          <w:lang w:val="sq-AL"/>
        </w:rPr>
        <w:t>tikave dhe zbatimin e objektivave të programeve të politikave në këtë strategji. Buxhetimi do të realizohet në mënyrë optimale dhe të qartë për programet për fëmijët dhe grupe të ndryshme vulnerabël të tyre, për të sigur</w:t>
      </w:r>
      <w:r w:rsidR="00D03557">
        <w:rPr>
          <w:rFonts w:ascii="Times New Roman" w:hAnsi="Times New Roman" w:cs="Times New Roman"/>
          <w:sz w:val="24"/>
          <w:szCs w:val="24"/>
          <w:lang w:val="sq-AL"/>
        </w:rPr>
        <w:t>u</w:t>
      </w:r>
      <w:r w:rsidRPr="005624AB">
        <w:rPr>
          <w:rFonts w:ascii="Times New Roman" w:hAnsi="Times New Roman" w:cs="Times New Roman"/>
          <w:sz w:val="24"/>
          <w:szCs w:val="24"/>
          <w:lang w:val="sq-AL"/>
        </w:rPr>
        <w:t xml:space="preserve">ar të drejta të barabarta, dhe duke bërë më transparente financimet për fëmijët. </w:t>
      </w:r>
      <w:r w:rsidRPr="005624AB">
        <w:rPr>
          <w:rFonts w:ascii="Times New Roman" w:hAnsi="Times New Roman" w:cs="Times New Roman"/>
          <w:sz w:val="24"/>
          <w:szCs w:val="24"/>
          <w:lang w:val="sq-AL"/>
        </w:rPr>
        <w:lastRenderedPageBreak/>
        <w:t>Efekti buxhetor do të jetë në të gjithë programet e Ministrive të linjës, të cilat do të jenë pjesë e kësaj strategjie ndërsektoriale.</w:t>
      </w:r>
    </w:p>
    <w:p w:rsidR="00AA6220" w:rsidRPr="005624AB" w:rsidRDefault="00AA6220" w:rsidP="005624AB">
      <w:pPr>
        <w:tabs>
          <w:tab w:val="left" w:pos="3780"/>
        </w:tabs>
        <w:spacing w:before="240" w:after="0" w:line="240" w:lineRule="auto"/>
        <w:jc w:val="both"/>
        <w:rPr>
          <w:rFonts w:ascii="Times New Roman" w:hAnsi="Times New Roman" w:cs="Times New Roman"/>
          <w:sz w:val="24"/>
          <w:szCs w:val="24"/>
          <w:lang w:val="sq-AL"/>
        </w:rPr>
      </w:pPr>
      <w:r w:rsidRPr="005624AB">
        <w:rPr>
          <w:rFonts w:ascii="Times New Roman" w:hAnsi="Times New Roman" w:cs="Times New Roman"/>
          <w:sz w:val="24"/>
          <w:szCs w:val="24"/>
          <w:lang w:val="sq-AL"/>
        </w:rPr>
        <w:t xml:space="preserve">Në disa raste, buxheti i shtetit nuk është i mjaftueshëm për përmbushjen e plotë të objektivave, kështu që </w:t>
      </w:r>
      <w:r w:rsidR="00933AC9" w:rsidRPr="005624AB">
        <w:rPr>
          <w:rFonts w:ascii="Times New Roman" w:hAnsi="Times New Roman" w:cs="Times New Roman"/>
          <w:sz w:val="24"/>
          <w:szCs w:val="24"/>
          <w:lang w:val="sq-AL"/>
        </w:rPr>
        <w:t>AKDF</w:t>
      </w:r>
      <w:r w:rsidRPr="005624AB">
        <w:rPr>
          <w:rFonts w:ascii="Times New Roman" w:hAnsi="Times New Roman" w:cs="Times New Roman"/>
          <w:sz w:val="24"/>
          <w:szCs w:val="24"/>
          <w:lang w:val="sq-AL"/>
        </w:rPr>
        <w:t xml:space="preserve"> përfshin një evidentim të hendekut të financimit si dhe propozimin për fonde nga partnerët dhe donatorët. Gjithashtu, fondet dhe lloje të tjera burimesh të ofruara nga njësitë e qeverisjes vendore dhe shoqëria civile janë thelbësore për realizimin e aktiviteteve të përfshira në nivel vendor. </w:t>
      </w:r>
    </w:p>
    <w:p w:rsidR="00AA6220" w:rsidRPr="005624AB" w:rsidRDefault="00AA6220" w:rsidP="005624AB">
      <w:pPr>
        <w:tabs>
          <w:tab w:val="left" w:pos="3780"/>
        </w:tabs>
        <w:spacing w:before="240" w:after="0" w:line="240" w:lineRule="auto"/>
        <w:jc w:val="both"/>
        <w:rPr>
          <w:rFonts w:ascii="Times New Roman" w:hAnsi="Times New Roman" w:cs="Times New Roman"/>
          <w:sz w:val="24"/>
          <w:szCs w:val="24"/>
          <w:lang w:val="sq-AL"/>
        </w:rPr>
      </w:pPr>
      <w:r w:rsidRPr="005624AB">
        <w:rPr>
          <w:rFonts w:ascii="Times New Roman" w:hAnsi="Times New Roman" w:cs="Times New Roman"/>
          <w:sz w:val="24"/>
          <w:szCs w:val="24"/>
          <w:lang w:val="sq-AL"/>
        </w:rPr>
        <w:t xml:space="preserve">Për të adresuar nevojën e kanalizimit të burimeve financiare dhe njerëzore në nivel vendor drejt garantimit të të drejtave të fëmijëve, vetë </w:t>
      </w:r>
      <w:r w:rsidR="00933AC9" w:rsidRPr="005624AB">
        <w:rPr>
          <w:rFonts w:ascii="Times New Roman" w:hAnsi="Times New Roman" w:cs="Times New Roman"/>
          <w:sz w:val="24"/>
          <w:szCs w:val="24"/>
          <w:lang w:val="sq-AL"/>
        </w:rPr>
        <w:t>AKDF</w:t>
      </w:r>
      <w:r w:rsidRPr="005624AB">
        <w:rPr>
          <w:rFonts w:ascii="Times New Roman" w:hAnsi="Times New Roman" w:cs="Times New Roman"/>
          <w:sz w:val="24"/>
          <w:szCs w:val="24"/>
          <w:lang w:val="sq-AL"/>
        </w:rPr>
        <w:t xml:space="preserve"> parashikon hartimin e planeve vendore </w:t>
      </w:r>
      <w:r w:rsidR="00933AC9" w:rsidRPr="005624AB">
        <w:rPr>
          <w:rFonts w:ascii="Times New Roman" w:hAnsi="Times New Roman" w:cs="Times New Roman"/>
          <w:sz w:val="24"/>
          <w:szCs w:val="24"/>
          <w:lang w:val="sq-AL"/>
        </w:rPr>
        <w:t xml:space="preserve">sociale me një seksion të veçantë dedikuar </w:t>
      </w:r>
      <w:r w:rsidRPr="005624AB">
        <w:rPr>
          <w:rFonts w:ascii="Times New Roman" w:hAnsi="Times New Roman" w:cs="Times New Roman"/>
          <w:sz w:val="24"/>
          <w:szCs w:val="24"/>
          <w:lang w:val="sq-AL"/>
        </w:rPr>
        <w:t>mbrojtje</w:t>
      </w:r>
      <w:r w:rsidR="00933AC9" w:rsidRPr="005624AB">
        <w:rPr>
          <w:rFonts w:ascii="Times New Roman" w:hAnsi="Times New Roman" w:cs="Times New Roman"/>
          <w:sz w:val="24"/>
          <w:szCs w:val="24"/>
          <w:lang w:val="sq-AL"/>
        </w:rPr>
        <w:t xml:space="preserve">s së </w:t>
      </w:r>
      <w:r w:rsidRPr="005624AB">
        <w:rPr>
          <w:rFonts w:ascii="Times New Roman" w:hAnsi="Times New Roman" w:cs="Times New Roman"/>
          <w:sz w:val="24"/>
          <w:szCs w:val="24"/>
          <w:lang w:val="sq-AL"/>
        </w:rPr>
        <w:t>të drejtave të fëmijëve, të cilët të kthejnë në angazhime konkrete në nivel vendor priorit</w:t>
      </w:r>
      <w:r w:rsidR="00FB7BF1" w:rsidRPr="005624AB">
        <w:rPr>
          <w:rFonts w:ascii="Times New Roman" w:hAnsi="Times New Roman" w:cs="Times New Roman"/>
          <w:sz w:val="24"/>
          <w:szCs w:val="24"/>
          <w:lang w:val="sq-AL"/>
        </w:rPr>
        <w:t>e</w:t>
      </w:r>
      <w:r w:rsidRPr="005624AB">
        <w:rPr>
          <w:rFonts w:ascii="Times New Roman" w:hAnsi="Times New Roman" w:cs="Times New Roman"/>
          <w:sz w:val="24"/>
          <w:szCs w:val="24"/>
          <w:lang w:val="sq-AL"/>
        </w:rPr>
        <w:t>t</w:t>
      </w:r>
      <w:r w:rsidR="00FB7BF1" w:rsidRPr="005624AB">
        <w:rPr>
          <w:rFonts w:ascii="Times New Roman" w:hAnsi="Times New Roman" w:cs="Times New Roman"/>
          <w:sz w:val="24"/>
          <w:szCs w:val="24"/>
          <w:lang w:val="sq-AL"/>
        </w:rPr>
        <w:t>e</w:t>
      </w:r>
      <w:r w:rsidRPr="005624AB">
        <w:rPr>
          <w:rFonts w:ascii="Times New Roman" w:hAnsi="Times New Roman" w:cs="Times New Roman"/>
          <w:sz w:val="24"/>
          <w:szCs w:val="24"/>
          <w:lang w:val="sq-AL"/>
        </w:rPr>
        <w:t xml:space="preserve">t dhe vizionin e </w:t>
      </w:r>
      <w:r w:rsidR="00933AC9" w:rsidRPr="005624AB">
        <w:rPr>
          <w:rFonts w:ascii="Times New Roman" w:hAnsi="Times New Roman" w:cs="Times New Roman"/>
          <w:sz w:val="24"/>
          <w:szCs w:val="24"/>
          <w:lang w:val="sq-AL"/>
        </w:rPr>
        <w:t>AKDF</w:t>
      </w:r>
      <w:r w:rsidR="00D03557">
        <w:rPr>
          <w:rFonts w:ascii="Times New Roman" w:hAnsi="Times New Roman" w:cs="Times New Roman"/>
          <w:sz w:val="24"/>
          <w:szCs w:val="24"/>
          <w:lang w:val="sq-AL"/>
        </w:rPr>
        <w:t>-së</w:t>
      </w:r>
      <w:r w:rsidRPr="005624AB">
        <w:rPr>
          <w:rFonts w:ascii="Times New Roman" w:hAnsi="Times New Roman" w:cs="Times New Roman"/>
          <w:sz w:val="24"/>
          <w:szCs w:val="24"/>
          <w:lang w:val="sq-AL"/>
        </w:rPr>
        <w:t>.</w:t>
      </w:r>
    </w:p>
    <w:p w:rsidR="00AA6220" w:rsidRPr="005624AB" w:rsidRDefault="00AA6220" w:rsidP="005624AB">
      <w:pPr>
        <w:tabs>
          <w:tab w:val="left" w:pos="3780"/>
        </w:tabs>
        <w:spacing w:before="240" w:after="0" w:line="240" w:lineRule="auto"/>
        <w:jc w:val="both"/>
        <w:rPr>
          <w:rFonts w:ascii="Times New Roman" w:hAnsi="Times New Roman" w:cs="Times New Roman"/>
          <w:sz w:val="24"/>
          <w:szCs w:val="24"/>
          <w:lang w:val="sq-AL"/>
        </w:rPr>
      </w:pPr>
      <w:r w:rsidRPr="005624AB">
        <w:rPr>
          <w:rFonts w:ascii="Times New Roman" w:hAnsi="Times New Roman" w:cs="Times New Roman"/>
          <w:sz w:val="24"/>
          <w:szCs w:val="24"/>
          <w:lang w:val="sq-AL"/>
        </w:rPr>
        <w:t xml:space="preserve">Zbatimi i </w:t>
      </w:r>
      <w:r w:rsidR="00933AC9" w:rsidRPr="005624AB">
        <w:rPr>
          <w:rFonts w:ascii="Times New Roman" w:hAnsi="Times New Roman" w:cs="Times New Roman"/>
          <w:sz w:val="24"/>
          <w:szCs w:val="24"/>
          <w:lang w:val="sq-AL"/>
        </w:rPr>
        <w:t>AKDF</w:t>
      </w:r>
      <w:r w:rsidRPr="005624AB">
        <w:rPr>
          <w:rFonts w:ascii="Times New Roman" w:hAnsi="Times New Roman" w:cs="Times New Roman"/>
          <w:sz w:val="24"/>
          <w:szCs w:val="24"/>
          <w:lang w:val="sq-AL"/>
        </w:rPr>
        <w:t xml:space="preserve"> do të monitorohet nga Ministria e Shëndetsisë dhe Mbrojtjes Sociale </w:t>
      </w:r>
      <w:r w:rsidR="006D228D">
        <w:rPr>
          <w:rFonts w:ascii="Times New Roman" w:hAnsi="Times New Roman" w:cs="Times New Roman"/>
          <w:sz w:val="24"/>
          <w:szCs w:val="24"/>
          <w:lang w:val="sq-AL"/>
        </w:rPr>
        <w:t>n</w:t>
      </w:r>
      <w:r w:rsidR="00EF4C64">
        <w:rPr>
          <w:rFonts w:ascii="Times New Roman" w:hAnsi="Times New Roman" w:cs="Times New Roman"/>
          <w:sz w:val="24"/>
          <w:szCs w:val="24"/>
          <w:lang w:val="sq-AL"/>
        </w:rPr>
        <w:t>ë</w:t>
      </w:r>
      <w:r w:rsidR="006D228D">
        <w:rPr>
          <w:rFonts w:ascii="Times New Roman" w:hAnsi="Times New Roman" w:cs="Times New Roman"/>
          <w:sz w:val="24"/>
          <w:szCs w:val="24"/>
          <w:lang w:val="sq-AL"/>
        </w:rPr>
        <w:t xml:space="preserve"> koordinim me</w:t>
      </w:r>
      <w:r w:rsidRPr="005624AB">
        <w:rPr>
          <w:rFonts w:ascii="Times New Roman" w:hAnsi="Times New Roman" w:cs="Times New Roman"/>
          <w:sz w:val="24"/>
          <w:szCs w:val="24"/>
          <w:lang w:val="sq-AL"/>
        </w:rPr>
        <w:t xml:space="preserve"> Agjenci</w:t>
      </w:r>
      <w:r w:rsidR="006D228D">
        <w:rPr>
          <w:rFonts w:ascii="Times New Roman" w:hAnsi="Times New Roman" w:cs="Times New Roman"/>
          <w:sz w:val="24"/>
          <w:szCs w:val="24"/>
          <w:lang w:val="sq-AL"/>
        </w:rPr>
        <w:t>n</w:t>
      </w:r>
      <w:r w:rsidRPr="005624AB">
        <w:rPr>
          <w:rFonts w:ascii="Times New Roman" w:hAnsi="Times New Roman" w:cs="Times New Roman"/>
          <w:sz w:val="24"/>
          <w:szCs w:val="24"/>
          <w:lang w:val="sq-AL"/>
        </w:rPr>
        <w:t>ë Shtetërore për të Drejtat dhe Mbrojtjen e Fëmijës për procesin e mbledhjes së të dhënave, në kuadrin e monitorimit dhe raportimit të progresit.</w:t>
      </w:r>
    </w:p>
    <w:p w:rsidR="00AA6220" w:rsidRPr="00AA6220" w:rsidRDefault="00AA6220" w:rsidP="005624AB">
      <w:pPr>
        <w:tabs>
          <w:tab w:val="left" w:pos="3780"/>
        </w:tabs>
        <w:spacing w:before="240" w:after="0" w:line="240" w:lineRule="auto"/>
        <w:jc w:val="both"/>
        <w:rPr>
          <w:rFonts w:ascii="Times New Roman" w:hAnsi="Times New Roman" w:cs="Times New Roman"/>
          <w:sz w:val="24"/>
          <w:szCs w:val="24"/>
        </w:rPr>
      </w:pPr>
      <w:r w:rsidRPr="005624AB">
        <w:rPr>
          <w:rFonts w:ascii="Times New Roman" w:hAnsi="Times New Roman" w:cs="Times New Roman"/>
          <w:sz w:val="24"/>
          <w:szCs w:val="24"/>
          <w:lang w:val="sq-AL"/>
        </w:rPr>
        <w:t xml:space="preserve">Një kontribut të rëndësishëm në hartimin e </w:t>
      </w:r>
      <w:r w:rsidR="00933AC9" w:rsidRPr="005624AB">
        <w:rPr>
          <w:rFonts w:ascii="Times New Roman" w:hAnsi="Times New Roman" w:cs="Times New Roman"/>
          <w:sz w:val="24"/>
          <w:szCs w:val="24"/>
          <w:lang w:val="sq-AL"/>
        </w:rPr>
        <w:t>AKDF</w:t>
      </w:r>
      <w:r w:rsidR="00D03557">
        <w:rPr>
          <w:rFonts w:ascii="Times New Roman" w:hAnsi="Times New Roman" w:cs="Times New Roman"/>
          <w:sz w:val="24"/>
          <w:szCs w:val="24"/>
          <w:lang w:val="sq-AL"/>
        </w:rPr>
        <w:t>-së</w:t>
      </w:r>
      <w:r w:rsidRPr="005624AB">
        <w:rPr>
          <w:rFonts w:ascii="Times New Roman" w:hAnsi="Times New Roman" w:cs="Times New Roman"/>
          <w:sz w:val="24"/>
          <w:szCs w:val="24"/>
          <w:lang w:val="sq-AL"/>
        </w:rPr>
        <w:t xml:space="preserve"> ka dhënë UNICEF në Shqipëri nëpërmjet mbështetjes me asistencë teknike për procesin e draftimit programatik. </w:t>
      </w:r>
      <w:r w:rsidR="00A13B82">
        <w:rPr>
          <w:rFonts w:ascii="Times New Roman" w:hAnsi="Times New Roman" w:cs="Times New Roman"/>
          <w:sz w:val="24"/>
          <w:szCs w:val="24"/>
          <w:lang w:val="sq-AL"/>
        </w:rPr>
        <w:t>MSHMS mund</w:t>
      </w:r>
      <w:r w:rsidR="00D03557">
        <w:rPr>
          <w:rFonts w:ascii="Times New Roman" w:hAnsi="Times New Roman" w:cs="Times New Roman"/>
          <w:sz w:val="24"/>
          <w:szCs w:val="24"/>
          <w:lang w:val="sq-AL"/>
        </w:rPr>
        <w:t>ë</w:t>
      </w:r>
      <w:r w:rsidR="00A13B82">
        <w:rPr>
          <w:rFonts w:ascii="Times New Roman" w:hAnsi="Times New Roman" w:cs="Times New Roman"/>
          <w:sz w:val="24"/>
          <w:szCs w:val="24"/>
          <w:lang w:val="sq-AL"/>
        </w:rPr>
        <w:t>soi k</w:t>
      </w:r>
      <w:r w:rsidRPr="005624AB">
        <w:rPr>
          <w:rFonts w:ascii="Times New Roman" w:hAnsi="Times New Roman" w:cs="Times New Roman"/>
          <w:sz w:val="24"/>
          <w:szCs w:val="24"/>
          <w:lang w:val="sq-AL"/>
        </w:rPr>
        <w:t>onsultimi</w:t>
      </w:r>
      <w:r w:rsidR="00A13B82">
        <w:rPr>
          <w:rFonts w:ascii="Times New Roman" w:hAnsi="Times New Roman" w:cs="Times New Roman"/>
          <w:sz w:val="24"/>
          <w:szCs w:val="24"/>
          <w:lang w:val="sq-AL"/>
        </w:rPr>
        <w:t>n</w:t>
      </w:r>
      <w:r w:rsidRPr="005624AB">
        <w:rPr>
          <w:rFonts w:ascii="Times New Roman" w:hAnsi="Times New Roman" w:cs="Times New Roman"/>
          <w:sz w:val="24"/>
          <w:szCs w:val="24"/>
          <w:lang w:val="sq-AL"/>
        </w:rPr>
        <w:t xml:space="preserve"> me ministritë e linjës, me aktorët në nivel vendor, me Organizatat e Shoqërisë Civile (OSHC) si dhe me vetë fëmijët</w:t>
      </w:r>
      <w:r w:rsidR="00E10327" w:rsidRPr="005624AB">
        <w:rPr>
          <w:rFonts w:ascii="Times New Roman" w:hAnsi="Times New Roman" w:cs="Times New Roman"/>
          <w:sz w:val="24"/>
          <w:szCs w:val="24"/>
          <w:lang w:val="sq-AL"/>
        </w:rPr>
        <w:t xml:space="preserve"> n</w:t>
      </w:r>
      <w:r w:rsidR="00AD684B" w:rsidRPr="005624AB">
        <w:rPr>
          <w:rFonts w:ascii="Times New Roman" w:hAnsi="Times New Roman" w:cs="Times New Roman"/>
          <w:sz w:val="24"/>
          <w:szCs w:val="24"/>
          <w:lang w:val="sq-AL"/>
        </w:rPr>
        <w:t>ë</w:t>
      </w:r>
      <w:r w:rsidR="00E10327" w:rsidRPr="005624AB">
        <w:rPr>
          <w:rFonts w:ascii="Times New Roman" w:hAnsi="Times New Roman" w:cs="Times New Roman"/>
          <w:sz w:val="24"/>
          <w:szCs w:val="24"/>
          <w:lang w:val="sq-AL"/>
        </w:rPr>
        <w:t xml:space="preserve"> t</w:t>
      </w:r>
      <w:r w:rsidR="00AD684B" w:rsidRPr="005624AB">
        <w:rPr>
          <w:rFonts w:ascii="Times New Roman" w:hAnsi="Times New Roman" w:cs="Times New Roman"/>
          <w:sz w:val="24"/>
          <w:szCs w:val="24"/>
          <w:lang w:val="sq-AL"/>
        </w:rPr>
        <w:t>ë</w:t>
      </w:r>
      <w:r w:rsidR="00E10327" w:rsidRPr="005624AB">
        <w:rPr>
          <w:rFonts w:ascii="Times New Roman" w:hAnsi="Times New Roman" w:cs="Times New Roman"/>
          <w:sz w:val="24"/>
          <w:szCs w:val="24"/>
          <w:lang w:val="sq-AL"/>
        </w:rPr>
        <w:t xml:space="preserve"> pakt</w:t>
      </w:r>
      <w:r w:rsidR="00AD684B" w:rsidRPr="005624AB">
        <w:rPr>
          <w:rFonts w:ascii="Times New Roman" w:hAnsi="Times New Roman" w:cs="Times New Roman"/>
          <w:sz w:val="24"/>
          <w:szCs w:val="24"/>
          <w:lang w:val="sq-AL"/>
        </w:rPr>
        <w:t>ë</w:t>
      </w:r>
      <w:r w:rsidR="00E10327" w:rsidRPr="005624AB">
        <w:rPr>
          <w:rFonts w:ascii="Times New Roman" w:hAnsi="Times New Roman" w:cs="Times New Roman"/>
          <w:sz w:val="24"/>
          <w:szCs w:val="24"/>
          <w:lang w:val="sq-AL"/>
        </w:rPr>
        <w:t>n 14 bashki</w:t>
      </w:r>
      <w:r w:rsidR="006D228D">
        <w:rPr>
          <w:rStyle w:val="FootnoteReference"/>
          <w:rFonts w:ascii="Times New Roman" w:hAnsi="Times New Roman" w:cs="Times New Roman"/>
          <w:sz w:val="24"/>
          <w:szCs w:val="24"/>
          <w:lang w:val="sq-AL"/>
        </w:rPr>
        <w:footnoteReference w:id="1"/>
      </w:r>
      <w:r w:rsidR="00E10327" w:rsidRPr="005624AB">
        <w:rPr>
          <w:rFonts w:ascii="Times New Roman" w:hAnsi="Times New Roman" w:cs="Times New Roman"/>
          <w:sz w:val="24"/>
          <w:szCs w:val="24"/>
          <w:lang w:val="sq-AL"/>
        </w:rPr>
        <w:t xml:space="preserve"> t</w:t>
      </w:r>
      <w:r w:rsidR="00AD684B" w:rsidRPr="005624AB">
        <w:rPr>
          <w:rFonts w:ascii="Times New Roman" w:hAnsi="Times New Roman" w:cs="Times New Roman"/>
          <w:sz w:val="24"/>
          <w:szCs w:val="24"/>
          <w:lang w:val="sq-AL"/>
        </w:rPr>
        <w:t>ë</w:t>
      </w:r>
      <w:r w:rsidR="00E10327" w:rsidRPr="005624AB">
        <w:rPr>
          <w:rFonts w:ascii="Times New Roman" w:hAnsi="Times New Roman" w:cs="Times New Roman"/>
          <w:sz w:val="24"/>
          <w:szCs w:val="24"/>
          <w:lang w:val="sq-AL"/>
        </w:rPr>
        <w:t xml:space="preserve"> </w:t>
      </w:r>
      <w:r w:rsidR="000D22CB" w:rsidRPr="005624AB">
        <w:rPr>
          <w:rFonts w:ascii="Times New Roman" w:hAnsi="Times New Roman" w:cs="Times New Roman"/>
          <w:sz w:val="24"/>
          <w:szCs w:val="24"/>
          <w:lang w:val="sq-AL"/>
        </w:rPr>
        <w:t>Shqip</w:t>
      </w:r>
      <w:r w:rsidR="00AD684B" w:rsidRPr="005624AB">
        <w:rPr>
          <w:rFonts w:ascii="Times New Roman" w:hAnsi="Times New Roman" w:cs="Times New Roman"/>
          <w:sz w:val="24"/>
          <w:szCs w:val="24"/>
          <w:lang w:val="sq-AL"/>
        </w:rPr>
        <w:t>ë</w:t>
      </w:r>
      <w:r w:rsidR="000D22CB" w:rsidRPr="005624AB">
        <w:rPr>
          <w:rFonts w:ascii="Times New Roman" w:hAnsi="Times New Roman" w:cs="Times New Roman"/>
          <w:sz w:val="24"/>
          <w:szCs w:val="24"/>
          <w:lang w:val="sq-AL"/>
        </w:rPr>
        <w:t>ris</w:t>
      </w:r>
      <w:r w:rsidR="00AD684B" w:rsidRPr="005624AB">
        <w:rPr>
          <w:rFonts w:ascii="Times New Roman" w:hAnsi="Times New Roman" w:cs="Times New Roman"/>
          <w:sz w:val="24"/>
          <w:szCs w:val="24"/>
          <w:lang w:val="sq-AL"/>
        </w:rPr>
        <w:t>ë</w:t>
      </w:r>
      <w:r w:rsidR="006D228D">
        <w:rPr>
          <w:rFonts w:ascii="Times New Roman" w:hAnsi="Times New Roman" w:cs="Times New Roman"/>
          <w:sz w:val="24"/>
          <w:szCs w:val="24"/>
          <w:lang w:val="sq-AL"/>
        </w:rPr>
        <w:t>.</w:t>
      </w:r>
    </w:p>
    <w:p w:rsidR="00AA6220" w:rsidRPr="00AA6220" w:rsidRDefault="00AA6220" w:rsidP="00AA6220">
      <w:pPr>
        <w:pStyle w:val="Heading1"/>
        <w:spacing w:before="0"/>
        <w:rPr>
          <w:rFonts w:ascii="Times New Roman" w:hAnsi="Times New Roman" w:cs="Times New Roman"/>
          <w:b/>
          <w:sz w:val="24"/>
          <w:szCs w:val="24"/>
        </w:rPr>
      </w:pPr>
    </w:p>
    <w:p w:rsidR="00721F5E" w:rsidRDefault="00660E9A" w:rsidP="00721F5E">
      <w:pPr>
        <w:pStyle w:val="Heading2"/>
        <w:numPr>
          <w:ilvl w:val="0"/>
          <w:numId w:val="2"/>
        </w:numPr>
        <w:rPr>
          <w:rFonts w:ascii="Times New Roman" w:hAnsi="Times New Roman" w:cs="Times New Roman"/>
          <w:b/>
          <w:bCs/>
        </w:rPr>
      </w:pPr>
      <w:bookmarkStart w:id="4" w:name="_Toc79890584"/>
      <w:r w:rsidRPr="00660E9A">
        <w:rPr>
          <w:rFonts w:ascii="Times New Roman" w:hAnsi="Times New Roman" w:cs="Times New Roman"/>
          <w:b/>
          <w:bCs/>
        </w:rPr>
        <w:t>Konteksti i Reformës dhe kuadri ligjor &amp; institucional</w:t>
      </w:r>
      <w:bookmarkEnd w:id="4"/>
    </w:p>
    <w:p w:rsidR="00564627" w:rsidRPr="00564627" w:rsidRDefault="00564627" w:rsidP="00564627">
      <w:pPr>
        <w:pStyle w:val="Default"/>
        <w:rPr>
          <w:color w:val="0070C0"/>
          <w:sz w:val="23"/>
          <w:szCs w:val="23"/>
        </w:rPr>
      </w:pPr>
    </w:p>
    <w:p w:rsidR="00721F5E" w:rsidRDefault="00564627" w:rsidP="00564627">
      <w:pPr>
        <w:rPr>
          <w:rFonts w:ascii="Times New Roman" w:hAnsi="Times New Roman" w:cs="Times New Roman"/>
          <w:sz w:val="24"/>
          <w:szCs w:val="24"/>
        </w:rPr>
      </w:pPr>
      <w:r>
        <w:rPr>
          <w:rFonts w:ascii="Times New Roman" w:hAnsi="Times New Roman" w:cs="Times New Roman"/>
          <w:sz w:val="24"/>
          <w:szCs w:val="24"/>
        </w:rPr>
        <w:t>Analiza</w:t>
      </w:r>
      <w:r w:rsidRPr="00564627">
        <w:rPr>
          <w:rFonts w:ascii="Times New Roman" w:hAnsi="Times New Roman" w:cs="Times New Roman"/>
          <w:sz w:val="24"/>
          <w:szCs w:val="24"/>
        </w:rPr>
        <w:t xml:space="preserve"> përmbledhëse për situatën lidhur me qëllimet e politikës në kuadër të zbatimit të Kuadri</w:t>
      </w:r>
      <w:r w:rsidR="00EF4C64">
        <w:rPr>
          <w:rFonts w:ascii="Times New Roman" w:hAnsi="Times New Roman" w:cs="Times New Roman"/>
          <w:sz w:val="24"/>
          <w:szCs w:val="24"/>
        </w:rPr>
        <w:t xml:space="preserve">t </w:t>
      </w:r>
      <w:r w:rsidRPr="00564627">
        <w:rPr>
          <w:rFonts w:ascii="Times New Roman" w:hAnsi="Times New Roman" w:cs="Times New Roman"/>
          <w:sz w:val="24"/>
          <w:szCs w:val="24"/>
        </w:rPr>
        <w:t>Strategjik</w:t>
      </w:r>
    </w:p>
    <w:p w:rsidR="00721F5E" w:rsidRPr="00721F5E" w:rsidRDefault="00721F5E" w:rsidP="0017461B">
      <w:pPr>
        <w:pStyle w:val="Heading3"/>
        <w:spacing w:after="240"/>
        <w:rPr>
          <w:rFonts w:ascii="Times New Roman" w:hAnsi="Times New Roman" w:cs="Times New Roman"/>
          <w:b/>
          <w:bCs/>
        </w:rPr>
      </w:pPr>
      <w:bookmarkStart w:id="5" w:name="_Toc79890585"/>
      <w:r>
        <w:rPr>
          <w:rFonts w:ascii="Times New Roman" w:hAnsi="Times New Roman" w:cs="Times New Roman"/>
          <w:b/>
          <w:bCs/>
        </w:rPr>
        <w:t xml:space="preserve">2.1 </w:t>
      </w:r>
      <w:r w:rsidRPr="00721F5E">
        <w:rPr>
          <w:rFonts w:ascii="Times New Roman" w:hAnsi="Times New Roman" w:cs="Times New Roman"/>
          <w:b/>
          <w:bCs/>
        </w:rPr>
        <w:t>Kuadri ligjor</w:t>
      </w:r>
      <w:bookmarkEnd w:id="5"/>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Ligji Për të Drejtat dhe Mbrojtjen e Fëmijës, 18/2017</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 xml:space="preserve">Ligji </w:t>
      </w:r>
      <w:r w:rsidR="00FB1302">
        <w:rPr>
          <w:rFonts w:ascii="Times New Roman" w:hAnsi="Times New Roman" w:cs="Times New Roman"/>
          <w:sz w:val="24"/>
          <w:szCs w:val="24"/>
        </w:rPr>
        <w:t>nr. 121/2016 “</w:t>
      </w:r>
      <w:r w:rsidRPr="0082664B">
        <w:rPr>
          <w:rFonts w:ascii="Times New Roman" w:hAnsi="Times New Roman" w:cs="Times New Roman"/>
          <w:sz w:val="24"/>
          <w:szCs w:val="24"/>
        </w:rPr>
        <w:t>për Shërbimet dhe Kujdesin shoqëror në Republikën e Shqipëris</w:t>
      </w:r>
      <w:r w:rsidR="0017461B">
        <w:rPr>
          <w:rFonts w:ascii="Times New Roman" w:hAnsi="Times New Roman" w:cs="Times New Roman"/>
          <w:sz w:val="24"/>
          <w:szCs w:val="24"/>
        </w:rPr>
        <w:t>ë</w:t>
      </w:r>
      <w:r w:rsidR="00FB1302">
        <w:rPr>
          <w:rFonts w:ascii="Times New Roman" w:hAnsi="Times New Roman" w:cs="Times New Roman"/>
          <w:sz w:val="24"/>
          <w:szCs w:val="24"/>
        </w:rPr>
        <w:t>”</w:t>
      </w:r>
    </w:p>
    <w:p w:rsid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Ligj nr. 37/2017 Kodi i drejtësisë penale për të mitur</w:t>
      </w:r>
    </w:p>
    <w:p w:rsidR="00FB1302" w:rsidRPr="0082664B" w:rsidRDefault="00FB1302" w:rsidP="00BE270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Ligji nr. 131/2020 “P</w:t>
      </w:r>
      <w:r w:rsidR="0017461B">
        <w:rPr>
          <w:rFonts w:ascii="Times New Roman" w:hAnsi="Times New Roman" w:cs="Times New Roman"/>
          <w:sz w:val="24"/>
          <w:szCs w:val="24"/>
        </w:rPr>
        <w:t>ë</w:t>
      </w:r>
      <w:r>
        <w:rPr>
          <w:rFonts w:ascii="Times New Roman" w:hAnsi="Times New Roman" w:cs="Times New Roman"/>
          <w:sz w:val="24"/>
          <w:szCs w:val="24"/>
        </w:rPr>
        <w:t>r urdhrin e punonj</w:t>
      </w:r>
      <w:r w:rsidR="0017461B">
        <w:rPr>
          <w:rFonts w:ascii="Times New Roman" w:hAnsi="Times New Roman" w:cs="Times New Roman"/>
          <w:sz w:val="24"/>
          <w:szCs w:val="24"/>
        </w:rPr>
        <w:t>ë</w:t>
      </w:r>
      <w:r>
        <w:rPr>
          <w:rFonts w:ascii="Times New Roman" w:hAnsi="Times New Roman" w:cs="Times New Roman"/>
          <w:sz w:val="24"/>
          <w:szCs w:val="24"/>
        </w:rPr>
        <w:t>sit social”</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Ligji për Azilin në Republikën e Shqipërisë nr.10/2021</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Ligji për të Huajt /2013 I ndryshuar</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VKM Nr. 578, datë 3.10.2018 “Për procedurat e referimit e të menaxhimit të rastit, hartimin dhe përmbajtjen e planit individual të mbrojtjes, financimin e shpenzimeve për zbatimin e tij, si dhe zbatimin e masave të mbrojtjes.”</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VKM Nr. 353, dt.12.06.2018 “Për rregullat e funksionimit të grupit teknik ndërsektorial për mbrojtjen e fëmijëve pranë bashkive dhe njësive administrative”</w:t>
      </w:r>
    </w:p>
    <w:p w:rsidR="00964E6E" w:rsidRPr="0082664B" w:rsidRDefault="00964E6E"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V</w:t>
      </w:r>
      <w:r>
        <w:rPr>
          <w:rFonts w:ascii="Times New Roman" w:hAnsi="Times New Roman" w:cs="Times New Roman"/>
          <w:sz w:val="24"/>
          <w:szCs w:val="24"/>
        </w:rPr>
        <w:t>KM</w:t>
      </w:r>
      <w:r w:rsidRPr="0082664B">
        <w:rPr>
          <w:rFonts w:ascii="Times New Roman" w:hAnsi="Times New Roman" w:cs="Times New Roman"/>
          <w:sz w:val="24"/>
          <w:szCs w:val="24"/>
        </w:rPr>
        <w:t xml:space="preserve"> nr. 111, datë 6.3.2019 “Për procedurat dhe rregullat për kthimin e riatdhesimin e fëmijës”</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lastRenderedPageBreak/>
        <w:t>VKM Nr. 148, dt 13.03.2018 “Për përcaktimin e rregullave të bashkëpunimit midis mekanizmave institucionale, strukturave për mbrojtjen e fëmijëve në nivel vendor dhe organizatave jofitimprurëse për realizimin e politikave kombëtare dhe vendore, si dhe për shërbimet e nevojshme për mbrojtjen e fëmijëve” </w:t>
      </w:r>
    </w:p>
    <w:p w:rsidR="00455EDC" w:rsidRPr="00455EDC" w:rsidRDefault="00455EDC" w:rsidP="00BE270C">
      <w:pPr>
        <w:pStyle w:val="ListParagraph"/>
        <w:numPr>
          <w:ilvl w:val="0"/>
          <w:numId w:val="7"/>
        </w:numPr>
        <w:spacing w:line="240" w:lineRule="auto"/>
        <w:jc w:val="both"/>
        <w:textAlignment w:val="baseline"/>
        <w:rPr>
          <w:rFonts w:ascii="Times New Roman" w:hAnsi="Times New Roman" w:cs="Times New Roman"/>
          <w:sz w:val="24"/>
          <w:szCs w:val="24"/>
        </w:rPr>
      </w:pPr>
      <w:r w:rsidRPr="00455EDC">
        <w:rPr>
          <w:rFonts w:ascii="Times New Roman" w:hAnsi="Times New Roman" w:cs="Times New Roman"/>
          <w:sz w:val="24"/>
          <w:szCs w:val="24"/>
        </w:rPr>
        <w:t>V</w:t>
      </w:r>
      <w:r>
        <w:rPr>
          <w:rFonts w:ascii="Times New Roman" w:hAnsi="Times New Roman" w:cs="Times New Roman"/>
          <w:sz w:val="24"/>
          <w:szCs w:val="24"/>
        </w:rPr>
        <w:t>KM Nr</w:t>
      </w:r>
      <w:r w:rsidRPr="00455EDC">
        <w:rPr>
          <w:rFonts w:ascii="Times New Roman" w:hAnsi="Times New Roman" w:cs="Times New Roman"/>
          <w:sz w:val="24"/>
          <w:szCs w:val="24"/>
        </w:rPr>
        <w:t>.186, datë 04.04.2019 “Për kriteret për punësimin e punonjësve të strukturave për mbrojtjen e fëmijës dhe të punonjësve që punojnë me fëmijët”</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VKM Nr. 636, datë 26.10.2018 “Për përcaktimin e llojeve, të mënyrës së shkëmbimit e të përpunimit të informacionit dhe të të dhënave statistikore, të kërkuara nga agjencia shtetërore për të drejtat dhe mbrojtjen e fëmijës, pranë strukturave shtetërore përgjegjëse, në nivel qendrore vendor.”</w:t>
      </w:r>
    </w:p>
    <w:p w:rsidR="00455EDC" w:rsidRDefault="00455EDC" w:rsidP="00BE270C">
      <w:pPr>
        <w:pStyle w:val="ListParagraph"/>
        <w:numPr>
          <w:ilvl w:val="0"/>
          <w:numId w:val="7"/>
        </w:numPr>
        <w:spacing w:after="0" w:line="240" w:lineRule="auto"/>
        <w:jc w:val="both"/>
        <w:rPr>
          <w:rFonts w:ascii="Times New Roman" w:hAnsi="Times New Roman" w:cs="Times New Roman"/>
          <w:sz w:val="24"/>
          <w:szCs w:val="24"/>
        </w:rPr>
      </w:pPr>
      <w:r w:rsidRPr="0082664B">
        <w:rPr>
          <w:rFonts w:ascii="Times New Roman" w:hAnsi="Times New Roman" w:cs="Times New Roman"/>
          <w:sz w:val="24"/>
          <w:szCs w:val="24"/>
        </w:rPr>
        <w:t>V</w:t>
      </w:r>
      <w:r>
        <w:rPr>
          <w:rFonts w:ascii="Times New Roman" w:hAnsi="Times New Roman" w:cs="Times New Roman"/>
          <w:sz w:val="24"/>
          <w:szCs w:val="24"/>
        </w:rPr>
        <w:t>KM</w:t>
      </w:r>
      <w:r w:rsidRPr="0082664B">
        <w:rPr>
          <w:rFonts w:ascii="Times New Roman" w:hAnsi="Times New Roman" w:cs="Times New Roman"/>
          <w:sz w:val="24"/>
          <w:szCs w:val="24"/>
        </w:rPr>
        <w:t xml:space="preserve"> nr. 327, datë 2.6.2021 “Për mekanizmin e bashkërendimit të punës ndërmjet autoriteteve përgjegjëse, për referimin e rasteve të dhunës në marrëdhëniet familjare, si dhe procedimin e tij, për mbështetjen e rehabilitimin e viktimave të dhunës”</w:t>
      </w:r>
    </w:p>
    <w:p w:rsidR="00CC66DB" w:rsidRDefault="009C1658" w:rsidP="00BE270C">
      <w:pPr>
        <w:pStyle w:val="ListParagraph"/>
        <w:numPr>
          <w:ilvl w:val="0"/>
          <w:numId w:val="7"/>
        </w:numPr>
        <w:spacing w:after="0" w:line="240" w:lineRule="auto"/>
        <w:jc w:val="both"/>
        <w:rPr>
          <w:rFonts w:ascii="Times New Roman" w:hAnsi="Times New Roman" w:cs="Times New Roman"/>
          <w:sz w:val="24"/>
          <w:szCs w:val="24"/>
        </w:rPr>
      </w:pPr>
      <w:r w:rsidRPr="009C1658">
        <w:rPr>
          <w:rFonts w:ascii="Times New Roman" w:hAnsi="Times New Roman" w:cs="Times New Roman"/>
          <w:sz w:val="24"/>
          <w:szCs w:val="24"/>
        </w:rPr>
        <w:t>VKM Nr. 479, datë| 17.6.2020 “Për disa shtesa dhe ndryshime në Vendimin Nr.108, datë 15.02.2017, të Këshillit të Ministrave “Për Miratimin e Rregullores për Mbrojtjen e Fëmijëve në Punë”</w:t>
      </w:r>
      <w:r w:rsidR="00CC66DB">
        <w:rPr>
          <w:rFonts w:ascii="Times New Roman" w:hAnsi="Times New Roman" w:cs="Times New Roman"/>
          <w:sz w:val="24"/>
          <w:szCs w:val="24"/>
        </w:rPr>
        <w:t>’</w:t>
      </w:r>
    </w:p>
    <w:p w:rsidR="00CC66DB" w:rsidRPr="00CC66DB" w:rsidRDefault="00CC66DB" w:rsidP="00BE270C">
      <w:pPr>
        <w:pStyle w:val="ListParagraph"/>
        <w:numPr>
          <w:ilvl w:val="0"/>
          <w:numId w:val="7"/>
        </w:numPr>
        <w:spacing w:after="0" w:line="240" w:lineRule="auto"/>
        <w:jc w:val="both"/>
        <w:rPr>
          <w:rFonts w:ascii="Times New Roman" w:hAnsi="Times New Roman" w:cs="Times New Roman"/>
          <w:sz w:val="24"/>
          <w:szCs w:val="24"/>
        </w:rPr>
      </w:pPr>
      <w:r w:rsidRPr="00CC66DB">
        <w:rPr>
          <w:rFonts w:ascii="Times New Roman" w:hAnsi="Times New Roman" w:cs="Times New Roman"/>
          <w:sz w:val="24"/>
          <w:szCs w:val="24"/>
        </w:rPr>
        <w:t>VKM-në nr. 499, dt. 29.8.2018, “Për miratimin e procedurave standard të veprimit për mbrojtjen e viktimave dhe viktimave të mundshme të trafikimit”</w:t>
      </w:r>
    </w:p>
    <w:p w:rsidR="0082664B" w:rsidRPr="00455EDC"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bCs/>
          <w:sz w:val="24"/>
          <w:szCs w:val="24"/>
        </w:rPr>
        <w:t>V</w:t>
      </w:r>
      <w:r w:rsidR="00964E6E">
        <w:rPr>
          <w:rFonts w:ascii="Times New Roman" w:hAnsi="Times New Roman" w:cs="Times New Roman"/>
          <w:bCs/>
          <w:sz w:val="24"/>
          <w:szCs w:val="24"/>
        </w:rPr>
        <w:t>endim</w:t>
      </w:r>
      <w:r w:rsidRPr="0082664B">
        <w:rPr>
          <w:rFonts w:ascii="Times New Roman" w:hAnsi="Times New Roman" w:cs="Times New Roman"/>
          <w:bCs/>
          <w:sz w:val="24"/>
          <w:szCs w:val="24"/>
        </w:rPr>
        <w:t xml:space="preserve"> nr.129 datë 13.03.2019</w:t>
      </w:r>
      <w:r w:rsidRPr="0082664B">
        <w:rPr>
          <w:rFonts w:ascii="Times New Roman" w:hAnsi="Times New Roman" w:cs="Times New Roman"/>
          <w:sz w:val="24"/>
          <w:szCs w:val="24"/>
        </w:rPr>
        <w:t xml:space="preserve"> “P</w:t>
      </w:r>
      <w:r w:rsidRPr="0082664B">
        <w:rPr>
          <w:rFonts w:ascii="Times New Roman" w:hAnsi="Times New Roman" w:cs="Times New Roman"/>
          <w:bCs/>
          <w:sz w:val="24"/>
          <w:szCs w:val="24"/>
        </w:rPr>
        <w:t>ër</w:t>
      </w:r>
      <w:r w:rsidRPr="0082664B">
        <w:rPr>
          <w:rFonts w:ascii="Times New Roman" w:hAnsi="Times New Roman" w:cs="Times New Roman"/>
          <w:sz w:val="24"/>
          <w:szCs w:val="24"/>
        </w:rPr>
        <w:t xml:space="preserve"> </w:t>
      </w:r>
      <w:r w:rsidRPr="0082664B">
        <w:rPr>
          <w:rFonts w:ascii="Times New Roman" w:hAnsi="Times New Roman" w:cs="Times New Roman"/>
          <w:bCs/>
          <w:sz w:val="24"/>
          <w:szCs w:val="24"/>
        </w:rPr>
        <w:t>procedurat për identifikimin, ndihmën e menjëhershme dhe referimin e fëmijëve të shfrytëzuar ekonomikisht, përfshirë fëmijët në situatë rruge”</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V</w:t>
      </w:r>
      <w:r w:rsidR="00964E6E">
        <w:rPr>
          <w:rFonts w:ascii="Times New Roman" w:hAnsi="Times New Roman" w:cs="Times New Roman"/>
          <w:sz w:val="24"/>
          <w:szCs w:val="24"/>
        </w:rPr>
        <w:t>endim</w:t>
      </w:r>
      <w:r w:rsidRPr="0082664B">
        <w:rPr>
          <w:rFonts w:ascii="Times New Roman" w:hAnsi="Times New Roman" w:cs="Times New Roman"/>
          <w:sz w:val="24"/>
          <w:szCs w:val="24"/>
        </w:rPr>
        <w:t xml:space="preserve"> nr. 207, datë 10.4.2019 “Për përcaktimin e autoriteteve kompetente dhe të procedurës që do të ndiqet për përmbushjen e detyrimeve të caktuara nga gjykata për të miturin në konflikt me ligjin</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Udhëzimin e përbashkët</w:t>
      </w:r>
      <w:r w:rsidRPr="0082664B">
        <w:rPr>
          <w:rFonts w:ascii="Times New Roman" w:hAnsi="Times New Roman" w:cs="Times New Roman"/>
          <w:sz w:val="24"/>
          <w:szCs w:val="24"/>
          <w:vertAlign w:val="superscript"/>
        </w:rPr>
        <w:footnoteReference w:id="2"/>
      </w:r>
      <w:r w:rsidRPr="0082664B">
        <w:rPr>
          <w:rFonts w:ascii="Times New Roman" w:hAnsi="Times New Roman" w:cs="Times New Roman"/>
          <w:sz w:val="24"/>
          <w:szCs w:val="24"/>
        </w:rPr>
        <w:t xml:space="preserve"> nr. 651, datë 13.9.2019 “Për procedurat e raportimit, të rasteve të fëmijëve në nevojë, për mbrojtje</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Urdhër nr. 367, datë 9.6.2020 për miratimin e Udhëzuesit “Kriteret e përgjithshme të pjesëmarrjes në aktivitetet, proceset konsultuese dhe vendimmarrëse, që lidhen me fëmijët dhe për fëmijët”</w:t>
      </w:r>
    </w:p>
    <w:p w:rsidR="0082664B" w:rsidRPr="0082664B" w:rsidRDefault="0082664B" w:rsidP="00BE270C">
      <w:pPr>
        <w:pStyle w:val="ListParagraph"/>
        <w:numPr>
          <w:ilvl w:val="0"/>
          <w:numId w:val="7"/>
        </w:numPr>
        <w:spacing w:line="240" w:lineRule="auto"/>
        <w:jc w:val="both"/>
        <w:rPr>
          <w:rFonts w:ascii="Times New Roman" w:hAnsi="Times New Roman" w:cs="Times New Roman"/>
          <w:sz w:val="24"/>
          <w:szCs w:val="24"/>
        </w:rPr>
      </w:pPr>
      <w:r w:rsidRPr="0082664B">
        <w:rPr>
          <w:rFonts w:ascii="Times New Roman" w:hAnsi="Times New Roman" w:cs="Times New Roman"/>
          <w:sz w:val="24"/>
          <w:szCs w:val="24"/>
        </w:rPr>
        <w:t>Udhëzim nr. 556, datë 29.7.2019 “Për mënyrën e vendosjes në institucionet e përkujdesit shoqëror për fëmijën ndaj të cilit është marrë masë mbrojtjeje”</w:t>
      </w:r>
    </w:p>
    <w:p w:rsidR="0082664B" w:rsidRPr="0082664B" w:rsidRDefault="0082664B" w:rsidP="00BE270C">
      <w:pPr>
        <w:pStyle w:val="ListParagraph"/>
        <w:numPr>
          <w:ilvl w:val="0"/>
          <w:numId w:val="7"/>
        </w:numPr>
        <w:spacing w:after="0" w:line="240" w:lineRule="auto"/>
        <w:jc w:val="both"/>
        <w:rPr>
          <w:rFonts w:ascii="Times New Roman" w:hAnsi="Times New Roman" w:cs="Times New Roman"/>
          <w:sz w:val="24"/>
          <w:szCs w:val="24"/>
        </w:rPr>
      </w:pPr>
      <w:r w:rsidRPr="0082664B">
        <w:rPr>
          <w:rFonts w:ascii="Times New Roman" w:hAnsi="Times New Roman" w:cs="Times New Roman"/>
          <w:sz w:val="24"/>
          <w:szCs w:val="24"/>
        </w:rPr>
        <w:t>Udhëzim nr. 394, datë 9.5.2019 “Për organizimin dhe funksionimin e komisionit multidisiplinar, si dhe procedurat dhe zbatimin e standardeve të shërbimit të përkujdesjes alternative për fëmijë në familje kujdestare”</w:t>
      </w:r>
    </w:p>
    <w:p w:rsidR="0082664B" w:rsidRPr="00765052" w:rsidRDefault="0082664B" w:rsidP="00BE270C">
      <w:pPr>
        <w:pStyle w:val="ListParagraph"/>
        <w:numPr>
          <w:ilvl w:val="0"/>
          <w:numId w:val="8"/>
        </w:numPr>
        <w:spacing w:after="0" w:line="240" w:lineRule="auto"/>
        <w:jc w:val="both"/>
        <w:rPr>
          <w:rFonts w:ascii="Times New Roman" w:hAnsi="Times New Roman" w:cs="Times New Roman"/>
          <w:sz w:val="24"/>
          <w:szCs w:val="24"/>
        </w:rPr>
      </w:pPr>
      <w:r w:rsidRPr="00765052">
        <w:rPr>
          <w:rFonts w:ascii="Times New Roman" w:hAnsi="Times New Roman" w:cs="Times New Roman"/>
          <w:sz w:val="24"/>
          <w:szCs w:val="24"/>
        </w:rPr>
        <w:t>Udhëzim nr. 10, datë 17.5.2021 “Për regjistrimin dhe mbështetjen në institucionet arsimore parauniversitare publike të fëmijëve të personave në situatë migrimi/azili, refugjatë, të fëmijëve të huaj të pashoqëruar, të fëmijëve që kthehen nga emigracioni, nga zonat e konfliktit apo fëmijë, viktima të trafikimit, në Republikën e Shqipërisë”</w:t>
      </w:r>
    </w:p>
    <w:p w:rsidR="0082664B" w:rsidRDefault="0082664B" w:rsidP="00BE270C">
      <w:pPr>
        <w:pStyle w:val="teksti"/>
        <w:numPr>
          <w:ilvl w:val="0"/>
          <w:numId w:val="8"/>
        </w:numPr>
        <w:rPr>
          <w:rFonts w:ascii="Times New Roman" w:eastAsiaTheme="minorHAnsi" w:hAnsi="Times New Roman"/>
        </w:rPr>
      </w:pPr>
      <w:r w:rsidRPr="00964E6E">
        <w:rPr>
          <w:rFonts w:ascii="Times New Roman" w:eastAsiaTheme="minorHAnsi" w:hAnsi="Times New Roman"/>
        </w:rPr>
        <w:t>Udhëzim nr. 262, datë 26.5.2021 “Për miratimin e metodologjisë së punës për menaxhimin e rastit të fëmijës</w:t>
      </w:r>
      <w:r w:rsidRPr="0082664B">
        <w:rPr>
          <w:rFonts w:ascii="Times New Roman" w:eastAsiaTheme="minorHAnsi" w:hAnsi="Times New Roman"/>
        </w:rPr>
        <w:t xml:space="preserve"> në konflikt me ligjin, nga punonjësi i mbrojtjes së fëmijës”</w:t>
      </w:r>
    </w:p>
    <w:p w:rsidR="00964E6E" w:rsidRDefault="00964E6E" w:rsidP="00BE270C">
      <w:pPr>
        <w:pStyle w:val="teksti"/>
        <w:numPr>
          <w:ilvl w:val="0"/>
          <w:numId w:val="8"/>
        </w:numPr>
        <w:rPr>
          <w:rFonts w:ascii="Times New Roman" w:eastAsiaTheme="minorHAnsi" w:hAnsi="Times New Roman"/>
        </w:rPr>
      </w:pPr>
      <w:r w:rsidRPr="00964E6E">
        <w:rPr>
          <w:rFonts w:ascii="Times New Roman" w:eastAsiaTheme="minorHAnsi" w:hAnsi="Times New Roman"/>
        </w:rPr>
        <w:t xml:space="preserve">Udhëzim nr. 816, datë 27.11.2018 </w:t>
      </w:r>
      <w:r>
        <w:rPr>
          <w:rFonts w:ascii="Times New Roman" w:eastAsiaTheme="minorHAnsi" w:hAnsi="Times New Roman"/>
        </w:rPr>
        <w:t>“P</w:t>
      </w:r>
      <w:r w:rsidRPr="00964E6E">
        <w:rPr>
          <w:rFonts w:ascii="Times New Roman" w:eastAsiaTheme="minorHAnsi" w:hAnsi="Times New Roman"/>
        </w:rPr>
        <w:t>ër miratimin e standardeve të ofrimit të shërbimeve dhe të funksionimit të qendrave të  menaxhimit të krizës, për</w:t>
      </w:r>
      <w:r>
        <w:rPr>
          <w:rFonts w:ascii="Times New Roman" w:eastAsiaTheme="minorHAnsi" w:hAnsi="Times New Roman"/>
        </w:rPr>
        <w:t xml:space="preserve"> </w:t>
      </w:r>
      <w:r w:rsidRPr="00964E6E">
        <w:rPr>
          <w:rFonts w:ascii="Times New Roman" w:eastAsiaTheme="minorHAnsi" w:hAnsi="Times New Roman"/>
        </w:rPr>
        <w:t>rastet e dhunës seksuale</w:t>
      </w:r>
      <w:r>
        <w:rPr>
          <w:rFonts w:ascii="Times New Roman" w:eastAsiaTheme="minorHAnsi" w:hAnsi="Times New Roman"/>
        </w:rPr>
        <w:t>”</w:t>
      </w:r>
    </w:p>
    <w:p w:rsidR="00964E6E" w:rsidRPr="00964E6E" w:rsidRDefault="00964E6E" w:rsidP="00BE270C">
      <w:pPr>
        <w:pStyle w:val="teksti"/>
        <w:numPr>
          <w:ilvl w:val="0"/>
          <w:numId w:val="8"/>
        </w:numPr>
        <w:rPr>
          <w:rFonts w:ascii="Times New Roman" w:eastAsiaTheme="minorHAnsi" w:hAnsi="Times New Roman"/>
          <w:bCs/>
        </w:rPr>
      </w:pPr>
      <w:r w:rsidRPr="00964E6E">
        <w:rPr>
          <w:rFonts w:ascii="Times New Roman" w:hAnsi="Times New Roman"/>
          <w:bCs/>
          <w:lang w:val="sq-AL"/>
        </w:rPr>
        <w:t>Urdhër  nr. 367, datë 9.6.2020 Për miratimin e udhëzuesit “kriteret e përgjithshme të pjesëmarrjes në aktivitetet, proceset konsultuese dhe vendimmarrëse, që lidhen me fëmijët dhe për fëmijët”</w:t>
      </w:r>
    </w:p>
    <w:p w:rsidR="00964E6E" w:rsidRDefault="00964E6E" w:rsidP="00BE270C">
      <w:pPr>
        <w:pStyle w:val="teksti"/>
        <w:numPr>
          <w:ilvl w:val="0"/>
          <w:numId w:val="8"/>
        </w:numPr>
        <w:rPr>
          <w:rFonts w:ascii="Times New Roman" w:eastAsiaTheme="minorHAnsi" w:hAnsi="Times New Roman"/>
          <w:bCs/>
        </w:rPr>
      </w:pPr>
      <w:r w:rsidRPr="00964E6E">
        <w:rPr>
          <w:rFonts w:ascii="Times New Roman" w:eastAsiaTheme="minorHAnsi" w:hAnsi="Times New Roman"/>
          <w:bCs/>
        </w:rPr>
        <w:lastRenderedPageBreak/>
        <w:t xml:space="preserve">Vendim nr. 624, datë 29.7.2020 </w:t>
      </w:r>
      <w:r>
        <w:rPr>
          <w:rFonts w:ascii="Times New Roman" w:eastAsiaTheme="minorHAnsi" w:hAnsi="Times New Roman"/>
          <w:bCs/>
        </w:rPr>
        <w:t>“</w:t>
      </w:r>
      <w:r w:rsidRPr="00964E6E">
        <w:rPr>
          <w:rFonts w:ascii="Times New Roman" w:eastAsiaTheme="minorHAnsi" w:hAnsi="Times New Roman"/>
          <w:bCs/>
        </w:rPr>
        <w:t xml:space="preserve">për kriteret dhe procedurën e programit të certifikimit të </w:t>
      </w:r>
      <w:r w:rsidRPr="00564627">
        <w:rPr>
          <w:b/>
          <w:bCs/>
          <w:sz w:val="23"/>
          <w:szCs w:val="23"/>
        </w:rPr>
        <w:t>profesionistëve</w:t>
      </w:r>
      <w:r w:rsidRPr="00964E6E">
        <w:rPr>
          <w:rFonts w:ascii="Times New Roman" w:eastAsiaTheme="minorHAnsi" w:hAnsi="Times New Roman"/>
          <w:bCs/>
        </w:rPr>
        <w:t xml:space="preserve"> të shërbimeve të kujdesit shoqëror</w:t>
      </w:r>
      <w:r>
        <w:rPr>
          <w:rFonts w:ascii="Times New Roman" w:eastAsiaTheme="minorHAnsi" w:hAnsi="Times New Roman"/>
          <w:bCs/>
        </w:rPr>
        <w:t>”</w:t>
      </w:r>
    </w:p>
    <w:p w:rsidR="00964E6E" w:rsidRDefault="00964E6E" w:rsidP="00BE270C">
      <w:pPr>
        <w:pStyle w:val="teksti"/>
        <w:numPr>
          <w:ilvl w:val="0"/>
          <w:numId w:val="8"/>
        </w:numPr>
        <w:rPr>
          <w:rFonts w:ascii="Times New Roman" w:eastAsiaTheme="minorHAnsi" w:hAnsi="Times New Roman"/>
        </w:rPr>
      </w:pPr>
      <w:r w:rsidRPr="00964E6E">
        <w:rPr>
          <w:rFonts w:ascii="Times New Roman" w:eastAsiaTheme="minorHAnsi" w:hAnsi="Times New Roman"/>
        </w:rPr>
        <w:t xml:space="preserve">Vendim nr. 848, datë 28.10.2020 </w:t>
      </w:r>
      <w:r>
        <w:rPr>
          <w:rFonts w:ascii="Times New Roman" w:eastAsiaTheme="minorHAnsi" w:hAnsi="Times New Roman"/>
        </w:rPr>
        <w:t>“</w:t>
      </w:r>
      <w:r w:rsidRPr="00964E6E">
        <w:rPr>
          <w:rFonts w:ascii="Times New Roman" w:eastAsiaTheme="minorHAnsi" w:hAnsi="Times New Roman"/>
        </w:rPr>
        <w:t>për standardet, kriteret e procedurat e akreditimit të aktiviteteve të edukimit të vazhdueshëm të profesionistëve të shërbimeve të kujdesit shoqëror, si dhe të ofruesve të tyre</w:t>
      </w:r>
      <w:r>
        <w:rPr>
          <w:rFonts w:ascii="Times New Roman" w:eastAsiaTheme="minorHAnsi" w:hAnsi="Times New Roman"/>
        </w:rPr>
        <w:t>”</w:t>
      </w:r>
    </w:p>
    <w:p w:rsidR="00B63292" w:rsidRDefault="00564627" w:rsidP="00BE270C">
      <w:pPr>
        <w:pStyle w:val="teksti"/>
        <w:numPr>
          <w:ilvl w:val="0"/>
          <w:numId w:val="8"/>
        </w:numPr>
        <w:rPr>
          <w:rFonts w:ascii="Times New Roman" w:eastAsiaTheme="minorHAnsi" w:hAnsi="Times New Roman"/>
        </w:rPr>
      </w:pPr>
      <w:r w:rsidRPr="00564627">
        <w:rPr>
          <w:rFonts w:ascii="Times New Roman" w:eastAsiaTheme="minorHAnsi" w:hAnsi="Times New Roman"/>
        </w:rPr>
        <w:t xml:space="preserve">Vendim nr. 573, datë 24.6.2015 </w:t>
      </w:r>
      <w:r>
        <w:rPr>
          <w:rFonts w:ascii="Times New Roman" w:eastAsiaTheme="minorHAnsi" w:hAnsi="Times New Roman"/>
        </w:rPr>
        <w:t>“</w:t>
      </w:r>
      <w:r w:rsidRPr="00564627">
        <w:rPr>
          <w:rFonts w:ascii="Times New Roman" w:eastAsiaTheme="minorHAnsi" w:hAnsi="Times New Roman"/>
        </w:rPr>
        <w:t xml:space="preserve">për miratimin e standardeve të shërbimeve të njësive të </w:t>
      </w:r>
      <w:r w:rsidRPr="00B63292">
        <w:rPr>
          <w:rFonts w:ascii="Times New Roman" w:eastAsiaTheme="minorHAnsi" w:hAnsi="Times New Roman"/>
        </w:rPr>
        <w:t>mbrojtjes së fëmijëve”</w:t>
      </w:r>
    </w:p>
    <w:p w:rsidR="00B63292" w:rsidRPr="00B63292" w:rsidRDefault="00B63292" w:rsidP="00BE270C">
      <w:pPr>
        <w:pStyle w:val="teksti"/>
        <w:numPr>
          <w:ilvl w:val="0"/>
          <w:numId w:val="8"/>
        </w:numPr>
        <w:autoSpaceDE w:val="0"/>
        <w:autoSpaceDN w:val="0"/>
        <w:adjustRightInd w:val="0"/>
        <w:rPr>
          <w:rFonts w:ascii="Times New Roman" w:eastAsiaTheme="minorHAnsi" w:hAnsi="Times New Roman"/>
        </w:rPr>
      </w:pPr>
      <w:r w:rsidRPr="00B63292">
        <w:rPr>
          <w:rFonts w:ascii="Times New Roman" w:hAnsi="Times New Roman"/>
        </w:rPr>
        <w:t>Urdhri i Përbashkët nr. 292 dt. 19.07.2019 “Për identifikimin dhe regjistrimin në shkollë të të gjithë fëmijëve të moshës së detyrimit shkollor”</w:t>
      </w:r>
      <w:r>
        <w:rPr>
          <w:rFonts w:ascii="Times New Roman" w:hAnsi="Times New Roman"/>
        </w:rPr>
        <w:t>.</w:t>
      </w:r>
    </w:p>
    <w:p w:rsidR="00564627" w:rsidRDefault="00564627" w:rsidP="00564627">
      <w:pPr>
        <w:pStyle w:val="teksti"/>
        <w:rPr>
          <w:b/>
          <w:bCs/>
          <w:sz w:val="23"/>
          <w:szCs w:val="23"/>
        </w:rPr>
      </w:pPr>
    </w:p>
    <w:p w:rsidR="00564627" w:rsidRPr="00467F09" w:rsidRDefault="00467F09" w:rsidP="00467F09">
      <w:pPr>
        <w:pStyle w:val="Heading3"/>
        <w:spacing w:after="240"/>
        <w:rPr>
          <w:rFonts w:ascii="Times New Roman" w:hAnsi="Times New Roman" w:cs="Times New Roman"/>
          <w:b/>
          <w:bCs/>
        </w:rPr>
      </w:pPr>
      <w:bookmarkStart w:id="6" w:name="_Toc79890586"/>
      <w:r w:rsidRPr="00467F09">
        <w:rPr>
          <w:rFonts w:ascii="Times New Roman" w:hAnsi="Times New Roman" w:cs="Times New Roman"/>
          <w:b/>
          <w:bCs/>
        </w:rPr>
        <w:t>2.2 Kuadri institucional</w:t>
      </w:r>
      <w:bookmarkEnd w:id="6"/>
    </w:p>
    <w:p w:rsidR="00467F09" w:rsidRPr="00467F09" w:rsidRDefault="00467F09" w:rsidP="00467F09">
      <w:pPr>
        <w:tabs>
          <w:tab w:val="left" w:pos="3780"/>
        </w:tabs>
        <w:spacing w:before="240" w:after="0" w:line="240" w:lineRule="auto"/>
        <w:jc w:val="both"/>
        <w:rPr>
          <w:rFonts w:ascii="Times New Roman" w:hAnsi="Times New Roman" w:cs="Times New Roman"/>
          <w:sz w:val="24"/>
          <w:szCs w:val="24"/>
          <w:lang w:val="sq-AL"/>
        </w:rPr>
      </w:pPr>
      <w:r w:rsidRPr="00467F09">
        <w:rPr>
          <w:rFonts w:ascii="Times New Roman" w:hAnsi="Times New Roman" w:cs="Times New Roman"/>
          <w:sz w:val="24"/>
          <w:szCs w:val="24"/>
          <w:lang w:val="sq-AL"/>
        </w:rPr>
        <w:t>Sipas Ligjit Nr 18/2017, “P</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r t</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Drejtat dhe Mbrojtjen e F</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mij</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s” i miratuar më datë 23.2.2017, ministri që bashkërendon punën për çështjet e të drejtave dhe mbrojtjes së fëmijës është autoriteti kryesor shtetëror përgjegjës.</w:t>
      </w:r>
    </w:p>
    <w:p w:rsidR="00467F09" w:rsidRPr="00467F09" w:rsidRDefault="00467F09" w:rsidP="00467F09">
      <w:pPr>
        <w:tabs>
          <w:tab w:val="left" w:pos="3780"/>
        </w:tabs>
        <w:spacing w:before="240" w:after="0" w:line="240" w:lineRule="auto"/>
        <w:jc w:val="both"/>
        <w:rPr>
          <w:rFonts w:ascii="Times New Roman" w:hAnsi="Times New Roman" w:cs="Times New Roman"/>
          <w:sz w:val="24"/>
          <w:szCs w:val="24"/>
          <w:lang w:val="sq-AL"/>
        </w:rPr>
      </w:pPr>
      <w:r w:rsidRPr="00467F09">
        <w:rPr>
          <w:rFonts w:ascii="Times New Roman" w:hAnsi="Times New Roman" w:cs="Times New Roman"/>
          <w:sz w:val="24"/>
          <w:szCs w:val="24"/>
          <w:lang w:val="sq-AL"/>
        </w:rPr>
        <w:t>Sipas Ligjit Nr 18/2017, “P</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r t</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Drejtat dhe Mbrojtjen e F</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mij</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s Këshilli Kombëtar për të Drejtat dhe Mbrojtjen e Fëmijës është organ këshillimor që ngrihet me urdhër të Kryeministrit, me propozimin e ministrit që bashkërendon punën për çështjet e të drejtave dhe mbrojtjes së fëmijës.</w:t>
      </w:r>
    </w:p>
    <w:p w:rsidR="00467F09" w:rsidRPr="00467F09" w:rsidRDefault="00467F09" w:rsidP="00467F09">
      <w:pPr>
        <w:tabs>
          <w:tab w:val="left" w:pos="3780"/>
        </w:tabs>
        <w:spacing w:before="240" w:after="0" w:line="240" w:lineRule="auto"/>
        <w:jc w:val="both"/>
        <w:rPr>
          <w:rFonts w:ascii="Times New Roman" w:hAnsi="Times New Roman" w:cs="Times New Roman"/>
          <w:sz w:val="24"/>
          <w:szCs w:val="24"/>
          <w:lang w:val="sq-AL"/>
        </w:rPr>
      </w:pPr>
      <w:r w:rsidRPr="00467F09">
        <w:rPr>
          <w:rFonts w:ascii="Times New Roman" w:hAnsi="Times New Roman" w:cs="Times New Roman"/>
          <w:sz w:val="24"/>
          <w:szCs w:val="24"/>
          <w:lang w:val="sq-AL"/>
        </w:rPr>
        <w:t>Ne Sektorin e Politikave dhe Strategjive për Përfshirjen Sociale dhe Barazinë Gjinore, si pjesë e Drejtorisë së Përgjithshme të Politikave dhe Zhvillimit të Shëndetësisë dhe Mbrojtjes Sociale, pran</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MSHMS, hartohen politikat dhe programet q</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kan</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t</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b</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jn</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me </w:t>
      </w:r>
      <w:r>
        <w:rPr>
          <w:rFonts w:ascii="Times New Roman" w:hAnsi="Times New Roman" w:cs="Times New Roman"/>
          <w:sz w:val="24"/>
          <w:szCs w:val="24"/>
          <w:lang w:val="sq-AL"/>
        </w:rPr>
        <w:t>ç</w:t>
      </w:r>
      <w:r w:rsidR="00093374">
        <w:rPr>
          <w:rFonts w:ascii="Times New Roman" w:hAnsi="Times New Roman" w:cs="Times New Roman"/>
          <w:sz w:val="24"/>
          <w:szCs w:val="24"/>
          <w:lang w:val="sq-AL"/>
        </w:rPr>
        <w:t>ë</w:t>
      </w:r>
      <w:r>
        <w:rPr>
          <w:rFonts w:ascii="Times New Roman" w:hAnsi="Times New Roman" w:cs="Times New Roman"/>
          <w:sz w:val="24"/>
          <w:szCs w:val="24"/>
          <w:lang w:val="sq-AL"/>
        </w:rPr>
        <w:t>s</w:t>
      </w:r>
      <w:r w:rsidRPr="00467F09">
        <w:rPr>
          <w:rFonts w:ascii="Times New Roman" w:hAnsi="Times New Roman" w:cs="Times New Roman"/>
          <w:sz w:val="24"/>
          <w:szCs w:val="24"/>
          <w:lang w:val="sq-AL"/>
        </w:rPr>
        <w:t>htjet e f</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mij</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ve. </w:t>
      </w:r>
    </w:p>
    <w:p w:rsidR="00467F09" w:rsidRPr="00467F09" w:rsidRDefault="00467F09" w:rsidP="00467F09">
      <w:pPr>
        <w:tabs>
          <w:tab w:val="left" w:pos="3780"/>
        </w:tabs>
        <w:spacing w:before="240" w:after="0" w:line="240" w:lineRule="auto"/>
        <w:jc w:val="both"/>
        <w:rPr>
          <w:rFonts w:ascii="Times New Roman" w:hAnsi="Times New Roman" w:cs="Times New Roman"/>
          <w:sz w:val="24"/>
          <w:szCs w:val="24"/>
          <w:lang w:val="sq-AL"/>
        </w:rPr>
      </w:pPr>
      <w:r w:rsidRPr="00467F09">
        <w:rPr>
          <w:rFonts w:ascii="Times New Roman" w:hAnsi="Times New Roman" w:cs="Times New Roman"/>
          <w:sz w:val="24"/>
          <w:szCs w:val="24"/>
          <w:lang w:val="sq-AL"/>
        </w:rPr>
        <w:t>Institucionet shtetërore në nivel qendror dhe vendor bashkëpunojnë</w:t>
      </w:r>
      <w:r>
        <w:rPr>
          <w:rFonts w:ascii="Times New Roman" w:hAnsi="Times New Roman" w:cs="Times New Roman"/>
          <w:sz w:val="24"/>
          <w:szCs w:val="24"/>
          <w:lang w:val="sq-AL"/>
        </w:rPr>
        <w:t xml:space="preserve"> me</w:t>
      </w:r>
      <w:r w:rsidRPr="00467F09">
        <w:rPr>
          <w:rFonts w:ascii="Times New Roman" w:hAnsi="Times New Roman" w:cs="Times New Roman"/>
          <w:sz w:val="24"/>
          <w:szCs w:val="24"/>
          <w:lang w:val="sq-AL"/>
        </w:rPr>
        <w:t xml:space="preserve"> ministri</w:t>
      </w:r>
      <w:r>
        <w:rPr>
          <w:rFonts w:ascii="Times New Roman" w:hAnsi="Times New Roman" w:cs="Times New Roman"/>
          <w:sz w:val="24"/>
          <w:szCs w:val="24"/>
          <w:lang w:val="sq-AL"/>
        </w:rPr>
        <w:t>n</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përkatës</w:t>
      </w:r>
      <w:r>
        <w:rPr>
          <w:rFonts w:ascii="Times New Roman" w:hAnsi="Times New Roman" w:cs="Times New Roman"/>
          <w:sz w:val="24"/>
          <w:szCs w:val="24"/>
          <w:lang w:val="sq-AL"/>
        </w:rPr>
        <w:t>e</w:t>
      </w:r>
      <w:r w:rsidRPr="00467F09">
        <w:rPr>
          <w:rFonts w:ascii="Times New Roman" w:hAnsi="Times New Roman" w:cs="Times New Roman"/>
          <w:sz w:val="24"/>
          <w:szCs w:val="24"/>
          <w:lang w:val="sq-AL"/>
        </w:rPr>
        <w:t xml:space="preserve"> që mbulon çështjet p</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r t</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 xml:space="preserve"> drejtat dhe mbrojtjen e f</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mij</w:t>
      </w:r>
      <w:r w:rsidR="00093374">
        <w:rPr>
          <w:rFonts w:ascii="Times New Roman" w:hAnsi="Times New Roman" w:cs="Times New Roman"/>
          <w:sz w:val="24"/>
          <w:szCs w:val="24"/>
          <w:lang w:val="sq-AL"/>
        </w:rPr>
        <w:t>ë</w:t>
      </w:r>
      <w:r w:rsidRPr="00467F09">
        <w:rPr>
          <w:rFonts w:ascii="Times New Roman" w:hAnsi="Times New Roman" w:cs="Times New Roman"/>
          <w:sz w:val="24"/>
          <w:szCs w:val="24"/>
          <w:lang w:val="sq-AL"/>
        </w:rPr>
        <w:t>s për të shkëmbyer informacion dhe për të lehtësuar përmbushjen e funksionit të tij</w:t>
      </w:r>
      <w:r>
        <w:rPr>
          <w:rFonts w:ascii="Times New Roman" w:hAnsi="Times New Roman" w:cs="Times New Roman"/>
          <w:sz w:val="24"/>
          <w:szCs w:val="24"/>
          <w:lang w:val="sq-AL"/>
        </w:rPr>
        <w:t>.</w:t>
      </w:r>
    </w:p>
    <w:p w:rsidR="00467F09" w:rsidRDefault="00467F09" w:rsidP="00564627">
      <w:pPr>
        <w:pStyle w:val="teksti"/>
        <w:rPr>
          <w:b/>
          <w:bCs/>
          <w:sz w:val="23"/>
          <w:szCs w:val="23"/>
        </w:rPr>
      </w:pPr>
    </w:p>
    <w:p w:rsidR="00467F09" w:rsidRDefault="00467F09" w:rsidP="00564627">
      <w:pPr>
        <w:pStyle w:val="teksti"/>
        <w:rPr>
          <w:b/>
          <w:bCs/>
          <w:sz w:val="23"/>
          <w:szCs w:val="23"/>
        </w:rPr>
      </w:pPr>
    </w:p>
    <w:p w:rsidR="00721F5E" w:rsidRPr="00721F5E" w:rsidRDefault="00721F5E" w:rsidP="0017461B">
      <w:pPr>
        <w:pStyle w:val="Heading3"/>
        <w:spacing w:after="240"/>
        <w:rPr>
          <w:rFonts w:ascii="Times New Roman" w:hAnsi="Times New Roman" w:cs="Times New Roman"/>
          <w:b/>
          <w:bCs/>
        </w:rPr>
      </w:pPr>
      <w:bookmarkStart w:id="7" w:name="_Toc79890587"/>
      <w:r>
        <w:rPr>
          <w:rFonts w:ascii="Times New Roman" w:hAnsi="Times New Roman" w:cs="Times New Roman"/>
          <w:b/>
          <w:bCs/>
        </w:rPr>
        <w:t>2.</w:t>
      </w:r>
      <w:r w:rsidR="00467F09">
        <w:rPr>
          <w:rFonts w:ascii="Times New Roman" w:hAnsi="Times New Roman" w:cs="Times New Roman"/>
          <w:b/>
          <w:bCs/>
        </w:rPr>
        <w:t xml:space="preserve">3 </w:t>
      </w:r>
      <w:r w:rsidRPr="00721F5E">
        <w:rPr>
          <w:rFonts w:ascii="Times New Roman" w:hAnsi="Times New Roman" w:cs="Times New Roman"/>
          <w:b/>
          <w:bCs/>
        </w:rPr>
        <w:t>Kuadri strategjik</w:t>
      </w:r>
      <w:bookmarkEnd w:id="7"/>
    </w:p>
    <w:p w:rsidR="00611DEA"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Kombëtare për Zhvillim dhe Integrim, 2015–2020</w:t>
      </w:r>
      <w:r w:rsidR="00611DEA" w:rsidRPr="00FB1302">
        <w:rPr>
          <w:rFonts w:ascii="Times New Roman" w:eastAsiaTheme="minorHAnsi" w:hAnsi="Times New Roman"/>
        </w:rPr>
        <w:t>;</w:t>
      </w:r>
    </w:p>
    <w:p w:rsidR="00A13B82" w:rsidRPr="00FB1302" w:rsidRDefault="00A13B82" w:rsidP="00A13B82">
      <w:pPr>
        <w:pStyle w:val="teksti"/>
        <w:numPr>
          <w:ilvl w:val="0"/>
          <w:numId w:val="8"/>
        </w:numPr>
        <w:rPr>
          <w:rFonts w:ascii="Times New Roman" w:eastAsiaTheme="minorHAnsi" w:hAnsi="Times New Roman"/>
        </w:rPr>
      </w:pPr>
      <w:r w:rsidRPr="00FB1302">
        <w:rPr>
          <w:rFonts w:ascii="Times New Roman" w:eastAsiaTheme="minorHAnsi" w:hAnsi="Times New Roman"/>
        </w:rPr>
        <w:t>Programi i Qeveris</w:t>
      </w:r>
      <w:r>
        <w:rPr>
          <w:rFonts w:ascii="Times New Roman" w:eastAsiaTheme="minorHAnsi" w:hAnsi="Times New Roman"/>
        </w:rPr>
        <w:t>ë</w:t>
      </w:r>
      <w:r w:rsidRPr="00FB1302">
        <w:rPr>
          <w:rFonts w:ascii="Times New Roman" w:eastAsiaTheme="minorHAnsi" w:hAnsi="Times New Roman"/>
        </w:rPr>
        <w:t xml:space="preserve"> Shqiptare p</w:t>
      </w:r>
      <w:r>
        <w:rPr>
          <w:rFonts w:ascii="Times New Roman" w:eastAsiaTheme="minorHAnsi" w:hAnsi="Times New Roman"/>
        </w:rPr>
        <w:t>ë</w:t>
      </w:r>
      <w:r w:rsidRPr="00FB1302">
        <w:rPr>
          <w:rFonts w:ascii="Times New Roman" w:eastAsiaTheme="minorHAnsi" w:hAnsi="Times New Roman"/>
        </w:rPr>
        <w:t>r Reform</w:t>
      </w:r>
      <w:r>
        <w:rPr>
          <w:rFonts w:ascii="Times New Roman" w:eastAsiaTheme="minorHAnsi" w:hAnsi="Times New Roman"/>
        </w:rPr>
        <w:t>ë</w:t>
      </w:r>
      <w:r w:rsidRPr="00FB1302">
        <w:rPr>
          <w:rFonts w:ascii="Times New Roman" w:eastAsiaTheme="minorHAnsi" w:hAnsi="Times New Roman"/>
        </w:rPr>
        <w:t>n n</w:t>
      </w:r>
      <w:r>
        <w:rPr>
          <w:rFonts w:ascii="Times New Roman" w:eastAsiaTheme="minorHAnsi" w:hAnsi="Times New Roman"/>
        </w:rPr>
        <w:t>ë</w:t>
      </w:r>
      <w:r w:rsidRPr="00FB1302">
        <w:rPr>
          <w:rFonts w:ascii="Times New Roman" w:eastAsiaTheme="minorHAnsi" w:hAnsi="Times New Roman"/>
        </w:rPr>
        <w:t xml:space="preserve"> Ekonomi 2019-2021;</w:t>
      </w:r>
    </w:p>
    <w:p w:rsidR="00611DEA" w:rsidRPr="00FB1302"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Dokumenti Politik për Përfshirjen Sociale 2016–2020</w:t>
      </w:r>
      <w:r w:rsidR="00611DEA" w:rsidRPr="00FB1302">
        <w:rPr>
          <w:rFonts w:ascii="Times New Roman" w:eastAsiaTheme="minorHAnsi" w:hAnsi="Times New Roman"/>
        </w:rPr>
        <w:t>;</w:t>
      </w:r>
    </w:p>
    <w:p w:rsidR="00611DEA" w:rsidRPr="00FB1302" w:rsidRDefault="00611DE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Kombëtare e Arsimit 2021-2026;</w:t>
      </w:r>
    </w:p>
    <w:p w:rsidR="00186AEB" w:rsidRPr="00FB1302"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Kombëtare për Punësim dhe Aftësi 2019–2022</w:t>
      </w:r>
      <w:r w:rsidR="00611DEA" w:rsidRPr="00FB1302">
        <w:rPr>
          <w:rFonts w:ascii="Times New Roman" w:eastAsiaTheme="minorHAnsi" w:hAnsi="Times New Roman"/>
        </w:rPr>
        <w:t>;</w:t>
      </w:r>
    </w:p>
    <w:p w:rsidR="00611DEA" w:rsidRPr="00FB1302"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Kombëtare dhe Plani i Veprimit për Mbrojtjen Sociale, 2020–2023</w:t>
      </w:r>
      <w:r w:rsidR="00611DEA" w:rsidRPr="00FB1302">
        <w:rPr>
          <w:rFonts w:ascii="Times New Roman" w:eastAsiaTheme="minorHAnsi" w:hAnsi="Times New Roman"/>
        </w:rPr>
        <w:t>;</w:t>
      </w:r>
    </w:p>
    <w:p w:rsidR="00611DEA" w:rsidRPr="00FB1302"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 xml:space="preserve">Plani Kombëtar </w:t>
      </w:r>
      <w:r w:rsidR="00D03557">
        <w:rPr>
          <w:rFonts w:ascii="Times New Roman" w:eastAsiaTheme="minorHAnsi" w:hAnsi="Times New Roman"/>
        </w:rPr>
        <w:t>i Veprimit për</w:t>
      </w:r>
      <w:r w:rsidRPr="00FB1302">
        <w:rPr>
          <w:rFonts w:ascii="Times New Roman" w:eastAsiaTheme="minorHAnsi" w:hAnsi="Times New Roman"/>
        </w:rPr>
        <w:t xml:space="preserve"> Deinstitucionalizimi</w:t>
      </w:r>
      <w:r w:rsidR="00D03557">
        <w:rPr>
          <w:rFonts w:ascii="Times New Roman" w:eastAsiaTheme="minorHAnsi" w:hAnsi="Times New Roman"/>
        </w:rPr>
        <w:t xml:space="preserve">n </w:t>
      </w:r>
      <w:r w:rsidRPr="00FB1302">
        <w:rPr>
          <w:rFonts w:ascii="Times New Roman" w:eastAsiaTheme="minorHAnsi" w:hAnsi="Times New Roman"/>
        </w:rPr>
        <w:t>2020–2022</w:t>
      </w:r>
      <w:r w:rsidR="00611DEA" w:rsidRPr="00FB1302">
        <w:rPr>
          <w:rFonts w:ascii="Times New Roman" w:eastAsiaTheme="minorHAnsi" w:hAnsi="Times New Roman"/>
        </w:rPr>
        <w:t>;</w:t>
      </w:r>
    </w:p>
    <w:p w:rsidR="00611DEA" w:rsidRPr="00FB1302"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e Zhvillimit të Shërbimeve të Kujdesit Shëndetësor Parësor në Shqipëri 2020–2025</w:t>
      </w:r>
      <w:r w:rsidR="00611DEA" w:rsidRPr="00FB1302">
        <w:rPr>
          <w:rFonts w:ascii="Times New Roman" w:eastAsiaTheme="minorHAnsi" w:hAnsi="Times New Roman"/>
        </w:rPr>
        <w:t>;</w:t>
      </w:r>
    </w:p>
    <w:p w:rsidR="00611DEA" w:rsidRPr="00FB1302" w:rsidRDefault="00186AEB"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Plani i Veprimit për Zhvillimin e Shërbimeve të Shëndetit Mendor në Shqipëri 2013–2022</w:t>
      </w:r>
      <w:r w:rsidR="00611DEA" w:rsidRPr="00FB1302">
        <w:rPr>
          <w:rFonts w:ascii="Times New Roman" w:eastAsiaTheme="minorHAnsi" w:hAnsi="Times New Roman"/>
        </w:rPr>
        <w:t>;</w:t>
      </w:r>
    </w:p>
    <w:p w:rsidR="00611DEA" w:rsidRPr="00FB1302" w:rsidRDefault="00611DE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Plani Komb</w:t>
      </w:r>
      <w:r w:rsidR="0017461B">
        <w:rPr>
          <w:rFonts w:ascii="Times New Roman" w:eastAsiaTheme="minorHAnsi" w:hAnsi="Times New Roman"/>
        </w:rPr>
        <w:t>ë</w:t>
      </w:r>
      <w:r w:rsidRPr="00FB1302">
        <w:rPr>
          <w:rFonts w:ascii="Times New Roman" w:eastAsiaTheme="minorHAnsi" w:hAnsi="Times New Roman"/>
        </w:rPr>
        <w:t>tar p</w:t>
      </w:r>
      <w:r w:rsidR="0017461B">
        <w:rPr>
          <w:rFonts w:ascii="Times New Roman" w:eastAsiaTheme="minorHAnsi" w:hAnsi="Times New Roman"/>
        </w:rPr>
        <w:t>ë</w:t>
      </w:r>
      <w:r w:rsidRPr="00FB1302">
        <w:rPr>
          <w:rFonts w:ascii="Times New Roman" w:eastAsiaTheme="minorHAnsi" w:hAnsi="Times New Roman"/>
        </w:rPr>
        <w:t>r Shfryt</w:t>
      </w:r>
      <w:r w:rsidR="0017461B">
        <w:rPr>
          <w:rFonts w:ascii="Times New Roman" w:eastAsiaTheme="minorHAnsi" w:hAnsi="Times New Roman"/>
        </w:rPr>
        <w:t>ë</w:t>
      </w:r>
      <w:r w:rsidRPr="00FB1302">
        <w:rPr>
          <w:rFonts w:ascii="Times New Roman" w:eastAsiaTheme="minorHAnsi" w:hAnsi="Times New Roman"/>
        </w:rPr>
        <w:t>zimin Ekonomik t</w:t>
      </w:r>
      <w:r w:rsidR="0017461B">
        <w:rPr>
          <w:rFonts w:ascii="Times New Roman" w:eastAsiaTheme="minorHAnsi" w:hAnsi="Times New Roman"/>
        </w:rPr>
        <w:t>ë</w:t>
      </w:r>
      <w:r w:rsidRPr="00FB1302">
        <w:rPr>
          <w:rFonts w:ascii="Times New Roman" w:eastAsiaTheme="minorHAnsi" w:hAnsi="Times New Roman"/>
        </w:rPr>
        <w:t xml:space="preserve"> F</w:t>
      </w:r>
      <w:r w:rsidR="0017461B">
        <w:rPr>
          <w:rFonts w:ascii="Times New Roman" w:eastAsiaTheme="minorHAnsi" w:hAnsi="Times New Roman"/>
        </w:rPr>
        <w:t>ë</w:t>
      </w:r>
      <w:r w:rsidRPr="00FB1302">
        <w:rPr>
          <w:rFonts w:ascii="Times New Roman" w:eastAsiaTheme="minorHAnsi" w:hAnsi="Times New Roman"/>
        </w:rPr>
        <w:t>mij</w:t>
      </w:r>
      <w:r w:rsidR="0017461B">
        <w:rPr>
          <w:rFonts w:ascii="Times New Roman" w:eastAsiaTheme="minorHAnsi" w:hAnsi="Times New Roman"/>
        </w:rPr>
        <w:t>ë</w:t>
      </w:r>
      <w:r w:rsidRPr="00FB1302">
        <w:rPr>
          <w:rFonts w:ascii="Times New Roman" w:eastAsiaTheme="minorHAnsi" w:hAnsi="Times New Roman"/>
        </w:rPr>
        <w:t>ve duke p</w:t>
      </w:r>
      <w:r w:rsidR="0017461B">
        <w:rPr>
          <w:rFonts w:ascii="Times New Roman" w:eastAsiaTheme="minorHAnsi" w:hAnsi="Times New Roman"/>
        </w:rPr>
        <w:t>ë</w:t>
      </w:r>
      <w:r w:rsidRPr="00FB1302">
        <w:rPr>
          <w:rFonts w:ascii="Times New Roman" w:eastAsiaTheme="minorHAnsi" w:hAnsi="Times New Roman"/>
        </w:rPr>
        <w:t>rfshir</w:t>
      </w:r>
      <w:r w:rsidR="0017461B">
        <w:rPr>
          <w:rFonts w:ascii="Times New Roman" w:eastAsiaTheme="minorHAnsi" w:hAnsi="Times New Roman"/>
        </w:rPr>
        <w:t>ë</w:t>
      </w:r>
      <w:r w:rsidRPr="00FB1302">
        <w:rPr>
          <w:rFonts w:ascii="Times New Roman" w:eastAsiaTheme="minorHAnsi" w:hAnsi="Times New Roman"/>
        </w:rPr>
        <w:t xml:space="preserve"> f</w:t>
      </w:r>
      <w:r w:rsidR="0017461B">
        <w:rPr>
          <w:rFonts w:ascii="Times New Roman" w:eastAsiaTheme="minorHAnsi" w:hAnsi="Times New Roman"/>
        </w:rPr>
        <w:t>ë</w:t>
      </w:r>
      <w:r w:rsidRPr="00FB1302">
        <w:rPr>
          <w:rFonts w:ascii="Times New Roman" w:eastAsiaTheme="minorHAnsi" w:hAnsi="Times New Roman"/>
        </w:rPr>
        <w:t>mij</w:t>
      </w:r>
      <w:r w:rsidR="0017461B">
        <w:rPr>
          <w:rFonts w:ascii="Times New Roman" w:eastAsiaTheme="minorHAnsi" w:hAnsi="Times New Roman"/>
        </w:rPr>
        <w:t>ë</w:t>
      </w:r>
      <w:r w:rsidRPr="00FB1302">
        <w:rPr>
          <w:rFonts w:ascii="Times New Roman" w:eastAsiaTheme="minorHAnsi" w:hAnsi="Times New Roman"/>
        </w:rPr>
        <w:t>t n</w:t>
      </w:r>
      <w:r w:rsidR="0017461B">
        <w:rPr>
          <w:rFonts w:ascii="Times New Roman" w:eastAsiaTheme="minorHAnsi" w:hAnsi="Times New Roman"/>
        </w:rPr>
        <w:t>ë</w:t>
      </w:r>
      <w:r w:rsidRPr="00FB1302">
        <w:rPr>
          <w:rFonts w:ascii="Times New Roman" w:eastAsiaTheme="minorHAnsi" w:hAnsi="Times New Roman"/>
        </w:rPr>
        <w:t xml:space="preserve"> situat</w:t>
      </w:r>
      <w:r w:rsidR="0017461B">
        <w:rPr>
          <w:rFonts w:ascii="Times New Roman" w:eastAsiaTheme="minorHAnsi" w:hAnsi="Times New Roman"/>
        </w:rPr>
        <w:t>ë</w:t>
      </w:r>
      <w:r w:rsidRPr="00FB1302">
        <w:rPr>
          <w:rFonts w:ascii="Times New Roman" w:eastAsiaTheme="minorHAnsi" w:hAnsi="Times New Roman"/>
        </w:rPr>
        <w:t xml:space="preserve"> rruge 2017-2020;</w:t>
      </w:r>
    </w:p>
    <w:p w:rsidR="00611DEA" w:rsidRPr="00FB1302" w:rsidRDefault="00611DE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Raporti 4 vje</w:t>
      </w:r>
      <w:r w:rsidR="0017461B">
        <w:rPr>
          <w:rFonts w:ascii="Times New Roman" w:eastAsiaTheme="minorHAnsi" w:hAnsi="Times New Roman"/>
        </w:rPr>
        <w:t>ç</w:t>
      </w:r>
      <w:r w:rsidRPr="00FB1302">
        <w:rPr>
          <w:rFonts w:ascii="Times New Roman" w:eastAsiaTheme="minorHAnsi" w:hAnsi="Times New Roman"/>
        </w:rPr>
        <w:t>ar i zbatimit t</w:t>
      </w:r>
      <w:r w:rsidR="0017461B">
        <w:rPr>
          <w:rFonts w:ascii="Times New Roman" w:eastAsiaTheme="minorHAnsi" w:hAnsi="Times New Roman"/>
        </w:rPr>
        <w:t>ë</w:t>
      </w:r>
      <w:r w:rsidR="003E125A" w:rsidRPr="00FB1302">
        <w:rPr>
          <w:rFonts w:ascii="Times New Roman" w:eastAsiaTheme="minorHAnsi" w:hAnsi="Times New Roman"/>
        </w:rPr>
        <w:t xml:space="preserve"> Agjend</w:t>
      </w:r>
      <w:r w:rsidR="0017461B">
        <w:rPr>
          <w:rFonts w:ascii="Times New Roman" w:eastAsiaTheme="minorHAnsi" w:hAnsi="Times New Roman"/>
        </w:rPr>
        <w:t>ë</w:t>
      </w:r>
      <w:r w:rsidR="003E125A" w:rsidRPr="00FB1302">
        <w:rPr>
          <w:rFonts w:ascii="Times New Roman" w:eastAsiaTheme="minorHAnsi" w:hAnsi="Times New Roman"/>
        </w:rPr>
        <w:t>s Komb</w:t>
      </w:r>
      <w:r w:rsidR="0017461B">
        <w:rPr>
          <w:rFonts w:ascii="Times New Roman" w:eastAsiaTheme="minorHAnsi" w:hAnsi="Times New Roman"/>
        </w:rPr>
        <w:t>ë</w:t>
      </w:r>
      <w:r w:rsidR="003E125A" w:rsidRPr="00FB1302">
        <w:rPr>
          <w:rFonts w:ascii="Times New Roman" w:eastAsiaTheme="minorHAnsi" w:hAnsi="Times New Roman"/>
        </w:rPr>
        <w:t>tare p</w:t>
      </w:r>
      <w:r w:rsidR="0017461B">
        <w:rPr>
          <w:rFonts w:ascii="Times New Roman" w:eastAsiaTheme="minorHAnsi" w:hAnsi="Times New Roman"/>
        </w:rPr>
        <w:t>ë</w:t>
      </w:r>
      <w:r w:rsidR="003E125A" w:rsidRPr="00FB1302">
        <w:rPr>
          <w:rFonts w:ascii="Times New Roman" w:eastAsiaTheme="minorHAnsi" w:hAnsi="Times New Roman"/>
        </w:rPr>
        <w:t>r t</w:t>
      </w:r>
      <w:r w:rsidR="0017461B">
        <w:rPr>
          <w:rFonts w:ascii="Times New Roman" w:eastAsiaTheme="minorHAnsi" w:hAnsi="Times New Roman"/>
        </w:rPr>
        <w:t>ë</w:t>
      </w:r>
      <w:r w:rsidR="003E125A" w:rsidRPr="00FB1302">
        <w:rPr>
          <w:rFonts w:ascii="Times New Roman" w:eastAsiaTheme="minorHAnsi" w:hAnsi="Times New Roman"/>
        </w:rPr>
        <w:t xml:space="preserve"> </w:t>
      </w:r>
      <w:r w:rsidR="00D03557">
        <w:rPr>
          <w:rFonts w:ascii="Times New Roman" w:eastAsiaTheme="minorHAnsi" w:hAnsi="Times New Roman"/>
        </w:rPr>
        <w:t>D</w:t>
      </w:r>
      <w:r w:rsidR="003E125A" w:rsidRPr="00FB1302">
        <w:rPr>
          <w:rFonts w:ascii="Times New Roman" w:eastAsiaTheme="minorHAnsi" w:hAnsi="Times New Roman"/>
        </w:rPr>
        <w:t>rejtat e F</w:t>
      </w:r>
      <w:r w:rsidR="0017461B">
        <w:rPr>
          <w:rFonts w:ascii="Times New Roman" w:eastAsiaTheme="minorHAnsi" w:hAnsi="Times New Roman"/>
        </w:rPr>
        <w:t>ë</w:t>
      </w:r>
      <w:r w:rsidR="003E125A" w:rsidRPr="00FB1302">
        <w:rPr>
          <w:rFonts w:ascii="Times New Roman" w:eastAsiaTheme="minorHAnsi" w:hAnsi="Times New Roman"/>
        </w:rPr>
        <w:t>mij</w:t>
      </w:r>
      <w:r w:rsidR="0017461B">
        <w:rPr>
          <w:rFonts w:ascii="Times New Roman" w:eastAsiaTheme="minorHAnsi" w:hAnsi="Times New Roman"/>
        </w:rPr>
        <w:t>ë</w:t>
      </w:r>
      <w:r w:rsidR="003E125A" w:rsidRPr="00FB1302">
        <w:rPr>
          <w:rFonts w:ascii="Times New Roman" w:eastAsiaTheme="minorHAnsi" w:hAnsi="Times New Roman"/>
        </w:rPr>
        <w:t>ve 2017-2020;</w:t>
      </w:r>
    </w:p>
    <w:p w:rsidR="003E125A" w:rsidRDefault="003E125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w:t>
      </w:r>
      <w:r w:rsidR="0017461B">
        <w:rPr>
          <w:rFonts w:ascii="Times New Roman" w:eastAsiaTheme="minorHAnsi" w:hAnsi="Times New Roman"/>
        </w:rPr>
        <w:t>ë</w:t>
      </w:r>
      <w:r w:rsidRPr="00FB1302">
        <w:rPr>
          <w:rFonts w:ascii="Times New Roman" w:eastAsiaTheme="minorHAnsi" w:hAnsi="Times New Roman"/>
        </w:rPr>
        <w:t>tare p</w:t>
      </w:r>
      <w:r w:rsidR="0017461B">
        <w:rPr>
          <w:rFonts w:ascii="Times New Roman" w:eastAsiaTheme="minorHAnsi" w:hAnsi="Times New Roman"/>
        </w:rPr>
        <w:t>ë</w:t>
      </w:r>
      <w:r w:rsidRPr="00FB1302">
        <w:rPr>
          <w:rFonts w:ascii="Times New Roman" w:eastAsiaTheme="minorHAnsi" w:hAnsi="Times New Roman"/>
        </w:rPr>
        <w:t>r Barazin</w:t>
      </w:r>
      <w:r w:rsidR="0017461B">
        <w:rPr>
          <w:rFonts w:ascii="Times New Roman" w:eastAsiaTheme="minorHAnsi" w:hAnsi="Times New Roman"/>
        </w:rPr>
        <w:t>ë</w:t>
      </w:r>
      <w:r w:rsidRPr="00FB1302">
        <w:rPr>
          <w:rFonts w:ascii="Times New Roman" w:eastAsiaTheme="minorHAnsi" w:hAnsi="Times New Roman"/>
        </w:rPr>
        <w:t xml:space="preserve"> Gjinore 2021-2030;</w:t>
      </w:r>
    </w:p>
    <w:p w:rsidR="009C1658" w:rsidRPr="009C1658" w:rsidRDefault="009C1658" w:rsidP="00BE270C">
      <w:pPr>
        <w:pStyle w:val="teksti"/>
        <w:numPr>
          <w:ilvl w:val="0"/>
          <w:numId w:val="8"/>
        </w:numPr>
        <w:rPr>
          <w:rFonts w:ascii="Times New Roman" w:eastAsiaTheme="minorHAnsi" w:hAnsi="Times New Roman"/>
        </w:rPr>
      </w:pPr>
      <w:r w:rsidRPr="009C1658">
        <w:rPr>
          <w:rFonts w:ascii="Times New Roman" w:eastAsiaTheme="minorHAnsi" w:hAnsi="Times New Roman"/>
        </w:rPr>
        <w:lastRenderedPageBreak/>
        <w:t>Strategjisë Kombëtare për Sigurinë Kibernetikedhe planit të veprimit 2020-2025</w:t>
      </w:r>
      <w:r>
        <w:rPr>
          <w:rFonts w:ascii="Times New Roman" w:eastAsiaTheme="minorHAnsi" w:hAnsi="Times New Roman"/>
        </w:rPr>
        <w:t>;</w:t>
      </w:r>
    </w:p>
    <w:p w:rsidR="003E125A" w:rsidRPr="00FB1302" w:rsidRDefault="003E125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w:t>
      </w:r>
      <w:r w:rsidR="0017461B">
        <w:rPr>
          <w:rFonts w:ascii="Times New Roman" w:eastAsiaTheme="minorHAnsi" w:hAnsi="Times New Roman"/>
        </w:rPr>
        <w:t>ë</w:t>
      </w:r>
      <w:r w:rsidRPr="00FB1302">
        <w:rPr>
          <w:rFonts w:ascii="Times New Roman" w:eastAsiaTheme="minorHAnsi" w:hAnsi="Times New Roman"/>
        </w:rPr>
        <w:t>tare p</w:t>
      </w:r>
      <w:r w:rsidR="0017461B">
        <w:rPr>
          <w:rFonts w:ascii="Times New Roman" w:eastAsiaTheme="minorHAnsi" w:hAnsi="Times New Roman"/>
        </w:rPr>
        <w:t>ë</w:t>
      </w:r>
      <w:r w:rsidRPr="00FB1302">
        <w:rPr>
          <w:rFonts w:ascii="Times New Roman" w:eastAsiaTheme="minorHAnsi" w:hAnsi="Times New Roman"/>
        </w:rPr>
        <w:t>r Drejt</w:t>
      </w:r>
      <w:r w:rsidR="0017461B">
        <w:rPr>
          <w:rFonts w:ascii="Times New Roman" w:eastAsiaTheme="minorHAnsi" w:hAnsi="Times New Roman"/>
        </w:rPr>
        <w:t>ë</w:t>
      </w:r>
      <w:r w:rsidRPr="00FB1302">
        <w:rPr>
          <w:rFonts w:ascii="Times New Roman" w:eastAsiaTheme="minorHAnsi" w:hAnsi="Times New Roman"/>
        </w:rPr>
        <w:t>sin</w:t>
      </w:r>
      <w:r w:rsidR="0017461B">
        <w:rPr>
          <w:rFonts w:ascii="Times New Roman" w:eastAsiaTheme="minorHAnsi" w:hAnsi="Times New Roman"/>
        </w:rPr>
        <w:t>ë</w:t>
      </w:r>
      <w:r w:rsidRPr="00FB1302">
        <w:rPr>
          <w:rFonts w:ascii="Times New Roman" w:eastAsiaTheme="minorHAnsi" w:hAnsi="Times New Roman"/>
        </w:rPr>
        <w:t xml:space="preserve"> p</w:t>
      </w:r>
      <w:r w:rsidR="0017461B">
        <w:rPr>
          <w:rFonts w:ascii="Times New Roman" w:eastAsiaTheme="minorHAnsi" w:hAnsi="Times New Roman"/>
        </w:rPr>
        <w:t>ë</w:t>
      </w:r>
      <w:r w:rsidRPr="00FB1302">
        <w:rPr>
          <w:rFonts w:ascii="Times New Roman" w:eastAsiaTheme="minorHAnsi" w:hAnsi="Times New Roman"/>
        </w:rPr>
        <w:t>r t</w:t>
      </w:r>
      <w:r w:rsidR="0017461B">
        <w:rPr>
          <w:rFonts w:ascii="Times New Roman" w:eastAsiaTheme="minorHAnsi" w:hAnsi="Times New Roman"/>
        </w:rPr>
        <w:t>ë</w:t>
      </w:r>
      <w:r w:rsidRPr="00FB1302">
        <w:rPr>
          <w:rFonts w:ascii="Times New Roman" w:eastAsiaTheme="minorHAnsi" w:hAnsi="Times New Roman"/>
        </w:rPr>
        <w:t xml:space="preserve"> mitur dhe plani i tij i veprimit 2018-2021;</w:t>
      </w:r>
    </w:p>
    <w:p w:rsidR="003E125A" w:rsidRPr="00FB1302" w:rsidRDefault="003E125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Strategjia Komb</w:t>
      </w:r>
      <w:r w:rsidR="0017461B">
        <w:rPr>
          <w:rFonts w:ascii="Times New Roman" w:eastAsiaTheme="minorHAnsi" w:hAnsi="Times New Roman"/>
        </w:rPr>
        <w:t>ë</w:t>
      </w:r>
      <w:r w:rsidRPr="00FB1302">
        <w:rPr>
          <w:rFonts w:ascii="Times New Roman" w:eastAsiaTheme="minorHAnsi" w:hAnsi="Times New Roman"/>
        </w:rPr>
        <w:t>tare Sektoriale p</w:t>
      </w:r>
      <w:r w:rsidR="0017461B">
        <w:rPr>
          <w:rFonts w:ascii="Times New Roman" w:eastAsiaTheme="minorHAnsi" w:hAnsi="Times New Roman"/>
        </w:rPr>
        <w:t>ë</w:t>
      </w:r>
      <w:r w:rsidRPr="00FB1302">
        <w:rPr>
          <w:rFonts w:ascii="Times New Roman" w:eastAsiaTheme="minorHAnsi" w:hAnsi="Times New Roman"/>
        </w:rPr>
        <w:t>r Sh</w:t>
      </w:r>
      <w:r w:rsidR="0017461B">
        <w:rPr>
          <w:rFonts w:ascii="Times New Roman" w:eastAsiaTheme="minorHAnsi" w:hAnsi="Times New Roman"/>
        </w:rPr>
        <w:t>ë</w:t>
      </w:r>
      <w:r w:rsidRPr="00FB1302">
        <w:rPr>
          <w:rFonts w:ascii="Times New Roman" w:eastAsiaTheme="minorHAnsi" w:hAnsi="Times New Roman"/>
        </w:rPr>
        <w:t>ndetsin</w:t>
      </w:r>
      <w:r w:rsidR="0017461B">
        <w:rPr>
          <w:rFonts w:ascii="Times New Roman" w:eastAsiaTheme="minorHAnsi" w:hAnsi="Times New Roman"/>
        </w:rPr>
        <w:t>ë</w:t>
      </w:r>
      <w:r w:rsidRPr="00FB1302">
        <w:rPr>
          <w:rFonts w:ascii="Times New Roman" w:eastAsiaTheme="minorHAnsi" w:hAnsi="Times New Roman"/>
        </w:rPr>
        <w:t xml:space="preserve"> 2016-2020;</w:t>
      </w:r>
    </w:p>
    <w:p w:rsidR="003E125A" w:rsidRPr="00FB1302" w:rsidRDefault="003E125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Dokume</w:t>
      </w:r>
      <w:r w:rsidR="00A13B82">
        <w:rPr>
          <w:rFonts w:ascii="Times New Roman" w:eastAsiaTheme="minorHAnsi" w:hAnsi="Times New Roman"/>
        </w:rPr>
        <w:t>n</w:t>
      </w:r>
      <w:r w:rsidRPr="00FB1302">
        <w:rPr>
          <w:rFonts w:ascii="Times New Roman" w:eastAsiaTheme="minorHAnsi" w:hAnsi="Times New Roman"/>
        </w:rPr>
        <w:t>ti Strategjik dhe Plani i Veprimit p</w:t>
      </w:r>
      <w:r w:rsidR="0017461B">
        <w:rPr>
          <w:rFonts w:ascii="Times New Roman" w:eastAsiaTheme="minorHAnsi" w:hAnsi="Times New Roman"/>
        </w:rPr>
        <w:t>ë</w:t>
      </w:r>
      <w:r w:rsidRPr="00FB1302">
        <w:rPr>
          <w:rFonts w:ascii="Times New Roman" w:eastAsiaTheme="minorHAnsi" w:hAnsi="Times New Roman"/>
        </w:rPr>
        <w:t>r Sh</w:t>
      </w:r>
      <w:r w:rsidR="0017461B">
        <w:rPr>
          <w:rFonts w:ascii="Times New Roman" w:eastAsiaTheme="minorHAnsi" w:hAnsi="Times New Roman"/>
        </w:rPr>
        <w:t>ë</w:t>
      </w:r>
      <w:r w:rsidRPr="00FB1302">
        <w:rPr>
          <w:rFonts w:ascii="Times New Roman" w:eastAsiaTheme="minorHAnsi" w:hAnsi="Times New Roman"/>
        </w:rPr>
        <w:t>ndetin Seksual dhe Riprodhues 2017-2021;</w:t>
      </w:r>
    </w:p>
    <w:p w:rsidR="003E125A" w:rsidRPr="00FB1302" w:rsidRDefault="003E125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Plani Kombëtar për Personat me Aftësi të Kufizuara, 2021–2025;</w:t>
      </w:r>
    </w:p>
    <w:p w:rsidR="003E125A" w:rsidRDefault="003E125A" w:rsidP="00BE270C">
      <w:pPr>
        <w:pStyle w:val="teksti"/>
        <w:numPr>
          <w:ilvl w:val="0"/>
          <w:numId w:val="8"/>
        </w:numPr>
        <w:rPr>
          <w:rFonts w:ascii="Times New Roman" w:eastAsiaTheme="minorHAnsi" w:hAnsi="Times New Roman"/>
        </w:rPr>
      </w:pPr>
      <w:r w:rsidRPr="00FB1302">
        <w:rPr>
          <w:rFonts w:ascii="Times New Roman" w:eastAsiaTheme="minorHAnsi" w:hAnsi="Times New Roman"/>
        </w:rPr>
        <w:t>Plani Komb</w:t>
      </w:r>
      <w:r w:rsidR="0017461B">
        <w:rPr>
          <w:rFonts w:ascii="Times New Roman" w:eastAsiaTheme="minorHAnsi" w:hAnsi="Times New Roman"/>
        </w:rPr>
        <w:t>ë</w:t>
      </w:r>
      <w:r w:rsidRPr="00FB1302">
        <w:rPr>
          <w:rFonts w:ascii="Times New Roman" w:eastAsiaTheme="minorHAnsi" w:hAnsi="Times New Roman"/>
        </w:rPr>
        <w:t>tar i Veprimit p</w:t>
      </w:r>
      <w:r w:rsidR="0017461B">
        <w:rPr>
          <w:rFonts w:ascii="Times New Roman" w:eastAsiaTheme="minorHAnsi" w:hAnsi="Times New Roman"/>
        </w:rPr>
        <w:t>ë</w:t>
      </w:r>
      <w:r w:rsidRPr="00FB1302">
        <w:rPr>
          <w:rFonts w:ascii="Times New Roman" w:eastAsiaTheme="minorHAnsi" w:hAnsi="Times New Roman"/>
        </w:rPr>
        <w:t>r integrimin e Rom</w:t>
      </w:r>
      <w:r w:rsidR="0017461B">
        <w:rPr>
          <w:rFonts w:ascii="Times New Roman" w:eastAsiaTheme="minorHAnsi" w:hAnsi="Times New Roman"/>
        </w:rPr>
        <w:t>ë</w:t>
      </w:r>
      <w:r w:rsidRPr="00FB1302">
        <w:rPr>
          <w:rFonts w:ascii="Times New Roman" w:eastAsiaTheme="minorHAnsi" w:hAnsi="Times New Roman"/>
        </w:rPr>
        <w:t>ve dhe Egjiptian</w:t>
      </w:r>
      <w:r w:rsidR="0017461B">
        <w:rPr>
          <w:rFonts w:ascii="Times New Roman" w:eastAsiaTheme="minorHAnsi" w:hAnsi="Times New Roman"/>
        </w:rPr>
        <w:t>ë</w:t>
      </w:r>
      <w:r w:rsidRPr="00FB1302">
        <w:rPr>
          <w:rFonts w:ascii="Times New Roman" w:eastAsiaTheme="minorHAnsi" w:hAnsi="Times New Roman"/>
        </w:rPr>
        <w:t>ve n</w:t>
      </w:r>
      <w:r w:rsidR="0017461B">
        <w:rPr>
          <w:rFonts w:ascii="Times New Roman" w:eastAsiaTheme="minorHAnsi" w:hAnsi="Times New Roman"/>
        </w:rPr>
        <w:t>ë</w:t>
      </w:r>
      <w:r w:rsidRPr="00FB1302">
        <w:rPr>
          <w:rFonts w:ascii="Times New Roman" w:eastAsiaTheme="minorHAnsi" w:hAnsi="Times New Roman"/>
        </w:rPr>
        <w:t xml:space="preserve"> Shqip</w:t>
      </w:r>
      <w:r w:rsidR="0017461B">
        <w:rPr>
          <w:rFonts w:ascii="Times New Roman" w:eastAsiaTheme="minorHAnsi" w:hAnsi="Times New Roman"/>
        </w:rPr>
        <w:t>ë</w:t>
      </w:r>
      <w:r w:rsidRPr="00FB1302">
        <w:rPr>
          <w:rFonts w:ascii="Times New Roman" w:eastAsiaTheme="minorHAnsi" w:hAnsi="Times New Roman"/>
        </w:rPr>
        <w:t>ri 2021-2025</w:t>
      </w:r>
      <w:r w:rsidR="00FB1302">
        <w:rPr>
          <w:rFonts w:ascii="Times New Roman" w:eastAsiaTheme="minorHAnsi" w:hAnsi="Times New Roman"/>
        </w:rPr>
        <w:t>.</w:t>
      </w:r>
    </w:p>
    <w:p w:rsidR="00FB1302" w:rsidRPr="00FB1302" w:rsidRDefault="00FB1302" w:rsidP="00FB1302">
      <w:pPr>
        <w:pStyle w:val="teksti"/>
        <w:ind w:left="720" w:firstLine="0"/>
        <w:rPr>
          <w:rFonts w:ascii="Times New Roman" w:eastAsiaTheme="minorHAnsi" w:hAnsi="Times New Roman"/>
        </w:rPr>
      </w:pPr>
    </w:p>
    <w:p w:rsidR="00611DEA" w:rsidRPr="00564627" w:rsidRDefault="00611DEA" w:rsidP="00611DEA">
      <w:pPr>
        <w:autoSpaceDE w:val="0"/>
        <w:autoSpaceDN w:val="0"/>
        <w:adjustRightInd w:val="0"/>
        <w:spacing w:after="0" w:line="240" w:lineRule="auto"/>
        <w:rPr>
          <w:rFonts w:ascii="Times New Roman" w:hAnsi="Times New Roman" w:cs="Times New Roman"/>
          <w:b/>
          <w:bCs/>
          <w:sz w:val="24"/>
          <w:szCs w:val="24"/>
        </w:rPr>
      </w:pPr>
      <w:r w:rsidRPr="000A5542">
        <w:rPr>
          <w:rFonts w:ascii="Times New Roman" w:hAnsi="Times New Roman" w:cs="Times New Roman"/>
          <w:b/>
          <w:bCs/>
          <w:sz w:val="24"/>
          <w:szCs w:val="24"/>
        </w:rPr>
        <w:t xml:space="preserve">Ndërlidhja </w:t>
      </w:r>
      <w:r w:rsidRPr="00564627">
        <w:rPr>
          <w:rFonts w:ascii="Times New Roman" w:hAnsi="Times New Roman" w:cs="Times New Roman"/>
          <w:b/>
          <w:bCs/>
          <w:sz w:val="24"/>
          <w:szCs w:val="24"/>
        </w:rPr>
        <w:t>me dokumentet e tjera strategjike</w:t>
      </w:r>
    </w:p>
    <w:p w:rsidR="00611DEA" w:rsidRPr="00564627" w:rsidRDefault="00611DEA" w:rsidP="00611DEA">
      <w:pPr>
        <w:autoSpaceDE w:val="0"/>
        <w:autoSpaceDN w:val="0"/>
        <w:adjustRightInd w:val="0"/>
        <w:spacing w:after="0" w:line="240" w:lineRule="auto"/>
        <w:rPr>
          <w:rFonts w:ascii="Times New Roman" w:hAnsi="Times New Roman" w:cs="Times New Roman"/>
          <w:sz w:val="24"/>
          <w:szCs w:val="24"/>
        </w:rPr>
      </w:pPr>
    </w:p>
    <w:p w:rsidR="00611DEA" w:rsidRPr="00564627" w:rsidRDefault="00611DEA" w:rsidP="000A5542">
      <w:pPr>
        <w:autoSpaceDE w:val="0"/>
        <w:autoSpaceDN w:val="0"/>
        <w:adjustRightInd w:val="0"/>
        <w:spacing w:after="0" w:line="240" w:lineRule="auto"/>
        <w:jc w:val="both"/>
        <w:rPr>
          <w:rFonts w:ascii="Times New Roman" w:hAnsi="Times New Roman" w:cs="Times New Roman"/>
          <w:sz w:val="24"/>
          <w:szCs w:val="24"/>
        </w:rPr>
      </w:pPr>
      <w:r w:rsidRPr="00564627">
        <w:rPr>
          <w:rFonts w:ascii="Times New Roman" w:hAnsi="Times New Roman" w:cs="Times New Roman"/>
          <w:sz w:val="24"/>
          <w:szCs w:val="24"/>
        </w:rPr>
        <w:t>Lidhja me prioritetet e qeverisë – Mirëqenia dhe shërbime publike për të gjithë qytetarët.</w:t>
      </w:r>
    </w:p>
    <w:p w:rsidR="000A5542" w:rsidRPr="00564627" w:rsidRDefault="00611DEA" w:rsidP="000A5542">
      <w:pPr>
        <w:autoSpaceDE w:val="0"/>
        <w:autoSpaceDN w:val="0"/>
        <w:adjustRightInd w:val="0"/>
        <w:spacing w:after="0" w:line="240" w:lineRule="auto"/>
        <w:jc w:val="both"/>
        <w:rPr>
          <w:rFonts w:ascii="Times New Roman" w:hAnsi="Times New Roman" w:cs="Times New Roman"/>
          <w:sz w:val="24"/>
          <w:szCs w:val="24"/>
        </w:rPr>
      </w:pPr>
      <w:r w:rsidRPr="00564627">
        <w:rPr>
          <w:rFonts w:ascii="Times New Roman" w:hAnsi="Times New Roman" w:cs="Times New Roman"/>
          <w:sz w:val="24"/>
          <w:szCs w:val="24"/>
        </w:rPr>
        <w:t xml:space="preserve">Lidhja me PKIE-në dhe legjislacionin e BE-së: </w:t>
      </w:r>
      <w:r w:rsidR="000A5542" w:rsidRPr="00564627">
        <w:rPr>
          <w:rFonts w:ascii="Times New Roman" w:hAnsi="Times New Roman" w:cs="Times New Roman"/>
          <w:sz w:val="24"/>
          <w:szCs w:val="24"/>
        </w:rPr>
        <w:t>1) Kapitulli 19: Politikat Sociale dhe punësimi dhe n</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nkapitulli: Mbi mbrojtjen sociale dhe përfshirjen; 2) Kapitulli  23: Sistemi i drejtësisë dhe të drejtat themelore, n</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nkapitulli: Të drejtat themelore (Të drejtat e fëmijëve); 3)Kapitulli 24:  Drejtësia, Liria dhe Siguria, n</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nkapitulli: Trafikimi i qënienve njerëzore dhe Krimi kibernetik dhe mashtrimi në internet</w:t>
      </w:r>
      <w:r w:rsidR="00D03557">
        <w:rPr>
          <w:rFonts w:ascii="Times New Roman" w:hAnsi="Times New Roman" w:cs="Times New Roman"/>
          <w:sz w:val="24"/>
          <w:szCs w:val="24"/>
        </w:rPr>
        <w:t>; 4) Kapitulli 18: Statistikat</w:t>
      </w:r>
      <w:r w:rsidR="00E2742D">
        <w:rPr>
          <w:rFonts w:ascii="Times New Roman" w:hAnsi="Times New Roman" w:cs="Times New Roman"/>
          <w:sz w:val="24"/>
          <w:szCs w:val="24"/>
        </w:rPr>
        <w:t>.</w:t>
      </w:r>
    </w:p>
    <w:p w:rsidR="0082664B" w:rsidRPr="00564627" w:rsidRDefault="0082664B" w:rsidP="000A5542">
      <w:pPr>
        <w:autoSpaceDE w:val="0"/>
        <w:autoSpaceDN w:val="0"/>
        <w:adjustRightInd w:val="0"/>
        <w:spacing w:after="0" w:line="240" w:lineRule="auto"/>
        <w:jc w:val="both"/>
        <w:rPr>
          <w:rFonts w:ascii="Times New Roman" w:hAnsi="Times New Roman" w:cs="Times New Roman"/>
          <w:sz w:val="24"/>
          <w:szCs w:val="24"/>
        </w:rPr>
      </w:pPr>
    </w:p>
    <w:p w:rsidR="00611DEA" w:rsidRPr="00564627" w:rsidRDefault="00611DEA" w:rsidP="000A5542">
      <w:pPr>
        <w:autoSpaceDE w:val="0"/>
        <w:autoSpaceDN w:val="0"/>
        <w:adjustRightInd w:val="0"/>
        <w:spacing w:after="0" w:line="240" w:lineRule="auto"/>
        <w:jc w:val="both"/>
        <w:rPr>
          <w:rFonts w:ascii="Times New Roman" w:hAnsi="Times New Roman" w:cs="Times New Roman"/>
          <w:b/>
          <w:bCs/>
          <w:sz w:val="24"/>
          <w:szCs w:val="24"/>
        </w:rPr>
      </w:pPr>
      <w:r w:rsidRPr="00564627">
        <w:rPr>
          <w:rFonts w:ascii="Times New Roman" w:hAnsi="Times New Roman" w:cs="Times New Roman"/>
          <w:b/>
          <w:bCs/>
          <w:sz w:val="24"/>
          <w:szCs w:val="24"/>
        </w:rPr>
        <w:t xml:space="preserve">Lidhje me </w:t>
      </w:r>
      <w:r w:rsidR="00E72DA4">
        <w:rPr>
          <w:rFonts w:ascii="Times New Roman" w:hAnsi="Times New Roman" w:cs="Times New Roman"/>
          <w:b/>
          <w:bCs/>
          <w:sz w:val="24"/>
          <w:szCs w:val="24"/>
        </w:rPr>
        <w:t>OQZH</w:t>
      </w:r>
      <w:r w:rsidRPr="00564627">
        <w:rPr>
          <w:rFonts w:ascii="Times New Roman" w:hAnsi="Times New Roman" w:cs="Times New Roman"/>
          <w:b/>
          <w:bCs/>
          <w:sz w:val="24"/>
          <w:szCs w:val="24"/>
        </w:rPr>
        <w:t>-të</w:t>
      </w:r>
    </w:p>
    <w:p w:rsidR="0082664B" w:rsidRPr="00564627" w:rsidRDefault="0082664B" w:rsidP="000A5542">
      <w:pPr>
        <w:autoSpaceDE w:val="0"/>
        <w:autoSpaceDN w:val="0"/>
        <w:adjustRightInd w:val="0"/>
        <w:spacing w:after="0" w:line="240" w:lineRule="auto"/>
        <w:jc w:val="both"/>
        <w:rPr>
          <w:rFonts w:ascii="Times New Roman" w:hAnsi="Times New Roman" w:cs="Times New Roman"/>
          <w:b/>
          <w:bCs/>
          <w:sz w:val="24"/>
          <w:szCs w:val="24"/>
        </w:rPr>
      </w:pPr>
    </w:p>
    <w:p w:rsidR="0082664B" w:rsidRPr="00564627" w:rsidRDefault="00E72DA4" w:rsidP="0082664B">
      <w:pPr>
        <w:spacing w:after="0" w:line="240" w:lineRule="auto"/>
        <w:rPr>
          <w:rFonts w:ascii="Times New Roman" w:hAnsi="Times New Roman" w:cs="Times New Roman"/>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1: Jo varfëri - </w:t>
      </w:r>
      <w:r w:rsidR="0082664B" w:rsidRPr="00564627">
        <w:rPr>
          <w:rFonts w:ascii="Times New Roman" w:hAnsi="Times New Roman" w:cs="Times New Roman"/>
          <w:sz w:val="24"/>
          <w:szCs w:val="24"/>
          <w:lang w:val="sq-AL"/>
        </w:rPr>
        <w:t>Fundi i varfërisë në të gjitha format e saj kudo</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1.2 Deri në vitin 2030, zvogëloni të paktën gjysmën e përqindjes së burrave, grave dhe fëmijëve të të gjitha moshave që jetojnë në varfëri në të gjitha dimensionet e saj sipas përkufizimeve kombëtare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1.3 Zbatimi i sistemeve dhe masave të përshtatshme të mbrojtjes shoqërore për të gjithë, përfshirë katet, dhe deri në vitin 2030 të arrihet një mbulim thelbësor i të varfërve dhe të prekshmëve</w:t>
      </w:r>
    </w:p>
    <w:p w:rsidR="0082664B" w:rsidRPr="00564627" w:rsidRDefault="00E72DA4" w:rsidP="0082664B">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2: Zero uri</w:t>
      </w:r>
    </w:p>
    <w:p w:rsidR="0082664B" w:rsidRPr="00564627" w:rsidRDefault="00E72DA4" w:rsidP="0082664B">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3: Shëndet i mirë dhe mirëqënie</w:t>
      </w:r>
    </w:p>
    <w:p w:rsidR="0082664B" w:rsidRPr="00564627" w:rsidRDefault="00E72DA4" w:rsidP="0082664B">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4: Arsim Cilësor </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Qëllimi 4. Sigurimi i arsimit gjithëpërfshirës dhe me cilësi të barabartë dhe promovimi i mundësive të të mësuarit gjatë gjithë jetës</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4.1 Deri në vitin 2030, sigurohuni që të gjitha vajzat dhe djemtë të kryejnë arsimin fillor dhe të mesëm falas, të drejtë dhe cilësor, duke çuar në rezultate të rëndësishme dhe efektive të të nxënit.</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4.2 Deri në vitin 2030, sigurohuni që të gjitha vajzat dhe djemtë të kenë qasje në zhvillimin cilësor të fëmijërisë së hershme, kujdesin dhe arsimin parafillor në mënyrë që ato të jenë të gatshme për arsimin fillor.</w:t>
      </w:r>
    </w:p>
    <w:p w:rsidR="0082664B" w:rsidRPr="00564627" w:rsidRDefault="00E72DA4" w:rsidP="0082664B">
      <w:pPr>
        <w:spacing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5: Barazia gjinore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Qëllimi 5. Arritja e barazisë gjinore dhe fuqizimi i të gjitha grave dhe vajzave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5.2 Eliminimi i të gjitha formave të dhunës ndaj të gjitha grave dhe vajzave në sferën publike dhe private, përfshirë trafikimin dhe llojet e tjera të shfrytëzimit seksual dhe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5.3 Eliminoni të gjitha praktikat e dëmshme, të tilla si fëmija, martesa e hershme dhe e detyruar dhe gjymtimi i organeve gjenitale të grave</w:t>
      </w:r>
    </w:p>
    <w:p w:rsidR="0082664B" w:rsidRPr="00564627" w:rsidRDefault="00E72DA4" w:rsidP="0082664B">
      <w:pPr>
        <w:spacing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8: Punë e denjë dhe rritje ekonomike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Qëllimi 8. Promovoni rritje të qëndrueshme, gjithëpërfshirëse dhe të qëndrueshme ekonomike, punësim të plotë dhe produktiv dhe punë të denjë për të gjithë</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 xml:space="preserve">8.7 Merrni masa të menjëhershme dhe efektive për të çrrënjosur punën e detyruar, për t'i dhënë fund skllavërisë moderne dhe trafikimit njerëzor dhe për të siguruar ndalimin dhe eliminimin e formave </w:t>
      </w:r>
      <w:r w:rsidRPr="00564627">
        <w:rPr>
          <w:rFonts w:ascii="Times New Roman" w:hAnsi="Times New Roman" w:cs="Times New Roman"/>
          <w:sz w:val="24"/>
          <w:szCs w:val="24"/>
          <w:lang w:val="sq-AL"/>
        </w:rPr>
        <w:lastRenderedPageBreak/>
        <w:t>më të këqija të punës së fëmijëve, duke përfshirë rekrutimin dhe përdorimin e fëmijëve ushtarë, dhe deri në vitin 2025 të përfundojë puna e fëmijëve në të gjitha format e saj</w:t>
      </w:r>
    </w:p>
    <w:p w:rsidR="0082664B" w:rsidRPr="00564627" w:rsidRDefault="00E72DA4" w:rsidP="0082664B">
      <w:pPr>
        <w:spacing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10: Reduktimi i pabarazive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Qëllimi 10: Ulja e pabarazisë brenda dhe midis vendeve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10.6 Sigurimi i përfaqësimit dhe zërit të zgjeruar për vendet në zhvillim në vendimmarrjen në institucionet globale ekonomike dhe financiare në mënyrë që të ofrojnë institucione më efektive, të besueshme, të përgjegjshme dhe legjitime.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10.7 Lehtësimi i migrimit dhe lëvizshmërisë së rregullt, të sigurt, të rregullt dhe të përgjegjshme të njerëzve, përfshirë përmes zbatimit të politikave të planifikuara dhe të menaxhuara mirë të migracionit</w:t>
      </w:r>
    </w:p>
    <w:p w:rsidR="0082664B" w:rsidRPr="00564627" w:rsidRDefault="00E72DA4" w:rsidP="0082664B">
      <w:pPr>
        <w:spacing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OQZH</w:t>
      </w:r>
      <w:r w:rsidR="0082664B" w:rsidRPr="00564627">
        <w:rPr>
          <w:rFonts w:ascii="Times New Roman" w:hAnsi="Times New Roman" w:cs="Times New Roman"/>
          <w:b/>
          <w:sz w:val="24"/>
          <w:szCs w:val="24"/>
          <w:lang w:val="sq-AL"/>
        </w:rPr>
        <w:t xml:space="preserve"> 16 Paqe, Drejtësi dhe Institucione të forta</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Qëllimi 16. Promovimi i shoqërive paqësore dhe gjithëpërfshirëse për zhvillim të qëndrueshëm, sigurimi i qasjes në drejtësi për të gjithë dhe ndërtimi i institucioneve efektive, të përgjegjshme dhe gjithëpërfshirëse në të gjitha nivelet</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16.2 Të përfundojë abuzimi, shfrytëzimi, trafikimi dhe të gjitha format e dhunës ndaj dhe torturës ndaj fëmijëve;</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16.7 Siguroni vendimmarrje të përgjegjshme, gjithëpërfshirëse, pjesëmarrëse dhe përfaqësuese në të gjitha nivelet;</w:t>
      </w:r>
    </w:p>
    <w:p w:rsidR="0082664B" w:rsidRPr="00564627" w:rsidRDefault="0082664B" w:rsidP="0082664B">
      <w:p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16.10 Të sigurojë aksesin e publikut në informacion dhe të mbrojë liritë themelore, në përputhje me legjislacionin kombëtar dhe marrëveshjet ndërkombëtare.</w:t>
      </w:r>
    </w:p>
    <w:p w:rsidR="0082664B" w:rsidRPr="00564627" w:rsidRDefault="0082664B" w:rsidP="000A5542">
      <w:pPr>
        <w:autoSpaceDE w:val="0"/>
        <w:autoSpaceDN w:val="0"/>
        <w:adjustRightInd w:val="0"/>
        <w:spacing w:after="0" w:line="240" w:lineRule="auto"/>
        <w:jc w:val="both"/>
        <w:rPr>
          <w:rFonts w:ascii="Times New Roman" w:hAnsi="Times New Roman" w:cs="Times New Roman"/>
          <w:sz w:val="24"/>
          <w:szCs w:val="24"/>
        </w:rPr>
      </w:pPr>
    </w:p>
    <w:p w:rsidR="00611DEA" w:rsidRPr="00564627" w:rsidRDefault="00611DEA" w:rsidP="00186AEB">
      <w:pPr>
        <w:autoSpaceDE w:val="0"/>
        <w:autoSpaceDN w:val="0"/>
        <w:adjustRightInd w:val="0"/>
        <w:spacing w:after="0" w:line="240" w:lineRule="auto"/>
        <w:rPr>
          <w:rFonts w:ascii="Times New Roman" w:hAnsi="Times New Roman" w:cs="Times New Roman"/>
          <w:sz w:val="24"/>
          <w:szCs w:val="24"/>
        </w:rPr>
      </w:pPr>
    </w:p>
    <w:p w:rsidR="00611DEA" w:rsidRPr="00564627" w:rsidRDefault="00611DEA" w:rsidP="00186AEB">
      <w:pPr>
        <w:autoSpaceDE w:val="0"/>
        <w:autoSpaceDN w:val="0"/>
        <w:adjustRightInd w:val="0"/>
        <w:spacing w:after="0" w:line="240" w:lineRule="auto"/>
        <w:rPr>
          <w:rFonts w:ascii="Times New Roman" w:hAnsi="Times New Roman" w:cs="Times New Roman"/>
          <w:b/>
          <w:bCs/>
          <w:sz w:val="24"/>
          <w:szCs w:val="24"/>
        </w:rPr>
      </w:pPr>
      <w:r w:rsidRPr="00564627">
        <w:rPr>
          <w:rFonts w:ascii="Times New Roman" w:hAnsi="Times New Roman" w:cs="Times New Roman"/>
          <w:b/>
          <w:bCs/>
          <w:sz w:val="24"/>
          <w:szCs w:val="24"/>
        </w:rPr>
        <w:t>Lidhja me SKZHI-në</w:t>
      </w:r>
    </w:p>
    <w:p w:rsidR="000A5542" w:rsidRPr="00564627" w:rsidRDefault="00933AC9" w:rsidP="00170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AKDF</w:t>
      </w:r>
      <w:r w:rsidR="000A5542" w:rsidRPr="00564627">
        <w:rPr>
          <w:rFonts w:ascii="Times New Roman" w:hAnsi="Times New Roman" w:cs="Times New Roman"/>
          <w:sz w:val="24"/>
          <w:szCs w:val="24"/>
        </w:rPr>
        <w:t xml:space="preserve"> 2021–2026, si një dokument strategjik që parashikon politikat për garantimin e t</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 xml:space="preserve"> drejtave t</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 xml:space="preserve"> f</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mij</w:t>
      </w:r>
      <w:r w:rsidR="00AD684B">
        <w:rPr>
          <w:rFonts w:ascii="Times New Roman" w:hAnsi="Times New Roman" w:cs="Times New Roman"/>
          <w:sz w:val="24"/>
          <w:szCs w:val="24"/>
        </w:rPr>
        <w:t>ë</w:t>
      </w:r>
      <w:r w:rsidR="000A5542" w:rsidRPr="00564627">
        <w:rPr>
          <w:rFonts w:ascii="Times New Roman" w:hAnsi="Times New Roman" w:cs="Times New Roman"/>
          <w:sz w:val="24"/>
          <w:szCs w:val="24"/>
        </w:rPr>
        <w:t>ve në Republikën e Shqipërisë është tërësisht nën ombrellën dhe në përputhje me objektivat strategjikë të dokumentit themelor strategjik “Strategjia Kombëtare për Zhvillim dhe</w:t>
      </w:r>
      <w:r w:rsidR="0082664B" w:rsidRPr="00564627">
        <w:rPr>
          <w:rFonts w:ascii="Times New Roman" w:hAnsi="Times New Roman" w:cs="Times New Roman"/>
          <w:sz w:val="24"/>
          <w:szCs w:val="24"/>
        </w:rPr>
        <w:t xml:space="preserve"> </w:t>
      </w:r>
      <w:r w:rsidR="000A5542" w:rsidRPr="00564627">
        <w:rPr>
          <w:rFonts w:ascii="Times New Roman" w:hAnsi="Times New Roman" w:cs="Times New Roman"/>
          <w:sz w:val="24"/>
          <w:szCs w:val="24"/>
        </w:rPr>
        <w:t>Integrim”. Sipas SKZHI-së 2015–2020:</w:t>
      </w:r>
    </w:p>
    <w:p w:rsidR="000A5542" w:rsidRPr="00564627" w:rsidRDefault="000A5542" w:rsidP="009D483A">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Shtylla 1: Qeverisja e mirë, demokracia dhe Shteti i së Drejtës</w:t>
      </w:r>
    </w:p>
    <w:p w:rsidR="000A5542" w:rsidRPr="00564627" w:rsidRDefault="000A5542" w:rsidP="009D483A">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Objektivat strategjikë:</w:t>
      </w:r>
    </w:p>
    <w:p w:rsidR="000A5542" w:rsidRPr="00564627" w:rsidRDefault="000A5542" w:rsidP="009D483A">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4. Lufta kundër krimit të organizuar, terrorizmit dhe trafikimit</w:t>
      </w:r>
    </w:p>
    <w:p w:rsidR="000A5542" w:rsidRPr="00564627" w:rsidRDefault="000A5542" w:rsidP="00BE270C">
      <w:pPr>
        <w:pStyle w:val="ListParagraph"/>
        <w:numPr>
          <w:ilvl w:val="0"/>
          <w:numId w:val="4"/>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Ulja e trafikimit të paligjshëm dhe, në veçanti, e trafikimit të qenieve njerëzore nga/përmes Shqipërisë deri në 2020</w:t>
      </w:r>
    </w:p>
    <w:p w:rsidR="000A5542" w:rsidRPr="00564627" w:rsidRDefault="000A5542" w:rsidP="009D483A">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6. Forcimi i të drejtave të njeriut</w:t>
      </w:r>
    </w:p>
    <w:p w:rsidR="000A5542" w:rsidRPr="00564627" w:rsidRDefault="000A5542" w:rsidP="00BE270C">
      <w:pPr>
        <w:pStyle w:val="ListParagraph"/>
        <w:numPr>
          <w:ilvl w:val="0"/>
          <w:numId w:val="4"/>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 xml:space="preserve">Rritja e integritetit dhe sigurimit të të drejtave të njeriut; </w:t>
      </w:r>
    </w:p>
    <w:p w:rsidR="000A5542" w:rsidRPr="00564627" w:rsidRDefault="000A5542" w:rsidP="00BE270C">
      <w:pPr>
        <w:pStyle w:val="ListParagraph"/>
        <w:numPr>
          <w:ilvl w:val="0"/>
          <w:numId w:val="4"/>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Mbrojtja e të drejtave të fëmijëve në konflikt me ligjin dhe fëmijëve në procese ligjore;</w:t>
      </w:r>
    </w:p>
    <w:p w:rsidR="000A5542" w:rsidRPr="00564627" w:rsidRDefault="000A5542" w:rsidP="00BE270C">
      <w:pPr>
        <w:pStyle w:val="ListParagraph"/>
        <w:numPr>
          <w:ilvl w:val="0"/>
          <w:numId w:val="4"/>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Sigurimi i përfshirjes sociale të të gjitha kategorive shoqërisht të përjashtuara.</w:t>
      </w:r>
    </w:p>
    <w:p w:rsidR="000A5542" w:rsidRPr="00564627" w:rsidRDefault="000A5542" w:rsidP="009D483A">
      <w:pPr>
        <w:pStyle w:val="ListParagraph"/>
        <w:spacing w:after="0"/>
        <w:jc w:val="both"/>
        <w:rPr>
          <w:rFonts w:ascii="Times New Roman" w:hAnsi="Times New Roman" w:cs="Times New Roman"/>
          <w:sz w:val="24"/>
          <w:szCs w:val="24"/>
          <w:lang w:val="sq-AL"/>
        </w:rPr>
      </w:pPr>
    </w:p>
    <w:p w:rsidR="000A5542" w:rsidRPr="00564627" w:rsidRDefault="000A5542" w:rsidP="009D483A">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Shtylla 3:</w:t>
      </w:r>
      <w:r w:rsidR="0082664B" w:rsidRPr="00564627">
        <w:rPr>
          <w:rFonts w:ascii="Times New Roman" w:hAnsi="Times New Roman" w:cs="Times New Roman"/>
          <w:sz w:val="24"/>
          <w:szCs w:val="24"/>
          <w:lang w:val="sq-AL"/>
        </w:rPr>
        <w:t xml:space="preserve"> Investimi ne kapitalin njerezor dhe kohezioni social</w:t>
      </w:r>
    </w:p>
    <w:p w:rsidR="000A5542" w:rsidRPr="00564627" w:rsidRDefault="000A5542" w:rsidP="009D483A">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Objektivat strategjikë:</w:t>
      </w:r>
    </w:p>
    <w:p w:rsidR="000A5542" w:rsidRPr="00564627" w:rsidRDefault="000A5542" w:rsidP="00BE270C">
      <w:pPr>
        <w:pStyle w:val="ListParagraph"/>
        <w:numPr>
          <w:ilvl w:val="0"/>
          <w:numId w:val="3"/>
        </w:numPr>
        <w:spacing w:after="0" w:line="240" w:lineRule="auto"/>
        <w:ind w:left="331" w:hanging="331"/>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Më shumë mundësi dhe më shumë cilësi në arsim</w:t>
      </w:r>
    </w:p>
    <w:p w:rsidR="000A5542" w:rsidRPr="00564627" w:rsidRDefault="000A5542" w:rsidP="00BE270C">
      <w:pPr>
        <w:pStyle w:val="ListParagraph"/>
        <w:numPr>
          <w:ilvl w:val="0"/>
          <w:numId w:val="5"/>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 xml:space="preserve">Rritja e aksesit dhe regjistrimeve në arsimin parauniversitar; </w:t>
      </w:r>
    </w:p>
    <w:p w:rsidR="000A5542" w:rsidRPr="00564627" w:rsidRDefault="000A5542" w:rsidP="00BE270C">
      <w:pPr>
        <w:pStyle w:val="ListParagraph"/>
        <w:numPr>
          <w:ilvl w:val="0"/>
          <w:numId w:val="5"/>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Përmirësimi i shërbimit " Arsim cilësor për të gjithë".</w:t>
      </w:r>
    </w:p>
    <w:p w:rsidR="000A5542" w:rsidRPr="00564627" w:rsidRDefault="000A5542" w:rsidP="00BE270C">
      <w:pPr>
        <w:pStyle w:val="ListParagraph"/>
        <w:numPr>
          <w:ilvl w:val="0"/>
          <w:numId w:val="3"/>
        </w:numPr>
        <w:spacing w:after="0" w:line="240" w:lineRule="auto"/>
        <w:ind w:left="331" w:hanging="331"/>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Një sistem i kujdesit shëndetësor më i fortë dhe më i aksesueshëm</w:t>
      </w:r>
    </w:p>
    <w:p w:rsidR="000A5542" w:rsidRPr="00564627" w:rsidRDefault="000A5542" w:rsidP="00BE270C">
      <w:pPr>
        <w:pStyle w:val="ListParagraph"/>
        <w:numPr>
          <w:ilvl w:val="0"/>
          <w:numId w:val="6"/>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 xml:space="preserve">Përmirësimi i cilësisë së kujdesit shëndetësor, duke garantuar akses të plotë për të gjithë personat që jetojnë në Shqipëri, sipas një sistemi të qëndrueshëm financiar </w:t>
      </w:r>
    </w:p>
    <w:p w:rsidR="000A5542" w:rsidRPr="00564627" w:rsidRDefault="000A5542" w:rsidP="00170971">
      <w:pPr>
        <w:spacing w:after="0"/>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6.   Konsolidimi i mbrojtjes shoqërore</w:t>
      </w:r>
    </w:p>
    <w:p w:rsidR="000A5542" w:rsidRPr="00564627" w:rsidRDefault="000A5542" w:rsidP="00BE270C">
      <w:pPr>
        <w:pStyle w:val="ListParagraph"/>
        <w:numPr>
          <w:ilvl w:val="0"/>
          <w:numId w:val="6"/>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lastRenderedPageBreak/>
        <w:t>Zbutja dhe ulja e varfërisë dhe varfërisë absolute;</w:t>
      </w:r>
    </w:p>
    <w:p w:rsidR="000A5542" w:rsidRPr="00564627" w:rsidRDefault="000A5542" w:rsidP="00BE270C">
      <w:pPr>
        <w:pStyle w:val="ListParagraph"/>
        <w:numPr>
          <w:ilvl w:val="0"/>
          <w:numId w:val="6"/>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Përmirësimi i cilësisë së jetës së personave me aftësi të kufizuara;</w:t>
      </w:r>
    </w:p>
    <w:p w:rsidR="000A5542" w:rsidRDefault="000A5542" w:rsidP="00BE270C">
      <w:pPr>
        <w:pStyle w:val="ListParagraph"/>
        <w:numPr>
          <w:ilvl w:val="0"/>
          <w:numId w:val="6"/>
        </w:numPr>
        <w:spacing w:after="0" w:line="240" w:lineRule="auto"/>
        <w:jc w:val="both"/>
        <w:rPr>
          <w:rFonts w:ascii="Times New Roman" w:hAnsi="Times New Roman" w:cs="Times New Roman"/>
          <w:sz w:val="24"/>
          <w:szCs w:val="24"/>
          <w:lang w:val="sq-AL"/>
        </w:rPr>
      </w:pPr>
      <w:r w:rsidRPr="00564627">
        <w:rPr>
          <w:rFonts w:ascii="Times New Roman" w:hAnsi="Times New Roman" w:cs="Times New Roman"/>
          <w:sz w:val="24"/>
          <w:szCs w:val="24"/>
          <w:lang w:val="sq-AL"/>
        </w:rPr>
        <w:t>Të garantohet që çdo fëmijë, çdo person i moshuar dhe çdo familje shqiptare të ketë akses të barabartë në lidhje me shërbimet e kujdesit shoqëror funksional dhe gjithëpërfshirës, bazuar mbi parimin e decentralizimit, deinstitucionalizimit dhe diversifikimit.</w:t>
      </w:r>
    </w:p>
    <w:p w:rsidR="00774EFB" w:rsidRDefault="00774EFB" w:rsidP="00774EFB">
      <w:pPr>
        <w:spacing w:after="0" w:line="240" w:lineRule="auto"/>
        <w:jc w:val="both"/>
        <w:rPr>
          <w:rFonts w:ascii="Times New Roman" w:hAnsi="Times New Roman" w:cs="Times New Roman"/>
          <w:sz w:val="24"/>
          <w:szCs w:val="24"/>
          <w:lang w:val="sq-AL"/>
        </w:rPr>
      </w:pPr>
    </w:p>
    <w:p w:rsidR="00774EFB" w:rsidRDefault="00774EFB" w:rsidP="00774EFB">
      <w:pPr>
        <w:spacing w:after="0" w:line="240" w:lineRule="auto"/>
        <w:jc w:val="both"/>
        <w:rPr>
          <w:rFonts w:ascii="Times New Roman" w:hAnsi="Times New Roman" w:cs="Times New Roman"/>
          <w:b/>
          <w:bCs/>
          <w:sz w:val="24"/>
          <w:szCs w:val="24"/>
          <w:lang w:val="sq-AL"/>
        </w:rPr>
      </w:pPr>
      <w:r w:rsidRPr="00774EFB">
        <w:rPr>
          <w:rFonts w:ascii="Times New Roman" w:hAnsi="Times New Roman" w:cs="Times New Roman"/>
          <w:b/>
          <w:bCs/>
          <w:sz w:val="24"/>
          <w:szCs w:val="24"/>
          <w:lang w:val="sq-AL"/>
        </w:rPr>
        <w:t>Lidhja me Strategjin</w:t>
      </w:r>
      <w:r w:rsidR="002B65F3">
        <w:rPr>
          <w:rFonts w:ascii="Times New Roman" w:hAnsi="Times New Roman" w:cs="Times New Roman"/>
          <w:b/>
          <w:bCs/>
          <w:sz w:val="24"/>
          <w:szCs w:val="24"/>
          <w:lang w:val="sq-AL"/>
        </w:rPr>
        <w:t>ë</w:t>
      </w:r>
      <w:r w:rsidRPr="00774EFB">
        <w:rPr>
          <w:rFonts w:ascii="Times New Roman" w:hAnsi="Times New Roman" w:cs="Times New Roman"/>
          <w:b/>
          <w:bCs/>
          <w:sz w:val="24"/>
          <w:szCs w:val="24"/>
          <w:lang w:val="sq-AL"/>
        </w:rPr>
        <w:t xml:space="preserve"> Europiane p</w:t>
      </w:r>
      <w:r w:rsidR="002B65F3">
        <w:rPr>
          <w:rFonts w:ascii="Times New Roman" w:hAnsi="Times New Roman" w:cs="Times New Roman"/>
          <w:b/>
          <w:bCs/>
          <w:sz w:val="24"/>
          <w:szCs w:val="24"/>
          <w:lang w:val="sq-AL"/>
        </w:rPr>
        <w:t>ë</w:t>
      </w:r>
      <w:r w:rsidRPr="00774EFB">
        <w:rPr>
          <w:rFonts w:ascii="Times New Roman" w:hAnsi="Times New Roman" w:cs="Times New Roman"/>
          <w:b/>
          <w:bCs/>
          <w:sz w:val="24"/>
          <w:szCs w:val="24"/>
          <w:lang w:val="sq-AL"/>
        </w:rPr>
        <w:t>r t</w:t>
      </w:r>
      <w:r w:rsidR="002B65F3">
        <w:rPr>
          <w:rFonts w:ascii="Times New Roman" w:hAnsi="Times New Roman" w:cs="Times New Roman"/>
          <w:b/>
          <w:bCs/>
          <w:sz w:val="24"/>
          <w:szCs w:val="24"/>
          <w:lang w:val="sq-AL"/>
        </w:rPr>
        <w:t>ë</w:t>
      </w:r>
      <w:r w:rsidRPr="00774EFB">
        <w:rPr>
          <w:rFonts w:ascii="Times New Roman" w:hAnsi="Times New Roman" w:cs="Times New Roman"/>
          <w:b/>
          <w:bCs/>
          <w:sz w:val="24"/>
          <w:szCs w:val="24"/>
          <w:lang w:val="sq-AL"/>
        </w:rPr>
        <w:t xml:space="preserve"> Drejtat e F</w:t>
      </w:r>
      <w:r w:rsidR="002B65F3">
        <w:rPr>
          <w:rFonts w:ascii="Times New Roman" w:hAnsi="Times New Roman" w:cs="Times New Roman"/>
          <w:b/>
          <w:bCs/>
          <w:sz w:val="24"/>
          <w:szCs w:val="24"/>
          <w:lang w:val="sq-AL"/>
        </w:rPr>
        <w:t>ë</w:t>
      </w:r>
      <w:r w:rsidRPr="00774EFB">
        <w:rPr>
          <w:rFonts w:ascii="Times New Roman" w:hAnsi="Times New Roman" w:cs="Times New Roman"/>
          <w:b/>
          <w:bCs/>
          <w:sz w:val="24"/>
          <w:szCs w:val="24"/>
          <w:lang w:val="sq-AL"/>
        </w:rPr>
        <w:t>mij</w:t>
      </w:r>
      <w:r w:rsidR="002B65F3">
        <w:rPr>
          <w:rFonts w:ascii="Times New Roman" w:hAnsi="Times New Roman" w:cs="Times New Roman"/>
          <w:b/>
          <w:bCs/>
          <w:sz w:val="24"/>
          <w:szCs w:val="24"/>
          <w:lang w:val="sq-AL"/>
        </w:rPr>
        <w:t>ë</w:t>
      </w:r>
      <w:r w:rsidRPr="00774EFB">
        <w:rPr>
          <w:rFonts w:ascii="Times New Roman" w:hAnsi="Times New Roman" w:cs="Times New Roman"/>
          <w:b/>
          <w:bCs/>
          <w:sz w:val="24"/>
          <w:szCs w:val="24"/>
          <w:lang w:val="sq-AL"/>
        </w:rPr>
        <w:t>ve</w:t>
      </w:r>
    </w:p>
    <w:p w:rsidR="00A1219A" w:rsidRPr="00A1219A" w:rsidRDefault="00A1219A" w:rsidP="005844A3">
      <w:pPr>
        <w:autoSpaceDE w:val="0"/>
        <w:autoSpaceDN w:val="0"/>
        <w:adjustRightInd w:val="0"/>
        <w:spacing w:after="0" w:line="240" w:lineRule="auto"/>
        <w:jc w:val="both"/>
        <w:rPr>
          <w:rFonts w:ascii="TimesNewRomanPSMT" w:hAnsi="TimesNewRomanPSMT" w:cs="TimesNewRomanPSMT"/>
          <w:sz w:val="23"/>
          <w:szCs w:val="23"/>
        </w:rPr>
      </w:pPr>
      <w:r>
        <w:rPr>
          <w:rFonts w:ascii="TimesNewRomanPSMT" w:hAnsi="TimesNewRomanPSMT" w:cs="TimesNewRomanPSMT"/>
          <w:sz w:val="23"/>
          <w:szCs w:val="23"/>
        </w:rPr>
        <w:t>N</w:t>
      </w:r>
      <w:r w:rsidR="008342D6">
        <w:rPr>
          <w:rFonts w:ascii="TimesNewRomanPSMT" w:hAnsi="TimesNewRomanPSMT" w:cs="TimesNewRomanPSMT"/>
          <w:sz w:val="23"/>
          <w:szCs w:val="23"/>
        </w:rPr>
        <w:t>ë</w:t>
      </w:r>
      <w:r>
        <w:rPr>
          <w:rFonts w:ascii="TimesNewRomanPSMT" w:hAnsi="TimesNewRomanPSMT" w:cs="TimesNewRomanPSMT"/>
          <w:sz w:val="23"/>
          <w:szCs w:val="23"/>
        </w:rPr>
        <w:t xml:space="preserve"> planin ndërkombëtar, AKDF është hartuar në frymën e Strategjisë Europiane për të Drejtat e Fëmijëve</w:t>
      </w:r>
      <w:r>
        <w:rPr>
          <w:rStyle w:val="FootnoteReference"/>
          <w:rFonts w:ascii="TimesNewRomanPSMT" w:hAnsi="TimesNewRomanPSMT" w:cs="TimesNewRomanPSMT"/>
          <w:sz w:val="23"/>
          <w:szCs w:val="23"/>
        </w:rPr>
        <w:footnoteReference w:id="3"/>
      </w:r>
      <w:r w:rsidR="005844A3">
        <w:rPr>
          <w:rFonts w:ascii="TimesNewRomanPSMT" w:hAnsi="TimesNewRomanPSMT" w:cs="TimesNewRomanPSMT"/>
          <w:sz w:val="23"/>
          <w:szCs w:val="23"/>
        </w:rPr>
        <w:t xml:space="preserve"> duke konsideruar n</w:t>
      </w:r>
      <w:r w:rsidR="008342D6">
        <w:rPr>
          <w:rFonts w:ascii="TimesNewRomanPSMT" w:hAnsi="TimesNewRomanPSMT" w:cs="TimesNewRomanPSMT"/>
          <w:sz w:val="23"/>
          <w:szCs w:val="23"/>
        </w:rPr>
        <w:t>ë</w:t>
      </w:r>
      <w:r w:rsidR="005844A3">
        <w:rPr>
          <w:rFonts w:ascii="TimesNewRomanPSMT" w:hAnsi="TimesNewRomanPSMT" w:cs="TimesNewRomanPSMT"/>
          <w:sz w:val="23"/>
          <w:szCs w:val="23"/>
        </w:rPr>
        <w:t xml:space="preserve"> 4 q</w:t>
      </w:r>
      <w:r w:rsidR="008342D6">
        <w:rPr>
          <w:rFonts w:ascii="TimesNewRomanPSMT" w:hAnsi="TimesNewRomanPSMT" w:cs="TimesNewRomanPSMT"/>
          <w:sz w:val="23"/>
          <w:szCs w:val="23"/>
        </w:rPr>
        <w:t>ë</w:t>
      </w:r>
      <w:r w:rsidR="005844A3">
        <w:rPr>
          <w:rFonts w:ascii="TimesNewRomanPSMT" w:hAnsi="TimesNewRomanPSMT" w:cs="TimesNewRomanPSMT"/>
          <w:sz w:val="23"/>
          <w:szCs w:val="23"/>
        </w:rPr>
        <w:t>llimet e saj politike t</w:t>
      </w:r>
      <w:r w:rsidR="008342D6">
        <w:rPr>
          <w:rFonts w:ascii="TimesNewRomanPSMT" w:hAnsi="TimesNewRomanPSMT" w:cs="TimesNewRomanPSMT"/>
          <w:sz w:val="23"/>
          <w:szCs w:val="23"/>
        </w:rPr>
        <w:t>ë</w:t>
      </w:r>
      <w:r w:rsidR="005844A3">
        <w:rPr>
          <w:rFonts w:ascii="TimesNewRomanPSMT" w:hAnsi="TimesNewRomanPSMT" w:cs="TimesNewRomanPSMT"/>
          <w:sz w:val="23"/>
          <w:szCs w:val="23"/>
        </w:rPr>
        <w:t xml:space="preserve"> 6 q</w:t>
      </w:r>
      <w:r w:rsidR="008342D6">
        <w:rPr>
          <w:rFonts w:ascii="TimesNewRomanPSMT" w:hAnsi="TimesNewRomanPSMT" w:cs="TimesNewRomanPSMT"/>
          <w:sz w:val="23"/>
          <w:szCs w:val="23"/>
        </w:rPr>
        <w:t>ë</w:t>
      </w:r>
      <w:r w:rsidR="005844A3">
        <w:rPr>
          <w:rFonts w:ascii="TimesNewRomanPSMT" w:hAnsi="TimesNewRomanPSMT" w:cs="TimesNewRomanPSMT"/>
          <w:sz w:val="23"/>
          <w:szCs w:val="23"/>
        </w:rPr>
        <w:t>llimet e renditura si m</w:t>
      </w:r>
      <w:r w:rsidR="008342D6">
        <w:rPr>
          <w:rFonts w:ascii="TimesNewRomanPSMT" w:hAnsi="TimesNewRomanPSMT" w:cs="TimesNewRomanPSMT"/>
          <w:sz w:val="23"/>
          <w:szCs w:val="23"/>
        </w:rPr>
        <w:t>ë</w:t>
      </w:r>
      <w:r w:rsidR="005844A3">
        <w:rPr>
          <w:rFonts w:ascii="TimesNewRomanPSMT" w:hAnsi="TimesNewRomanPSMT" w:cs="TimesNewRomanPSMT"/>
          <w:sz w:val="23"/>
          <w:szCs w:val="23"/>
        </w:rPr>
        <w:t xml:space="preserve"> posht</w:t>
      </w:r>
      <w:r w:rsidR="008342D6">
        <w:rPr>
          <w:rFonts w:ascii="TimesNewRomanPSMT" w:hAnsi="TimesNewRomanPSMT" w:cs="TimesNewRomanPSMT"/>
          <w:sz w:val="23"/>
          <w:szCs w:val="23"/>
        </w:rPr>
        <w:t>ë</w:t>
      </w:r>
      <w:r w:rsidR="005844A3">
        <w:rPr>
          <w:rFonts w:ascii="TimesNewRomanPSMT" w:hAnsi="TimesNewRomanPSMT" w:cs="TimesNewRomanPSMT"/>
          <w:sz w:val="23"/>
          <w:szCs w:val="23"/>
        </w:rPr>
        <w:t>:</w:t>
      </w:r>
    </w:p>
    <w:p w:rsidR="002B65F3" w:rsidRDefault="002B65F3" w:rsidP="005844A3">
      <w:pPr>
        <w:spacing w:after="0" w:line="240" w:lineRule="auto"/>
        <w:jc w:val="both"/>
        <w:rPr>
          <w:rFonts w:ascii="Times New Roman" w:hAnsi="Times New Roman" w:cs="Times New Roman"/>
          <w:b/>
          <w:bCs/>
          <w:sz w:val="24"/>
          <w:szCs w:val="24"/>
          <w:lang w:val="sq-AL"/>
        </w:rPr>
      </w:pPr>
    </w:p>
    <w:p w:rsidR="002B65F3" w:rsidRPr="002B65F3" w:rsidRDefault="002B65F3" w:rsidP="005844A3">
      <w:pPr>
        <w:spacing w:after="0" w:line="240" w:lineRule="auto"/>
        <w:jc w:val="both"/>
        <w:rPr>
          <w:rFonts w:ascii="Times New Roman" w:hAnsi="Times New Roman" w:cs="Times New Roman"/>
          <w:sz w:val="24"/>
          <w:szCs w:val="24"/>
          <w:lang w:val="sq-AL"/>
        </w:rPr>
      </w:pPr>
      <w:r w:rsidRPr="002B65F3">
        <w:rPr>
          <w:rFonts w:ascii="Times New Roman" w:hAnsi="Times New Roman" w:cs="Times New Roman"/>
          <w:sz w:val="24"/>
          <w:szCs w:val="24"/>
          <w:lang w:val="sq-AL"/>
        </w:rPr>
        <w:t>1. Pjesëmarrja në jetën politike dhe demokratike: Një BE që fuqizon fëmijët të jenë qytetarë aktivë dhe anëtarë të shoqërive demokratike</w:t>
      </w:r>
      <w:r w:rsidR="005844A3">
        <w:rPr>
          <w:rFonts w:ascii="Times New Roman" w:hAnsi="Times New Roman" w:cs="Times New Roman"/>
          <w:sz w:val="24"/>
          <w:szCs w:val="24"/>
          <w:lang w:val="sq-AL"/>
        </w:rPr>
        <w:t>;</w:t>
      </w:r>
    </w:p>
    <w:p w:rsidR="002B65F3" w:rsidRPr="002B65F3" w:rsidRDefault="002B65F3" w:rsidP="005844A3">
      <w:pPr>
        <w:spacing w:after="0" w:line="240" w:lineRule="auto"/>
        <w:jc w:val="both"/>
        <w:rPr>
          <w:rFonts w:ascii="Times New Roman" w:hAnsi="Times New Roman" w:cs="Times New Roman"/>
          <w:sz w:val="24"/>
          <w:szCs w:val="24"/>
          <w:lang w:val="sq-AL"/>
        </w:rPr>
      </w:pPr>
      <w:r w:rsidRPr="002B65F3">
        <w:rPr>
          <w:rFonts w:ascii="Times New Roman" w:hAnsi="Times New Roman" w:cs="Times New Roman"/>
          <w:sz w:val="24"/>
          <w:szCs w:val="24"/>
          <w:lang w:val="sq-AL"/>
        </w:rPr>
        <w:t>2. Përfshirja socio-ekonomike, shëndeti dhe arsimi: Një BE që lufton varfërinë e fëmijëve, promovon shoqëri gjithëpërfshirëse dhe miqësore ndaj fëmijëve, sisteme shëndetësore dhe arsimore</w:t>
      </w:r>
      <w:r w:rsidR="005844A3">
        <w:rPr>
          <w:rFonts w:ascii="Times New Roman" w:hAnsi="Times New Roman" w:cs="Times New Roman"/>
          <w:sz w:val="24"/>
          <w:szCs w:val="24"/>
          <w:lang w:val="sq-AL"/>
        </w:rPr>
        <w:t>;</w:t>
      </w:r>
    </w:p>
    <w:p w:rsidR="002B65F3" w:rsidRPr="002B65F3" w:rsidRDefault="002B65F3" w:rsidP="005844A3">
      <w:pPr>
        <w:spacing w:after="0" w:line="240" w:lineRule="auto"/>
        <w:jc w:val="both"/>
        <w:rPr>
          <w:rFonts w:ascii="Times New Roman" w:hAnsi="Times New Roman" w:cs="Times New Roman"/>
          <w:sz w:val="24"/>
          <w:szCs w:val="24"/>
          <w:lang w:val="sq-AL"/>
        </w:rPr>
      </w:pPr>
      <w:r w:rsidRPr="002B65F3">
        <w:rPr>
          <w:rFonts w:ascii="Times New Roman" w:hAnsi="Times New Roman" w:cs="Times New Roman"/>
          <w:sz w:val="24"/>
          <w:szCs w:val="24"/>
          <w:lang w:val="sq-AL"/>
        </w:rPr>
        <w:t>3. Luftimi i dhunës ndaj fëmijëve dhe sigurimi i mbrojtjes së fëmijëve: një BE që i ndihmon fëmijët të rriten të lirë nga dhuna</w:t>
      </w:r>
      <w:r w:rsidR="005844A3">
        <w:rPr>
          <w:rFonts w:ascii="Times New Roman" w:hAnsi="Times New Roman" w:cs="Times New Roman"/>
          <w:sz w:val="24"/>
          <w:szCs w:val="24"/>
          <w:lang w:val="sq-AL"/>
        </w:rPr>
        <w:t>;</w:t>
      </w:r>
    </w:p>
    <w:p w:rsidR="002B65F3" w:rsidRPr="002B65F3" w:rsidRDefault="002B65F3" w:rsidP="005844A3">
      <w:pPr>
        <w:spacing w:after="0" w:line="240" w:lineRule="auto"/>
        <w:jc w:val="both"/>
        <w:rPr>
          <w:rFonts w:ascii="Times New Roman" w:hAnsi="Times New Roman" w:cs="Times New Roman"/>
          <w:sz w:val="24"/>
          <w:szCs w:val="24"/>
          <w:lang w:val="sq-AL"/>
        </w:rPr>
      </w:pPr>
      <w:r w:rsidRPr="002B65F3">
        <w:rPr>
          <w:rFonts w:ascii="Times New Roman" w:hAnsi="Times New Roman" w:cs="Times New Roman"/>
          <w:sz w:val="24"/>
          <w:szCs w:val="24"/>
          <w:lang w:val="sq-AL"/>
        </w:rPr>
        <w:t>4. Drejtësi miqësore për fëmijët: Një BE ku sistemi i drejtësisë mbështet të drejtat dhe nevojat e fëmijëve</w:t>
      </w:r>
      <w:r w:rsidR="005844A3">
        <w:rPr>
          <w:rFonts w:ascii="Times New Roman" w:hAnsi="Times New Roman" w:cs="Times New Roman"/>
          <w:sz w:val="24"/>
          <w:szCs w:val="24"/>
          <w:lang w:val="sq-AL"/>
        </w:rPr>
        <w:t>;</w:t>
      </w:r>
    </w:p>
    <w:p w:rsidR="002B65F3" w:rsidRPr="002B65F3" w:rsidRDefault="002B65F3" w:rsidP="005844A3">
      <w:pPr>
        <w:spacing w:after="0" w:line="240" w:lineRule="auto"/>
        <w:jc w:val="both"/>
        <w:rPr>
          <w:rFonts w:ascii="Times New Roman" w:hAnsi="Times New Roman" w:cs="Times New Roman"/>
          <w:sz w:val="24"/>
          <w:szCs w:val="24"/>
          <w:lang w:val="sq-AL"/>
        </w:rPr>
      </w:pPr>
      <w:r w:rsidRPr="002B65F3">
        <w:rPr>
          <w:rFonts w:ascii="Times New Roman" w:hAnsi="Times New Roman" w:cs="Times New Roman"/>
          <w:sz w:val="24"/>
          <w:szCs w:val="24"/>
          <w:lang w:val="sq-AL"/>
        </w:rPr>
        <w:t xml:space="preserve">5. Shoqëria dixhitale dhe informacioni: Një BE ku fëmijët mund të lundrojnë </w:t>
      </w:r>
      <w:r>
        <w:rPr>
          <w:rFonts w:ascii="Times New Roman" w:hAnsi="Times New Roman" w:cs="Times New Roman"/>
          <w:sz w:val="24"/>
          <w:szCs w:val="24"/>
          <w:lang w:val="sq-AL"/>
        </w:rPr>
        <w:t>të sigurt</w:t>
      </w:r>
      <w:r w:rsidRPr="002B65F3">
        <w:rPr>
          <w:rFonts w:ascii="Times New Roman" w:hAnsi="Times New Roman" w:cs="Times New Roman"/>
          <w:sz w:val="24"/>
          <w:szCs w:val="24"/>
          <w:lang w:val="sq-AL"/>
        </w:rPr>
        <w:t xml:space="preserve"> në mjedisin dixhital dhe të shfrytëzojnë mundësitë e tij</w:t>
      </w:r>
      <w:r w:rsidR="005844A3">
        <w:rPr>
          <w:rFonts w:ascii="Times New Roman" w:hAnsi="Times New Roman" w:cs="Times New Roman"/>
          <w:sz w:val="24"/>
          <w:szCs w:val="24"/>
          <w:lang w:val="sq-AL"/>
        </w:rPr>
        <w:t>;</w:t>
      </w:r>
    </w:p>
    <w:p w:rsidR="002B65F3" w:rsidRDefault="002B65F3" w:rsidP="005844A3">
      <w:pPr>
        <w:spacing w:after="0" w:line="240" w:lineRule="auto"/>
        <w:jc w:val="both"/>
        <w:rPr>
          <w:rFonts w:ascii="Times New Roman" w:hAnsi="Times New Roman" w:cs="Times New Roman"/>
          <w:sz w:val="24"/>
          <w:szCs w:val="24"/>
          <w:lang w:val="sq-AL"/>
        </w:rPr>
      </w:pPr>
      <w:r w:rsidRPr="002B65F3">
        <w:rPr>
          <w:rFonts w:ascii="Times New Roman" w:hAnsi="Times New Roman" w:cs="Times New Roman"/>
          <w:sz w:val="24"/>
          <w:szCs w:val="24"/>
          <w:lang w:val="sq-AL"/>
        </w:rPr>
        <w:t>6. Dimensioni Global: një BE që mbështet, mbron dhe fuqizon fëmijët në nivel global, përfshirë gjatë krizës dhe konfliktit</w:t>
      </w:r>
      <w:r w:rsidR="005844A3">
        <w:rPr>
          <w:rFonts w:ascii="Times New Roman" w:hAnsi="Times New Roman" w:cs="Times New Roman"/>
          <w:sz w:val="24"/>
          <w:szCs w:val="24"/>
          <w:lang w:val="sq-AL"/>
        </w:rPr>
        <w:t>.</w:t>
      </w:r>
    </w:p>
    <w:p w:rsidR="000346FA" w:rsidRPr="002B65F3" w:rsidRDefault="000346FA" w:rsidP="005844A3">
      <w:pPr>
        <w:spacing w:after="0" w:line="240" w:lineRule="auto"/>
        <w:jc w:val="both"/>
        <w:rPr>
          <w:rFonts w:ascii="Times New Roman" w:hAnsi="Times New Roman" w:cs="Times New Roman"/>
          <w:sz w:val="24"/>
          <w:szCs w:val="24"/>
          <w:lang w:val="sq-AL"/>
        </w:rPr>
      </w:pPr>
    </w:p>
    <w:p w:rsidR="00653ADC" w:rsidRPr="00F052AE" w:rsidRDefault="00773DC1" w:rsidP="00F052AE">
      <w:pPr>
        <w:pStyle w:val="Heading3"/>
        <w:rPr>
          <w:rFonts w:ascii="Times New Roman" w:hAnsi="Times New Roman" w:cs="Times New Roman"/>
          <w:b/>
          <w:bCs/>
        </w:rPr>
      </w:pPr>
      <w:bookmarkStart w:id="8" w:name="_Toc79890588"/>
      <w:r>
        <w:rPr>
          <w:rFonts w:ascii="Times New Roman" w:hAnsi="Times New Roman" w:cs="Times New Roman"/>
          <w:b/>
          <w:bCs/>
        </w:rPr>
        <w:t>2.</w:t>
      </w:r>
      <w:r w:rsidR="00467F09">
        <w:rPr>
          <w:rFonts w:ascii="Times New Roman" w:hAnsi="Times New Roman" w:cs="Times New Roman"/>
          <w:b/>
          <w:bCs/>
        </w:rPr>
        <w:t>4</w:t>
      </w:r>
      <w:r>
        <w:rPr>
          <w:rFonts w:ascii="Times New Roman" w:hAnsi="Times New Roman" w:cs="Times New Roman"/>
          <w:b/>
          <w:bCs/>
        </w:rPr>
        <w:t xml:space="preserve"> </w:t>
      </w:r>
      <w:r w:rsidRPr="00773DC1">
        <w:rPr>
          <w:rFonts w:ascii="Times New Roman" w:hAnsi="Times New Roman" w:cs="Times New Roman"/>
          <w:b/>
          <w:bCs/>
        </w:rPr>
        <w:t>Arritjet, analiza dhe sfidat</w:t>
      </w:r>
      <w:bookmarkEnd w:id="8"/>
    </w:p>
    <w:p w:rsidR="00F052AE" w:rsidRDefault="00653ADC" w:rsidP="00F052AE">
      <w:pPr>
        <w:tabs>
          <w:tab w:val="left" w:pos="3780"/>
        </w:tabs>
        <w:spacing w:before="240" w:after="0" w:line="240" w:lineRule="auto"/>
        <w:jc w:val="both"/>
        <w:rPr>
          <w:rFonts w:ascii="Times New Roman" w:hAnsi="Times New Roman" w:cs="Times New Roman"/>
          <w:sz w:val="24"/>
          <w:szCs w:val="24"/>
          <w:lang w:val="sq-AL"/>
        </w:rPr>
      </w:pPr>
      <w:r w:rsidRPr="00C141F1">
        <w:rPr>
          <w:rFonts w:ascii="Times New Roman" w:hAnsi="Times New Roman" w:cs="Times New Roman"/>
          <w:sz w:val="24"/>
          <w:szCs w:val="24"/>
          <w:lang w:val="sq-AL"/>
        </w:rPr>
        <w:t xml:space="preserve">Të drejtat e fëmijëve janë të drejta të njeriut. Çdo fëmijë </w:t>
      </w:r>
      <w:r>
        <w:rPr>
          <w:rFonts w:ascii="Times New Roman" w:hAnsi="Times New Roman" w:cs="Times New Roman"/>
          <w:sz w:val="24"/>
          <w:szCs w:val="24"/>
          <w:lang w:val="sq-AL"/>
        </w:rPr>
        <w:t>n</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Shqip</w:t>
      </w:r>
      <w:r w:rsidR="00950AC7">
        <w:rPr>
          <w:rFonts w:ascii="Times New Roman" w:hAnsi="Times New Roman" w:cs="Times New Roman"/>
          <w:sz w:val="24"/>
          <w:szCs w:val="24"/>
          <w:lang w:val="sq-AL"/>
        </w:rPr>
        <w:t>ë</w:t>
      </w:r>
      <w:r>
        <w:rPr>
          <w:rFonts w:ascii="Times New Roman" w:hAnsi="Times New Roman" w:cs="Times New Roman"/>
          <w:sz w:val="24"/>
          <w:szCs w:val="24"/>
          <w:lang w:val="sq-AL"/>
        </w:rPr>
        <w:t>ri</w:t>
      </w:r>
      <w:r w:rsidRPr="00C141F1">
        <w:rPr>
          <w:rFonts w:ascii="Times New Roman" w:hAnsi="Times New Roman" w:cs="Times New Roman"/>
          <w:sz w:val="24"/>
          <w:szCs w:val="24"/>
          <w:lang w:val="sq-AL"/>
        </w:rPr>
        <w:t xml:space="preserve"> dhe në të gjithë botën duhet të gëzojnë të njëjtat të drejta</w:t>
      </w:r>
      <w:r>
        <w:rPr>
          <w:rFonts w:ascii="Times New Roman" w:hAnsi="Times New Roman" w:cs="Times New Roman"/>
          <w:sz w:val="24"/>
          <w:szCs w:val="24"/>
          <w:lang w:val="sq-AL"/>
        </w:rPr>
        <w:t xml:space="preserve"> </w:t>
      </w:r>
      <w:r w:rsidRPr="00C141F1">
        <w:rPr>
          <w:rFonts w:ascii="Times New Roman" w:hAnsi="Times New Roman" w:cs="Times New Roman"/>
          <w:sz w:val="24"/>
          <w:szCs w:val="24"/>
          <w:lang w:val="sq-AL"/>
        </w:rPr>
        <w:t>dhe të jenë në gjendje të jetojnë pa diskriminim,</w:t>
      </w:r>
      <w:r w:rsidR="00F052AE">
        <w:rPr>
          <w:rFonts w:ascii="Times New Roman" w:hAnsi="Times New Roman" w:cs="Times New Roman"/>
          <w:sz w:val="24"/>
          <w:szCs w:val="24"/>
          <w:lang w:val="sq-AL"/>
        </w:rPr>
        <w:t xml:space="preserve"> t</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 xml:space="preserve"> mbrojtur nga të gjitha format e  dhunës, abuzimit, shfrytëzimit e neglizhimit</w:t>
      </w:r>
      <w:r w:rsidR="00F052AE">
        <w:rPr>
          <w:rFonts w:ascii="Times New Roman" w:hAnsi="Times New Roman" w:cs="Times New Roman"/>
          <w:sz w:val="24"/>
          <w:szCs w:val="24"/>
          <w:lang w:val="sq-AL"/>
        </w:rPr>
        <w:t>.</w:t>
      </w:r>
    </w:p>
    <w:p w:rsidR="0029690B" w:rsidRDefault="0029690B" w:rsidP="00F052AE">
      <w:pPr>
        <w:tabs>
          <w:tab w:val="left" w:pos="3780"/>
        </w:tabs>
        <w:spacing w:before="240" w:after="0" w:line="240" w:lineRule="auto"/>
        <w:jc w:val="both"/>
        <w:rPr>
          <w:rFonts w:ascii="Times New Roman" w:hAnsi="Times New Roman" w:cs="Times New Roman"/>
          <w:sz w:val="24"/>
          <w:szCs w:val="24"/>
          <w:lang w:val="sq-AL"/>
        </w:rPr>
      </w:pPr>
      <w:r w:rsidRPr="0029690B">
        <w:rPr>
          <w:rFonts w:ascii="Times New Roman" w:hAnsi="Times New Roman" w:cs="Times New Roman"/>
          <w:sz w:val="24"/>
          <w:szCs w:val="24"/>
          <w:lang w:val="sq-AL"/>
        </w:rPr>
        <w:t>Konventa njeh të drejtën e të gjithë fëmijëve për të pasur</w:t>
      </w:r>
      <w:r>
        <w:rPr>
          <w:rFonts w:ascii="Times New Roman" w:hAnsi="Times New Roman" w:cs="Times New Roman"/>
          <w:sz w:val="24"/>
          <w:szCs w:val="24"/>
          <w:lang w:val="sq-AL"/>
        </w:rPr>
        <w:t xml:space="preserve"> fillimin m</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mir</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 xml:space="preserve">mundshëm në jetë, </w:t>
      </w:r>
      <w:r>
        <w:rPr>
          <w:rFonts w:ascii="Times New Roman" w:hAnsi="Times New Roman" w:cs="Times New Roman"/>
          <w:sz w:val="24"/>
          <w:szCs w:val="24"/>
          <w:lang w:val="sq-AL"/>
        </w:rPr>
        <w:t>p</w:t>
      </w:r>
      <w:r w:rsidR="00950AC7">
        <w:rPr>
          <w:rFonts w:ascii="Times New Roman" w:hAnsi="Times New Roman" w:cs="Times New Roman"/>
          <w:sz w:val="24"/>
          <w:szCs w:val="24"/>
          <w:lang w:val="sq-AL"/>
        </w:rPr>
        <w:t>ë</w:t>
      </w:r>
      <w:r>
        <w:rPr>
          <w:rFonts w:ascii="Times New Roman" w:hAnsi="Times New Roman" w:cs="Times New Roman"/>
          <w:sz w:val="24"/>
          <w:szCs w:val="24"/>
          <w:lang w:val="sq-AL"/>
        </w:rPr>
        <w:t>r tu rritur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lumtur dhe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sh</w:t>
      </w:r>
      <w:r w:rsidR="00950AC7">
        <w:rPr>
          <w:rFonts w:ascii="Times New Roman" w:hAnsi="Times New Roman" w:cs="Times New Roman"/>
          <w:sz w:val="24"/>
          <w:szCs w:val="24"/>
          <w:lang w:val="sq-AL"/>
        </w:rPr>
        <w:t>ë</w:t>
      </w:r>
      <w:r>
        <w:rPr>
          <w:rFonts w:ascii="Times New Roman" w:hAnsi="Times New Roman" w:cs="Times New Roman"/>
          <w:sz w:val="24"/>
          <w:szCs w:val="24"/>
          <w:lang w:val="sq-AL"/>
        </w:rPr>
        <w:t>ndetsh</w:t>
      </w:r>
      <w:r w:rsidR="00950AC7">
        <w:rPr>
          <w:rFonts w:ascii="Times New Roman" w:hAnsi="Times New Roman" w:cs="Times New Roman"/>
          <w:sz w:val="24"/>
          <w:szCs w:val="24"/>
          <w:lang w:val="sq-AL"/>
        </w:rPr>
        <w:t>ë</w:t>
      </w:r>
      <w:r>
        <w:rPr>
          <w:rFonts w:ascii="Times New Roman" w:hAnsi="Times New Roman" w:cs="Times New Roman"/>
          <w:sz w:val="24"/>
          <w:szCs w:val="24"/>
          <w:lang w:val="sq-AL"/>
        </w:rPr>
        <w:t>m</w:t>
      </w:r>
      <w:r w:rsidRPr="0029690B">
        <w:rPr>
          <w:rFonts w:ascii="Times New Roman" w:hAnsi="Times New Roman" w:cs="Times New Roman"/>
          <w:sz w:val="24"/>
          <w:szCs w:val="24"/>
          <w:lang w:val="sq-AL"/>
        </w:rPr>
        <w:t>,</w:t>
      </w:r>
      <w:r>
        <w:rPr>
          <w:rFonts w:ascii="Times New Roman" w:hAnsi="Times New Roman" w:cs="Times New Roman"/>
          <w:sz w:val="24"/>
          <w:szCs w:val="24"/>
          <w:lang w:val="sq-AL"/>
        </w:rPr>
        <w:t xml:space="preserve"> dhe p</w:t>
      </w:r>
      <w:r w:rsidR="00950AC7">
        <w:rPr>
          <w:rFonts w:ascii="Times New Roman" w:hAnsi="Times New Roman" w:cs="Times New Roman"/>
          <w:sz w:val="24"/>
          <w:szCs w:val="24"/>
          <w:lang w:val="sq-AL"/>
        </w:rPr>
        <w:t>ë</w:t>
      </w:r>
      <w:r>
        <w:rPr>
          <w:rFonts w:ascii="Times New Roman" w:hAnsi="Times New Roman" w:cs="Times New Roman"/>
          <w:sz w:val="24"/>
          <w:szCs w:val="24"/>
          <w:lang w:val="sq-AL"/>
        </w:rPr>
        <w:t>r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zhvilluar potencialin e tyre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pl</w:t>
      </w:r>
      <w:r w:rsidR="005B0B9F">
        <w:rPr>
          <w:rFonts w:ascii="Times New Roman" w:hAnsi="Times New Roman" w:cs="Times New Roman"/>
          <w:sz w:val="24"/>
          <w:szCs w:val="24"/>
          <w:lang w:val="sq-AL"/>
        </w:rPr>
        <w:t>o</w:t>
      </w:r>
      <w:r>
        <w:rPr>
          <w:rFonts w:ascii="Times New Roman" w:hAnsi="Times New Roman" w:cs="Times New Roman"/>
          <w:sz w:val="24"/>
          <w:szCs w:val="24"/>
          <w:lang w:val="sq-AL"/>
        </w:rPr>
        <w:t>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F052AE" w:rsidRPr="00F052AE">
        <w:rPr>
          <w:rFonts w:ascii="Times New Roman" w:hAnsi="Times New Roman" w:cs="Times New Roman"/>
          <w:sz w:val="24"/>
          <w:szCs w:val="24"/>
          <w:lang w:val="sq-AL"/>
        </w:rPr>
        <w:t>Fëmija është bartës i të drejtave dhe këto të drejta janë universale, të patjetërsueshme, të pandashme, të ndërvarura dhe progresive.</w:t>
      </w:r>
      <w:r w:rsidR="00F052AE">
        <w:rPr>
          <w:rFonts w:ascii="Times New Roman" w:hAnsi="Times New Roman" w:cs="Times New Roman"/>
          <w:sz w:val="24"/>
          <w:szCs w:val="24"/>
          <w:lang w:val="sq-AL"/>
        </w:rPr>
        <w:t xml:space="preserve"> </w:t>
      </w:r>
      <w:r w:rsidR="00F052AE" w:rsidRPr="00F052AE">
        <w:rPr>
          <w:rFonts w:ascii="Times New Roman" w:hAnsi="Times New Roman" w:cs="Times New Roman"/>
          <w:sz w:val="24"/>
          <w:szCs w:val="24"/>
          <w:lang w:val="sq-AL"/>
        </w:rPr>
        <w:t>Interesi më i lartë i fëmijës është konsiderata parësore në çdo veprim që ka të bëjë me fëmijën.</w:t>
      </w:r>
      <w:r w:rsidR="00F052AE">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Kjo përfshin të drejtën</w:t>
      </w:r>
      <w:r>
        <w:rPr>
          <w:rFonts w:ascii="Times New Roman" w:hAnsi="Times New Roman" w:cs="Times New Roman"/>
          <w:sz w:val="24"/>
          <w:szCs w:val="24"/>
          <w:lang w:val="sq-AL"/>
        </w:rPr>
        <w:t xml:space="preserve"> p</w:t>
      </w:r>
      <w:r w:rsidR="00950AC7">
        <w:rPr>
          <w:rFonts w:ascii="Times New Roman" w:hAnsi="Times New Roman" w:cs="Times New Roman"/>
          <w:sz w:val="24"/>
          <w:szCs w:val="24"/>
          <w:lang w:val="sq-AL"/>
        </w:rPr>
        <w:t>ë</w:t>
      </w:r>
      <w:r>
        <w:rPr>
          <w:rFonts w:ascii="Times New Roman" w:hAnsi="Times New Roman" w:cs="Times New Roman"/>
          <w:sz w:val="24"/>
          <w:szCs w:val="24"/>
          <w:lang w:val="sq-AL"/>
        </w:rPr>
        <w:t>r t</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jetuar</w:t>
      </w:r>
      <w:r w:rsidRPr="0029690B">
        <w:rPr>
          <w:rFonts w:ascii="Times New Roman" w:hAnsi="Times New Roman" w:cs="Times New Roman"/>
          <w:sz w:val="24"/>
          <w:szCs w:val="24"/>
          <w:lang w:val="sq-AL"/>
        </w:rPr>
        <w:t xml:space="preserve"> në një planet të pastër dhe të shëndetshëm, </w:t>
      </w:r>
      <w:r>
        <w:rPr>
          <w:rFonts w:ascii="Times New Roman" w:hAnsi="Times New Roman" w:cs="Times New Roman"/>
          <w:sz w:val="24"/>
          <w:szCs w:val="24"/>
          <w:lang w:val="sq-AL"/>
        </w:rPr>
        <w:t>n</w:t>
      </w:r>
      <w:r w:rsidR="00950AC7">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 xml:space="preserve">një </w:t>
      </w:r>
      <w:r>
        <w:rPr>
          <w:rFonts w:ascii="Times New Roman" w:hAnsi="Times New Roman" w:cs="Times New Roman"/>
          <w:sz w:val="24"/>
          <w:szCs w:val="24"/>
          <w:lang w:val="sq-AL"/>
        </w:rPr>
        <w:t xml:space="preserve">mjedis </w:t>
      </w:r>
      <w:r w:rsidRPr="0029690B">
        <w:rPr>
          <w:rFonts w:ascii="Times New Roman" w:hAnsi="Times New Roman" w:cs="Times New Roman"/>
          <w:sz w:val="24"/>
          <w:szCs w:val="24"/>
          <w:lang w:val="sq-AL"/>
        </w:rPr>
        <w:t>mbrojtës</w:t>
      </w:r>
      <w:r>
        <w:rPr>
          <w:rFonts w:ascii="Times New Roman" w:hAnsi="Times New Roman" w:cs="Times New Roman"/>
          <w:sz w:val="24"/>
          <w:szCs w:val="24"/>
          <w:lang w:val="sq-AL"/>
        </w:rPr>
        <w:t>, p</w:t>
      </w:r>
      <w:r w:rsidR="00950AC7">
        <w:rPr>
          <w:rFonts w:ascii="Times New Roman" w:hAnsi="Times New Roman" w:cs="Times New Roman"/>
          <w:sz w:val="24"/>
          <w:szCs w:val="24"/>
          <w:lang w:val="sq-AL"/>
        </w:rPr>
        <w:t>ë</w:t>
      </w:r>
      <w:r>
        <w:rPr>
          <w:rFonts w:ascii="Times New Roman" w:hAnsi="Times New Roman" w:cs="Times New Roman"/>
          <w:sz w:val="24"/>
          <w:szCs w:val="24"/>
          <w:lang w:val="sq-AL"/>
        </w:rPr>
        <w:t>r t</w:t>
      </w:r>
      <w:r w:rsidRPr="0029690B">
        <w:rPr>
          <w:rFonts w:ascii="Times New Roman" w:hAnsi="Times New Roman" w:cs="Times New Roman"/>
          <w:sz w:val="24"/>
          <w:szCs w:val="24"/>
          <w:lang w:val="sq-AL"/>
        </w:rPr>
        <w:t>u çlodhur, për të luajtur dhe për të shijuar aktivitete</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kulturore dhe artistike</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dhe për të shijuar dhe respektuar mjedisin natyror.</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Familjet dhe komunitetet gjithashtu duhet të sig</w:t>
      </w:r>
      <w:r>
        <w:rPr>
          <w:rFonts w:ascii="Times New Roman" w:hAnsi="Times New Roman" w:cs="Times New Roman"/>
          <w:sz w:val="24"/>
          <w:szCs w:val="24"/>
          <w:lang w:val="sq-AL"/>
        </w:rPr>
        <w:t>u</w:t>
      </w:r>
      <w:r w:rsidRPr="0029690B">
        <w:rPr>
          <w:rFonts w:ascii="Times New Roman" w:hAnsi="Times New Roman" w:cs="Times New Roman"/>
          <w:sz w:val="24"/>
          <w:szCs w:val="24"/>
          <w:lang w:val="sq-AL"/>
        </w:rPr>
        <w:t>rohen</w:t>
      </w:r>
      <w:r>
        <w:rPr>
          <w:rFonts w:ascii="Times New Roman" w:hAnsi="Times New Roman" w:cs="Times New Roman"/>
          <w:sz w:val="24"/>
          <w:szCs w:val="24"/>
          <w:lang w:val="sq-AL"/>
        </w:rPr>
        <w:t xml:space="preserve"> me </w:t>
      </w:r>
      <w:r w:rsidRPr="0029690B">
        <w:rPr>
          <w:rFonts w:ascii="Times New Roman" w:hAnsi="Times New Roman" w:cs="Times New Roman"/>
          <w:sz w:val="24"/>
          <w:szCs w:val="24"/>
          <w:lang w:val="sq-AL"/>
        </w:rPr>
        <w:t>mbështetjen e nevojshme në mënyrë që ata të mund të sigurojnë</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fëmijëve</w:t>
      </w:r>
      <w:r>
        <w:rPr>
          <w:rFonts w:ascii="Times New Roman" w:hAnsi="Times New Roman" w:cs="Times New Roman"/>
          <w:sz w:val="24"/>
          <w:szCs w:val="24"/>
          <w:lang w:val="sq-AL"/>
        </w:rPr>
        <w:t xml:space="preserve"> </w:t>
      </w:r>
      <w:r w:rsidRPr="0029690B">
        <w:rPr>
          <w:rFonts w:ascii="Times New Roman" w:hAnsi="Times New Roman" w:cs="Times New Roman"/>
          <w:sz w:val="24"/>
          <w:szCs w:val="24"/>
          <w:lang w:val="sq-AL"/>
        </w:rPr>
        <w:t>mirëqenien dhe zhvillimin</w:t>
      </w:r>
      <w:r w:rsidR="00F052AE">
        <w:rPr>
          <w:rFonts w:ascii="Times New Roman" w:hAnsi="Times New Roman" w:cs="Times New Roman"/>
          <w:sz w:val="24"/>
          <w:szCs w:val="24"/>
          <w:lang w:val="sq-AL"/>
        </w:rPr>
        <w:t>.</w:t>
      </w:r>
    </w:p>
    <w:p w:rsidR="00B51116" w:rsidRPr="00F052AE" w:rsidRDefault="00B51116" w:rsidP="00F052AE">
      <w:pPr>
        <w:tabs>
          <w:tab w:val="left" w:pos="3780"/>
        </w:tabs>
        <w:spacing w:before="240" w:after="0" w:line="240" w:lineRule="auto"/>
        <w:jc w:val="both"/>
        <w:rPr>
          <w:rFonts w:ascii="Times New Roman" w:hAnsi="Times New Roman" w:cs="Times New Roman"/>
          <w:sz w:val="24"/>
          <w:szCs w:val="24"/>
          <w:lang w:val="sq-AL"/>
        </w:rPr>
      </w:pPr>
      <w:r w:rsidRPr="00F052AE">
        <w:rPr>
          <w:rFonts w:ascii="Times New Roman" w:hAnsi="Times New Roman" w:cs="Times New Roman"/>
          <w:sz w:val="24"/>
          <w:szCs w:val="24"/>
          <w:lang w:val="sq-AL"/>
        </w:rPr>
        <w:t>Ky seksion bazohet në raportin e vlerësimit të zbatimit të Agjendës Kombëtare për të Drejtat e Fëmijëve që kishte kohështrirje në periudhën 2017 - 2020 si dhe në analizën e dokumenteve të tjerë kombëtarë dhe ndërkombëtarë.</w:t>
      </w:r>
    </w:p>
    <w:p w:rsidR="005D7CFB" w:rsidRPr="00B51116" w:rsidRDefault="00B51116" w:rsidP="00F052AE">
      <w:pPr>
        <w:tabs>
          <w:tab w:val="left" w:pos="3780"/>
        </w:tabs>
        <w:spacing w:before="240" w:after="0" w:line="240" w:lineRule="auto"/>
        <w:jc w:val="both"/>
        <w:rPr>
          <w:rFonts w:ascii="Times New Roman" w:hAnsi="Times New Roman" w:cs="Times New Roman"/>
          <w:sz w:val="24"/>
          <w:szCs w:val="24"/>
          <w:lang w:val="sq-AL"/>
        </w:rPr>
      </w:pPr>
      <w:r w:rsidRPr="00B51116">
        <w:rPr>
          <w:rFonts w:ascii="Times New Roman" w:hAnsi="Times New Roman" w:cs="Times New Roman"/>
          <w:sz w:val="24"/>
          <w:szCs w:val="24"/>
          <w:lang w:val="sq-AL"/>
        </w:rPr>
        <w:lastRenderedPageBreak/>
        <w:t>Shqipëria është një vend që ka bërë një zhvillim të jashtëzakonshëm gjatë dy dekadave të fundit. Pavarësisht angazhimit real ndaj fëmijëve nga qeveria dhe shoqëria e gjerë në Shqipëri, mbete</w:t>
      </w:r>
      <w:r w:rsidR="009E6C9D">
        <w:rPr>
          <w:rFonts w:ascii="Times New Roman" w:hAnsi="Times New Roman" w:cs="Times New Roman"/>
          <w:sz w:val="24"/>
          <w:szCs w:val="24"/>
          <w:lang w:val="sq-AL"/>
        </w:rPr>
        <w:t xml:space="preserve">n akoma </w:t>
      </w:r>
      <w:r w:rsidRPr="00B51116">
        <w:rPr>
          <w:rFonts w:ascii="Times New Roman" w:hAnsi="Times New Roman" w:cs="Times New Roman"/>
          <w:sz w:val="24"/>
          <w:szCs w:val="24"/>
          <w:lang w:val="sq-AL"/>
        </w:rPr>
        <w:t xml:space="preserve">për të bërë në drejtim të realizimit të të drejtave të fëmijëve në Shqipëri. Kornizat e duhura ligjore dhe të politikave janë kryesisht të vendosura, por planifikimi dhe zbatimi i shërbimeve janë penguar vazhdimisht nga nën-investimi </w:t>
      </w:r>
      <w:r w:rsidR="009E6C9D">
        <w:rPr>
          <w:rFonts w:ascii="Times New Roman" w:hAnsi="Times New Roman" w:cs="Times New Roman"/>
          <w:sz w:val="24"/>
          <w:szCs w:val="24"/>
          <w:lang w:val="sq-AL"/>
        </w:rPr>
        <w:t xml:space="preserve">financiar </w:t>
      </w:r>
      <w:r w:rsidRPr="00B51116">
        <w:rPr>
          <w:rFonts w:ascii="Times New Roman" w:hAnsi="Times New Roman" w:cs="Times New Roman"/>
          <w:sz w:val="24"/>
          <w:szCs w:val="24"/>
          <w:lang w:val="sq-AL"/>
        </w:rPr>
        <w:t xml:space="preserve">në shërbimet e fëmijëve, </w:t>
      </w:r>
      <w:r w:rsidR="00F052AE" w:rsidRPr="00F052AE">
        <w:rPr>
          <w:rFonts w:ascii="Times New Roman" w:hAnsi="Times New Roman" w:cs="Times New Roman"/>
          <w:sz w:val="24"/>
          <w:szCs w:val="24"/>
          <w:lang w:val="sq-AL"/>
        </w:rPr>
        <w:t>mosalokimi n</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 xml:space="preserve"> koh</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 xml:space="preserve"> </w:t>
      </w:r>
      <w:r w:rsidR="00A13B82">
        <w:rPr>
          <w:rFonts w:ascii="Times New Roman" w:hAnsi="Times New Roman" w:cs="Times New Roman"/>
          <w:sz w:val="24"/>
          <w:szCs w:val="24"/>
          <w:lang w:val="sq-AL"/>
        </w:rPr>
        <w:t>i</w:t>
      </w:r>
      <w:r w:rsidR="00F052AE" w:rsidRPr="00F052AE">
        <w:rPr>
          <w:rFonts w:ascii="Times New Roman" w:hAnsi="Times New Roman" w:cs="Times New Roman"/>
          <w:sz w:val="24"/>
          <w:szCs w:val="24"/>
          <w:lang w:val="sq-AL"/>
        </w:rPr>
        <w:t xml:space="preserve"> burimeve dhe moskryerja n</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 xml:space="preserve"> koh</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 xml:space="preserve"> </w:t>
      </w:r>
      <w:r w:rsidR="00A13B82">
        <w:rPr>
          <w:rFonts w:ascii="Times New Roman" w:hAnsi="Times New Roman" w:cs="Times New Roman"/>
          <w:sz w:val="24"/>
          <w:szCs w:val="24"/>
          <w:lang w:val="sq-AL"/>
        </w:rPr>
        <w:t>e</w:t>
      </w:r>
      <w:r w:rsidR="00E2742D">
        <w:rPr>
          <w:rFonts w:ascii="Times New Roman" w:hAnsi="Times New Roman" w:cs="Times New Roman"/>
          <w:sz w:val="24"/>
          <w:szCs w:val="24"/>
          <w:lang w:val="sq-AL"/>
        </w:rPr>
        <w:t xml:space="preserve"> </w:t>
      </w:r>
      <w:r w:rsidR="009E6C9D">
        <w:rPr>
          <w:rFonts w:ascii="Times New Roman" w:hAnsi="Times New Roman" w:cs="Times New Roman"/>
          <w:sz w:val="24"/>
          <w:szCs w:val="24"/>
          <w:lang w:val="sq-AL"/>
        </w:rPr>
        <w:t>p</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rgjegj</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sive</w:t>
      </w:r>
      <w:r w:rsidR="00F052AE" w:rsidRPr="00F052AE">
        <w:rPr>
          <w:rFonts w:ascii="Times New Roman" w:hAnsi="Times New Roman" w:cs="Times New Roman"/>
          <w:sz w:val="24"/>
          <w:szCs w:val="24"/>
          <w:lang w:val="sq-AL"/>
        </w:rPr>
        <w:t xml:space="preserve"> t</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 xml:space="preserve"> p</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rcaktuara nga autoritetet p</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rkat</w:t>
      </w:r>
      <w:r w:rsidR="00093374">
        <w:rPr>
          <w:rFonts w:ascii="Times New Roman" w:hAnsi="Times New Roman" w:cs="Times New Roman"/>
          <w:sz w:val="24"/>
          <w:szCs w:val="24"/>
          <w:lang w:val="sq-AL"/>
        </w:rPr>
        <w:t>ë</w:t>
      </w:r>
      <w:r w:rsidR="00F052AE" w:rsidRPr="00F052AE">
        <w:rPr>
          <w:rFonts w:ascii="Times New Roman" w:hAnsi="Times New Roman" w:cs="Times New Roman"/>
          <w:sz w:val="24"/>
          <w:szCs w:val="24"/>
          <w:lang w:val="sq-AL"/>
        </w:rPr>
        <w:t>se</w:t>
      </w:r>
      <w:r w:rsidRPr="00B51116">
        <w:rPr>
          <w:rFonts w:ascii="Times New Roman" w:hAnsi="Times New Roman" w:cs="Times New Roman"/>
          <w:sz w:val="24"/>
          <w:szCs w:val="24"/>
          <w:lang w:val="sq-AL"/>
        </w:rPr>
        <w:t xml:space="preserve">. </w:t>
      </w:r>
      <w:r w:rsidR="009E6C9D">
        <w:rPr>
          <w:rFonts w:ascii="Times New Roman" w:hAnsi="Times New Roman" w:cs="Times New Roman"/>
          <w:sz w:val="24"/>
          <w:szCs w:val="24"/>
          <w:lang w:val="sq-AL"/>
        </w:rPr>
        <w:t xml:space="preserve">Duhet patur parasysh se </w:t>
      </w:r>
      <w:r w:rsidRPr="00B51116">
        <w:rPr>
          <w:rFonts w:ascii="Times New Roman" w:hAnsi="Times New Roman" w:cs="Times New Roman"/>
          <w:sz w:val="24"/>
          <w:szCs w:val="24"/>
          <w:lang w:val="sq-AL"/>
        </w:rPr>
        <w:t xml:space="preserve"> Shqipëria po përballet</w:t>
      </w:r>
      <w:r w:rsidR="009E6C9D">
        <w:rPr>
          <w:rFonts w:ascii="Times New Roman" w:hAnsi="Times New Roman" w:cs="Times New Roman"/>
          <w:sz w:val="24"/>
          <w:szCs w:val="24"/>
          <w:lang w:val="sq-AL"/>
        </w:rPr>
        <w:t xml:space="preserve"> aktualisht dhe do t</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 xml:space="preserve"> vazhdoj</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rballet</w:t>
      </w:r>
      <w:r w:rsidRPr="00B51116">
        <w:rPr>
          <w:rFonts w:ascii="Times New Roman" w:hAnsi="Times New Roman" w:cs="Times New Roman"/>
          <w:sz w:val="24"/>
          <w:szCs w:val="24"/>
          <w:lang w:val="sq-AL"/>
        </w:rPr>
        <w:t xml:space="preserve"> me kërcënime kritike për sa i përket katastrofave të mundshme natyrore dhe rreziqeve të shëndetit publik dhe mjedisit, </w:t>
      </w:r>
      <w:r w:rsidR="005D7CFB" w:rsidRPr="005D7CFB">
        <w:rPr>
          <w:rFonts w:ascii="Times New Roman" w:hAnsi="Times New Roman" w:cs="Times New Roman"/>
          <w:sz w:val="24"/>
          <w:szCs w:val="24"/>
          <w:lang w:val="sq-AL"/>
        </w:rPr>
        <w:t>q</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 xml:space="preserve"> shtrojn</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 xml:space="preserve"> nevoj</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n dhe k</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rkesen p</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r infrastruktur</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 xml:space="preserve"> m</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 xml:space="preserve"> adekuate, rritjen e burimeve dhe rritjen e kapitalit shoq</w:t>
      </w:r>
      <w:r w:rsidR="00093374">
        <w:rPr>
          <w:rFonts w:ascii="Times New Roman" w:hAnsi="Times New Roman" w:cs="Times New Roman"/>
          <w:sz w:val="24"/>
          <w:szCs w:val="24"/>
          <w:lang w:val="sq-AL"/>
        </w:rPr>
        <w:t>ë</w:t>
      </w:r>
      <w:r w:rsidR="005D7CFB" w:rsidRPr="005D7CFB">
        <w:rPr>
          <w:rFonts w:ascii="Times New Roman" w:hAnsi="Times New Roman" w:cs="Times New Roman"/>
          <w:sz w:val="24"/>
          <w:szCs w:val="24"/>
          <w:lang w:val="sq-AL"/>
        </w:rPr>
        <w:t>ror</w:t>
      </w:r>
      <w:r w:rsidR="00D711F4">
        <w:rPr>
          <w:rFonts w:ascii="Times New Roman" w:hAnsi="Times New Roman" w:cs="Times New Roman"/>
          <w:sz w:val="24"/>
          <w:szCs w:val="24"/>
          <w:lang w:val="sq-AL"/>
        </w:rPr>
        <w:t>.</w:t>
      </w:r>
    </w:p>
    <w:p w:rsidR="00F052AE" w:rsidRDefault="00F052AE" w:rsidP="00F052AE">
      <w:pPr>
        <w:pStyle w:val="Heading4"/>
        <w:rPr>
          <w:rFonts w:ascii="Times New Roman" w:hAnsi="Times New Roman" w:cs="Times New Roman"/>
          <w:b/>
          <w:bCs/>
        </w:rPr>
      </w:pPr>
    </w:p>
    <w:p w:rsidR="00CE3901" w:rsidRPr="00220FDE" w:rsidRDefault="00CE3901" w:rsidP="00220FDE">
      <w:pPr>
        <w:pStyle w:val="Heading3"/>
        <w:numPr>
          <w:ilvl w:val="2"/>
          <w:numId w:val="53"/>
        </w:numPr>
        <w:ind w:left="720"/>
        <w:jc w:val="both"/>
        <w:rPr>
          <w:rFonts w:ascii="Times New Roman" w:hAnsi="Times New Roman" w:cs="Times New Roman"/>
          <w:b/>
          <w:bCs/>
          <w:color w:val="auto"/>
          <w:sz w:val="24"/>
          <w:szCs w:val="24"/>
        </w:rPr>
      </w:pPr>
      <w:bookmarkStart w:id="9" w:name="_Toc79890589"/>
      <w:r w:rsidRPr="00220FDE">
        <w:rPr>
          <w:rFonts w:ascii="Times New Roman" w:hAnsi="Times New Roman" w:cs="Times New Roman"/>
          <w:b/>
          <w:bCs/>
          <w:color w:val="auto"/>
          <w:sz w:val="24"/>
          <w:szCs w:val="24"/>
        </w:rPr>
        <w:t xml:space="preserve">Qeverisja e mirë në funksion të respektimit, mbrojtjes dhe përmbushjes së të drejtave të </w:t>
      </w:r>
      <w:r w:rsidR="0072064F" w:rsidRPr="00220FDE">
        <w:rPr>
          <w:rFonts w:ascii="Times New Roman" w:hAnsi="Times New Roman" w:cs="Times New Roman"/>
          <w:b/>
          <w:bCs/>
          <w:color w:val="auto"/>
          <w:sz w:val="24"/>
          <w:szCs w:val="24"/>
        </w:rPr>
        <w:t>f</w:t>
      </w:r>
      <w:r w:rsidRPr="00220FDE">
        <w:rPr>
          <w:rFonts w:ascii="Times New Roman" w:hAnsi="Times New Roman" w:cs="Times New Roman"/>
          <w:b/>
          <w:bCs/>
          <w:color w:val="auto"/>
          <w:sz w:val="24"/>
          <w:szCs w:val="24"/>
        </w:rPr>
        <w:t>ëmijëve</w:t>
      </w:r>
      <w:bookmarkEnd w:id="9"/>
    </w:p>
    <w:p w:rsidR="009E2C6C" w:rsidRPr="00F052AE" w:rsidRDefault="006C07F1" w:rsidP="00F052AE">
      <w:pPr>
        <w:tabs>
          <w:tab w:val="left" w:pos="3780"/>
        </w:tabs>
        <w:spacing w:before="240" w:after="0" w:line="240" w:lineRule="auto"/>
        <w:jc w:val="both"/>
        <w:rPr>
          <w:rFonts w:ascii="Times New Roman" w:hAnsi="Times New Roman" w:cs="Times New Roman"/>
          <w:sz w:val="24"/>
          <w:szCs w:val="24"/>
          <w:lang w:val="sq-AL"/>
        </w:rPr>
      </w:pPr>
      <w:r w:rsidRPr="00F052AE">
        <w:rPr>
          <w:rFonts w:ascii="Times New Roman" w:hAnsi="Times New Roman" w:cs="Times New Roman"/>
          <w:sz w:val="24"/>
          <w:szCs w:val="24"/>
          <w:lang w:val="sq-AL"/>
        </w:rPr>
        <w:t>Shqipëria ka ratifikuar nëntë traktatet ndërkombëtare bazë për të drejtat e njeriut</w:t>
      </w:r>
      <w:r w:rsidRPr="00400380">
        <w:rPr>
          <w:rFonts w:ascii="Times New Roman" w:hAnsi="Times New Roman" w:cs="Times New Roman"/>
          <w:sz w:val="24"/>
          <w:szCs w:val="24"/>
          <w:vertAlign w:val="superscript"/>
          <w:lang w:val="sq-AL"/>
        </w:rPr>
        <w:footnoteReference w:id="4"/>
      </w:r>
      <w:r w:rsidRPr="00F052AE">
        <w:rPr>
          <w:rFonts w:ascii="Times New Roman" w:hAnsi="Times New Roman" w:cs="Times New Roman"/>
          <w:sz w:val="24"/>
          <w:szCs w:val="24"/>
          <w:lang w:val="sq-AL"/>
        </w:rPr>
        <w:t>, dhe Neni 122 i Kushtetutës parashikon që marrëveshjet e ratifikuara ndërkombëtare, duke përfshirë Konventën për të Drejtat e Fëmijës, të jenë pjesë e legjislacionit vendas</w:t>
      </w:r>
      <w:r w:rsidRPr="00400380">
        <w:rPr>
          <w:rFonts w:ascii="Times New Roman" w:hAnsi="Times New Roman" w:cs="Times New Roman"/>
          <w:sz w:val="24"/>
          <w:szCs w:val="24"/>
          <w:vertAlign w:val="superscript"/>
          <w:lang w:val="sq-AL"/>
        </w:rPr>
        <w:footnoteReference w:id="5"/>
      </w:r>
      <w:r w:rsidRPr="00F052AE">
        <w:rPr>
          <w:rFonts w:ascii="Times New Roman" w:hAnsi="Times New Roman" w:cs="Times New Roman"/>
          <w:sz w:val="24"/>
          <w:szCs w:val="24"/>
          <w:lang w:val="sq-AL"/>
        </w:rPr>
        <w:t xml:space="preserve">. </w:t>
      </w:r>
    </w:p>
    <w:p w:rsidR="006C07F1" w:rsidRPr="00F052AE" w:rsidRDefault="006C07F1" w:rsidP="00F052AE">
      <w:pPr>
        <w:tabs>
          <w:tab w:val="left" w:pos="3780"/>
        </w:tabs>
        <w:spacing w:before="240" w:after="0" w:line="240" w:lineRule="auto"/>
        <w:jc w:val="both"/>
        <w:rPr>
          <w:rFonts w:ascii="Times New Roman" w:hAnsi="Times New Roman" w:cs="Times New Roman"/>
          <w:sz w:val="24"/>
          <w:szCs w:val="24"/>
          <w:lang w:val="sq-AL"/>
        </w:rPr>
      </w:pPr>
      <w:r w:rsidRPr="00F052AE">
        <w:rPr>
          <w:rFonts w:ascii="Times New Roman" w:hAnsi="Times New Roman" w:cs="Times New Roman"/>
          <w:sz w:val="24"/>
          <w:szCs w:val="24"/>
          <w:lang w:val="sq-AL"/>
        </w:rPr>
        <w:t>Disa dispozita të Konventës konsiderohen të jenë përkufizuar në mënyrë të pamjaftueshme për t’u zbatuar në mënyrë direkte, por aty ku Konventa bie ndesh me legjislacionin kombëtar, duhet të zbatohet Konventa. Mund të nevojitet një rishikim proaktiv gjithëpërfshirës i legjislacionit lidhur me fëmijët për të përcaktuar hendeqet, dhe për të siguruar përputhshmëri me instrumentet ndërkombëtare. Vendi ka ratifikuar</w:t>
      </w:r>
      <w:r w:rsidRPr="00400380">
        <w:rPr>
          <w:rFonts w:ascii="Times New Roman" w:hAnsi="Times New Roman" w:cs="Times New Roman"/>
          <w:sz w:val="24"/>
          <w:szCs w:val="24"/>
          <w:vertAlign w:val="superscript"/>
          <w:lang w:val="sq-AL"/>
        </w:rPr>
        <w:footnoteReference w:id="6"/>
      </w:r>
      <w:r w:rsidRPr="00F052AE">
        <w:rPr>
          <w:rFonts w:ascii="Times New Roman" w:hAnsi="Times New Roman" w:cs="Times New Roman"/>
          <w:sz w:val="24"/>
          <w:szCs w:val="24"/>
          <w:lang w:val="sq-AL"/>
        </w:rPr>
        <w:t xml:space="preserve"> Protokollin Opsional për shitjen e fëmijëve, prostitucionin me fëmijë dhe pornografinë me fëmijë (OPSC) dhe Protokollin Opsional për përfshirjen e fëmijëve në konflikte të armatosura (OPAC), </w:t>
      </w:r>
      <w:r w:rsidR="00693255">
        <w:rPr>
          <w:rFonts w:ascii="Times New Roman" w:hAnsi="Times New Roman" w:cs="Times New Roman"/>
          <w:sz w:val="24"/>
          <w:szCs w:val="24"/>
          <w:lang w:val="sq-AL"/>
        </w:rPr>
        <w:t>si edhe</w:t>
      </w:r>
      <w:r w:rsidRPr="00F052AE">
        <w:rPr>
          <w:rFonts w:ascii="Times New Roman" w:hAnsi="Times New Roman" w:cs="Times New Roman"/>
          <w:sz w:val="24"/>
          <w:szCs w:val="24"/>
          <w:lang w:val="sq-AL"/>
        </w:rPr>
        <w:t xml:space="preserve"> Protokollin Opsional për procedurën e komunikimit. Shqipëria është një nga vendet e pakta evropiane</w:t>
      </w:r>
      <w:r w:rsidRPr="00D711F4">
        <w:rPr>
          <w:rFonts w:ascii="Times New Roman" w:hAnsi="Times New Roman" w:cs="Times New Roman"/>
          <w:sz w:val="24"/>
          <w:szCs w:val="24"/>
          <w:vertAlign w:val="superscript"/>
          <w:lang w:val="sq-AL"/>
        </w:rPr>
        <w:footnoteReference w:id="7"/>
      </w:r>
      <w:r w:rsidRPr="00F052AE">
        <w:rPr>
          <w:rFonts w:ascii="Times New Roman" w:hAnsi="Times New Roman" w:cs="Times New Roman"/>
          <w:sz w:val="24"/>
          <w:szCs w:val="24"/>
          <w:lang w:val="sq-AL"/>
        </w:rPr>
        <w:t xml:space="preserve"> që ka ratifikuar Konventën Ndërkombëtare për Mbrojtjen e të Drejtave të të gjithë Punëtorëve Migrantë dhe Anëtarëve të Familjeve të Tyre (ICM</w:t>
      </w:r>
      <w:r w:rsidR="00E2742D">
        <w:rPr>
          <w:rFonts w:ascii="Times New Roman" w:hAnsi="Times New Roman" w:cs="Times New Roman"/>
          <w:sz w:val="24"/>
          <w:szCs w:val="24"/>
          <w:lang w:val="sq-AL"/>
        </w:rPr>
        <w:t>W)</w:t>
      </w:r>
      <w:r w:rsidRPr="00F052AE">
        <w:rPr>
          <w:rFonts w:ascii="Times New Roman" w:hAnsi="Times New Roman" w:cs="Times New Roman"/>
          <w:sz w:val="24"/>
          <w:szCs w:val="24"/>
          <w:lang w:val="sq-AL"/>
        </w:rPr>
        <w:t>.</w:t>
      </w:r>
    </w:p>
    <w:p w:rsidR="006C07F1" w:rsidRPr="00F052AE" w:rsidRDefault="009E2C6C" w:rsidP="00F052AE">
      <w:pPr>
        <w:tabs>
          <w:tab w:val="left" w:pos="3780"/>
        </w:tabs>
        <w:spacing w:before="240" w:after="0" w:line="240" w:lineRule="auto"/>
        <w:jc w:val="both"/>
        <w:rPr>
          <w:rFonts w:ascii="Times New Roman" w:hAnsi="Times New Roman" w:cs="Times New Roman"/>
          <w:sz w:val="24"/>
          <w:szCs w:val="24"/>
          <w:lang w:val="sq-AL"/>
        </w:rPr>
      </w:pPr>
      <w:r w:rsidRPr="004E0BC9">
        <w:rPr>
          <w:rFonts w:ascii="Times New Roman" w:hAnsi="Times New Roman" w:cs="Times New Roman"/>
          <w:sz w:val="24"/>
          <w:szCs w:val="24"/>
          <w:lang w:val="sq-AL"/>
        </w:rPr>
        <w:t>Qeveria do</w:t>
      </w:r>
      <w:r w:rsidRPr="00F052AE">
        <w:rPr>
          <w:rFonts w:ascii="Times New Roman" w:hAnsi="Times New Roman" w:cs="Times New Roman"/>
          <w:sz w:val="24"/>
          <w:szCs w:val="24"/>
          <w:lang w:val="sq-AL"/>
        </w:rPr>
        <w:t xml:space="preserve">rëzoi Rishikimin Periodik Universal (RPU) në vitin 2019 dhe raporti i saj kombëtar rithekson angazhimin e vendit dhe qeverisë për mbrojtjen e të drejtave të njeriut dhe lirive themelore. </w:t>
      </w:r>
      <w:r w:rsidR="00693255" w:rsidRPr="00F052AE">
        <w:rPr>
          <w:rFonts w:ascii="Times New Roman" w:hAnsi="Times New Roman" w:cs="Times New Roman"/>
          <w:sz w:val="24"/>
          <w:szCs w:val="24"/>
          <w:lang w:val="sq-AL"/>
        </w:rPr>
        <w:t>Në vitin 2019, Qeveria dorëzoi raportin e saj periodik të pestë dhe të gjashtë mbi Konventën për të Drejtat e Fëmijës dhe dy Protokollet e saj Opsionale pranë Komitetit për të Drejtat e Fëmijëve (KDF).</w:t>
      </w:r>
      <w:r w:rsidR="00A13B82">
        <w:rPr>
          <w:rFonts w:ascii="Times New Roman" w:hAnsi="Times New Roman" w:cs="Times New Roman"/>
          <w:sz w:val="24"/>
          <w:szCs w:val="24"/>
          <w:lang w:val="sq-AL"/>
        </w:rPr>
        <w:t xml:space="preserve"> </w:t>
      </w:r>
      <w:r w:rsidRPr="00F052AE">
        <w:rPr>
          <w:rFonts w:ascii="Times New Roman" w:hAnsi="Times New Roman" w:cs="Times New Roman"/>
          <w:sz w:val="24"/>
          <w:szCs w:val="24"/>
          <w:lang w:val="sq-AL"/>
        </w:rPr>
        <w:t xml:space="preserve">Harmonizimi i legjislacionit të Shqipërisë me traktatet ndërkombëtare është në proces e sipër, por një nga Vëzhgimet Përmbyllëse të Komitetit për të Drejtat e Fëmijëve (KDF) në </w:t>
      </w:r>
      <w:r w:rsidRPr="00F052AE">
        <w:rPr>
          <w:rFonts w:ascii="Times New Roman" w:hAnsi="Times New Roman" w:cs="Times New Roman"/>
          <w:sz w:val="24"/>
          <w:szCs w:val="24"/>
          <w:lang w:val="sq-AL"/>
        </w:rPr>
        <w:lastRenderedPageBreak/>
        <w:t xml:space="preserve">vitin 2012 ishte se pengesa kryesore për realizimin e plotë të të drejtave të fëmijëve në Shqipëri është zbatimi i dobët i legjislacionit dhe i politikave. </w:t>
      </w:r>
    </w:p>
    <w:p w:rsidR="00906D4D" w:rsidRPr="00F052AE" w:rsidRDefault="00B51116" w:rsidP="00F052AE">
      <w:pPr>
        <w:tabs>
          <w:tab w:val="left" w:pos="3780"/>
        </w:tabs>
        <w:spacing w:before="240" w:after="0" w:line="240" w:lineRule="auto"/>
        <w:jc w:val="both"/>
        <w:rPr>
          <w:rFonts w:ascii="Times New Roman" w:hAnsi="Times New Roman" w:cs="Times New Roman"/>
          <w:sz w:val="24"/>
          <w:szCs w:val="24"/>
          <w:lang w:val="sq-AL"/>
        </w:rPr>
      </w:pPr>
      <w:r w:rsidRPr="00F052AE">
        <w:rPr>
          <w:rFonts w:ascii="Times New Roman" w:hAnsi="Times New Roman" w:cs="Times New Roman"/>
          <w:sz w:val="24"/>
          <w:szCs w:val="24"/>
          <w:lang w:val="sq-AL"/>
        </w:rPr>
        <w:t>Katër vitet e fundit ka patur progres në drejtim të plotësimit të kuadrit ligjor dhe të politikave që synojnë promovimin dhe respektimin e të drejtave të f</w:t>
      </w:r>
      <w:r w:rsidR="00950AC7" w:rsidRPr="00F052AE">
        <w:rPr>
          <w:rFonts w:ascii="Times New Roman" w:hAnsi="Times New Roman" w:cs="Times New Roman"/>
          <w:sz w:val="24"/>
          <w:szCs w:val="24"/>
          <w:lang w:val="sq-AL"/>
        </w:rPr>
        <w:t>ë</w:t>
      </w:r>
      <w:r w:rsidRPr="00F052AE">
        <w:rPr>
          <w:rFonts w:ascii="Times New Roman" w:hAnsi="Times New Roman" w:cs="Times New Roman"/>
          <w:sz w:val="24"/>
          <w:szCs w:val="24"/>
          <w:lang w:val="sq-AL"/>
        </w:rPr>
        <w:t xml:space="preserve">mijës në të gjithë sektorët: drejtësi, shërbime shoqërore, arsim, shëndetesi dhe kulturë. Është hartuar dhe plotësuar kuadri ligjor për të drejtat e fëmijës, me miratimin e Ligjit Nr. 18/2017 “Për të Drejtat dhe Mbrojtjen e Fëmijëve” si dhe të 18 akteve të tij nënligjore, të cilat e bëjnë atë të kuptueshëm dhe zbatueshëm nga institucionet përkatëse si në nivel qëndror dhe në nivel vendor. </w:t>
      </w:r>
      <w:r w:rsidR="00906D4D" w:rsidRPr="00F052AE">
        <w:rPr>
          <w:rFonts w:ascii="Times New Roman" w:hAnsi="Times New Roman" w:cs="Times New Roman"/>
          <w:sz w:val="24"/>
          <w:szCs w:val="24"/>
          <w:lang w:val="sq-AL"/>
        </w:rPr>
        <w:t>Është hartuar dhe miratuar Ligji Nr. 37/2017 “Kodi i Drejtësisë Penale për të Mitur”, i cili ka sjellë një qasje të re në sistemin e drejtësisë duke vënë në qendër të miturin, duke forcuar kështu sistemin e drejtësisë në përputhje me parimet e KKBDF-në dhe me standardet dhe normat ndërkombëtare, që synojnë mbrojtjen e fëmijëve në kontakt me ligjin mbështetur në interesin e tyre më të lartë. Në zbatim të Kodit janë hartuar shtatë akte nënligjore dhe pesë urdhra ministrore dhe ka nisur pilotimi i modelit të integruar të shërbimeve të drejtësisë restauruese për të miturit në disa bashki, përfshirë ato Berat, Gjirokastër</w:t>
      </w:r>
      <w:r w:rsidR="00D874A5" w:rsidRPr="00D711F4">
        <w:rPr>
          <w:rFonts w:ascii="Times New Roman" w:hAnsi="Times New Roman" w:cs="Times New Roman"/>
          <w:sz w:val="24"/>
          <w:szCs w:val="24"/>
          <w:vertAlign w:val="superscript"/>
          <w:lang w:val="sq-AL"/>
        </w:rPr>
        <w:footnoteReference w:id="8"/>
      </w:r>
      <w:r w:rsidR="00906D4D" w:rsidRPr="00F052AE">
        <w:rPr>
          <w:rFonts w:ascii="Times New Roman" w:hAnsi="Times New Roman" w:cs="Times New Roman"/>
          <w:sz w:val="24"/>
          <w:szCs w:val="24"/>
          <w:lang w:val="sq-AL"/>
        </w:rPr>
        <w:t>.</w:t>
      </w:r>
    </w:p>
    <w:p w:rsidR="00B51116" w:rsidRPr="00F052AE" w:rsidRDefault="00B51116" w:rsidP="00F052AE">
      <w:pPr>
        <w:tabs>
          <w:tab w:val="left" w:pos="3780"/>
        </w:tabs>
        <w:spacing w:before="240" w:after="0" w:line="240" w:lineRule="auto"/>
        <w:jc w:val="both"/>
        <w:rPr>
          <w:rFonts w:ascii="Times New Roman" w:hAnsi="Times New Roman" w:cs="Times New Roman"/>
          <w:sz w:val="24"/>
          <w:szCs w:val="24"/>
          <w:lang w:val="sq-AL"/>
        </w:rPr>
      </w:pPr>
      <w:r w:rsidRPr="00F052AE">
        <w:rPr>
          <w:rFonts w:ascii="Times New Roman" w:hAnsi="Times New Roman" w:cs="Times New Roman"/>
          <w:sz w:val="24"/>
          <w:szCs w:val="24"/>
          <w:lang w:val="sq-AL"/>
        </w:rPr>
        <w:t xml:space="preserve">Ligji 18/2017, rikonfirmon dhe vë në funksion Këshillin Kombëtar për të Drejtat dhe Mbrojtjen e Fëmijëve, një strukturë kolegjiale ndërministrore me mandat në zhvillimin e politikave shtetërore mbi të drejtat dhe mbrojtjen e fëmijëve në të gjithë sektorët që lidhen me ta. Në përbërje të tij veç përfaqësuesve të institucioneve shtetërore ka përfaqësues të shoqërisë civile dhe të fëmijëve (të cilët kanë një status vëzhguesi gjatë mbledhjeve të Këshillit). Është miratuar një Udhëzim specifik për përfshirjen e fëmijëve në Këshillin Kombëtar. </w:t>
      </w:r>
      <w:r w:rsidR="00E04B3B" w:rsidRPr="00F052AE">
        <w:rPr>
          <w:rFonts w:ascii="Times New Roman" w:hAnsi="Times New Roman" w:cs="Times New Roman"/>
          <w:sz w:val="24"/>
          <w:szCs w:val="24"/>
          <w:lang w:val="sq-AL"/>
        </w:rPr>
        <w:t xml:space="preserve">Këshilli Kombëtar për të Drejtat dhe Mbrojtjen e Fëmijëve duhet të </w:t>
      </w:r>
      <w:r w:rsidR="00E1680A">
        <w:rPr>
          <w:rFonts w:ascii="Times New Roman" w:hAnsi="Times New Roman" w:cs="Times New Roman"/>
          <w:sz w:val="24"/>
          <w:szCs w:val="24"/>
          <w:lang w:val="sq-AL"/>
        </w:rPr>
        <w:t>nd</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rveproj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m</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aktivisht me mekanizma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tjer</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si </w:t>
      </w:r>
      <w:r w:rsidR="00E1680A" w:rsidRPr="00CB1B3A">
        <w:rPr>
          <w:rFonts w:ascii="Times New Roman" w:hAnsi="Times New Roman" w:cs="Times New Roman"/>
          <w:sz w:val="24"/>
          <w:szCs w:val="24"/>
          <w:lang w:val="sq-AL"/>
        </w:rPr>
        <w:t>Grupet e Menaxhimit të Politikave të Integruara p</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siguruar q</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ç</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shtjet e f</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ve t</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prioritizohen n</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gjitha fushat e veprimit, sidomos n</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kuad</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reformave kryesore q</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po ndodhin n</w:t>
      </w:r>
      <w:r w:rsidR="002B65F3">
        <w:rPr>
          <w:rFonts w:ascii="Times New Roman" w:hAnsi="Times New Roman" w:cs="Times New Roman"/>
          <w:sz w:val="24"/>
          <w:szCs w:val="24"/>
          <w:lang w:val="sq-AL"/>
        </w:rPr>
        <w:t>ë</w:t>
      </w:r>
      <w:r w:rsidR="00E1680A" w:rsidRPr="00CB1B3A">
        <w:rPr>
          <w:rFonts w:ascii="Times New Roman" w:hAnsi="Times New Roman" w:cs="Times New Roman"/>
          <w:sz w:val="24"/>
          <w:szCs w:val="24"/>
          <w:lang w:val="sq-AL"/>
        </w:rPr>
        <w:t xml:space="preserve"> vend</w:t>
      </w:r>
      <w:r w:rsidR="00E1680A">
        <w:rPr>
          <w:rFonts w:ascii="Times New Roman" w:hAnsi="Times New Roman" w:cs="Times New Roman"/>
          <w:sz w:val="24"/>
          <w:szCs w:val="24"/>
          <w:lang w:val="sq-AL"/>
        </w:rPr>
        <w:t xml:space="preserve"> dhe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fushat prioritare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kuad</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integrimit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Bashkimin Europian</w:t>
      </w:r>
      <w:r w:rsidR="00E04B3B" w:rsidRPr="00E1680A">
        <w:rPr>
          <w:rFonts w:ascii="Times New Roman" w:hAnsi="Times New Roman" w:cs="Times New Roman"/>
          <w:sz w:val="24"/>
          <w:szCs w:val="24"/>
          <w:lang w:val="sq-AL"/>
        </w:rPr>
        <w:t>.</w:t>
      </w:r>
      <w:r w:rsidR="00E1680A">
        <w:rPr>
          <w:rFonts w:ascii="Times New Roman" w:hAnsi="Times New Roman" w:cs="Times New Roman"/>
          <w:sz w:val="24"/>
          <w:szCs w:val="24"/>
          <w:lang w:val="sq-AL"/>
        </w:rPr>
        <w:t xml:space="preserve"> Nd</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rveprimi me donator</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t kryesor</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fush</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n 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drejtave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ve duhet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rikonceptohet, p</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siguruar nj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mb</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shtetje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vazhdueshme me burime shtes</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bazuar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nevoja dhe prioritete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dakord</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suara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hart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zuara edhe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Planin Komb</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tar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Veprimit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ve).</w:t>
      </w:r>
    </w:p>
    <w:p w:rsidR="00E04B3B" w:rsidRPr="00D711F4" w:rsidRDefault="00E829F8"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 xml:space="preserve">Agjencia Shtetërore për të Drejtat dhe Mbrojtjen e Fëmijëve (ASHDMF), e krijuar në vitin 2011, është organi ekzekutiv në Ministrinë e Shëndetësisë dhe Mbrojtjes Sociale që ka përgjegjësinë e përgjithshme për koordinimin, zbatimin dhe monitorimin e AKDF-së. ASHDMF-ja është përgjegjëse për koordinimin e sistemit të integruar të mbrojtjes së fëmijëve në përputhje me politikat kombëtare dhe monitorimin e zbatimit të </w:t>
      </w:r>
      <w:r w:rsidR="006A77B1" w:rsidRPr="00D711F4">
        <w:rPr>
          <w:rFonts w:ascii="Times New Roman" w:hAnsi="Times New Roman" w:cs="Times New Roman"/>
          <w:sz w:val="24"/>
          <w:szCs w:val="24"/>
          <w:lang w:val="sq-AL"/>
        </w:rPr>
        <w:t>Strategjis</w:t>
      </w:r>
      <w:r w:rsidR="00950AC7" w:rsidRPr="00D711F4">
        <w:rPr>
          <w:rFonts w:ascii="Times New Roman" w:hAnsi="Times New Roman" w:cs="Times New Roman"/>
          <w:sz w:val="24"/>
          <w:szCs w:val="24"/>
          <w:lang w:val="sq-AL"/>
        </w:rPr>
        <w:t>ë</w:t>
      </w:r>
      <w:r w:rsidR="006A77B1" w:rsidRPr="00D711F4">
        <w:rPr>
          <w:rFonts w:ascii="Times New Roman" w:hAnsi="Times New Roman" w:cs="Times New Roman"/>
          <w:sz w:val="24"/>
          <w:szCs w:val="24"/>
          <w:lang w:val="sq-AL"/>
        </w:rPr>
        <w:t xml:space="preserve"> p</w:t>
      </w:r>
      <w:r w:rsidR="00950AC7" w:rsidRPr="00D711F4">
        <w:rPr>
          <w:rFonts w:ascii="Times New Roman" w:hAnsi="Times New Roman" w:cs="Times New Roman"/>
          <w:sz w:val="24"/>
          <w:szCs w:val="24"/>
          <w:lang w:val="sq-AL"/>
        </w:rPr>
        <w:t>ë</w:t>
      </w:r>
      <w:r w:rsidR="006A77B1" w:rsidRPr="00D711F4">
        <w:rPr>
          <w:rFonts w:ascii="Times New Roman" w:hAnsi="Times New Roman" w:cs="Times New Roman"/>
          <w:sz w:val="24"/>
          <w:szCs w:val="24"/>
          <w:lang w:val="sq-AL"/>
        </w:rPr>
        <w:t>r Drejtat e F</w:t>
      </w:r>
      <w:r w:rsidR="00950AC7" w:rsidRPr="00D711F4">
        <w:rPr>
          <w:rFonts w:ascii="Times New Roman" w:hAnsi="Times New Roman" w:cs="Times New Roman"/>
          <w:sz w:val="24"/>
          <w:szCs w:val="24"/>
          <w:lang w:val="sq-AL"/>
        </w:rPr>
        <w:t>ë</w:t>
      </w:r>
      <w:r w:rsidR="006A77B1" w:rsidRPr="00D711F4">
        <w:rPr>
          <w:rFonts w:ascii="Times New Roman" w:hAnsi="Times New Roman" w:cs="Times New Roman"/>
          <w:sz w:val="24"/>
          <w:szCs w:val="24"/>
          <w:lang w:val="sq-AL"/>
        </w:rPr>
        <w:t>mij</w:t>
      </w:r>
      <w:r w:rsidR="00950AC7" w:rsidRPr="00D711F4">
        <w:rPr>
          <w:rFonts w:ascii="Times New Roman" w:hAnsi="Times New Roman" w:cs="Times New Roman"/>
          <w:sz w:val="24"/>
          <w:szCs w:val="24"/>
          <w:lang w:val="sq-AL"/>
        </w:rPr>
        <w:t>ë</w:t>
      </w:r>
      <w:r w:rsidR="006A77B1" w:rsidRPr="00D711F4">
        <w:rPr>
          <w:rFonts w:ascii="Times New Roman" w:hAnsi="Times New Roman" w:cs="Times New Roman"/>
          <w:sz w:val="24"/>
          <w:szCs w:val="24"/>
          <w:lang w:val="sq-AL"/>
        </w:rPr>
        <w:t>ve</w:t>
      </w:r>
      <w:r w:rsidRPr="00D711F4">
        <w:rPr>
          <w:rFonts w:ascii="Times New Roman" w:hAnsi="Times New Roman" w:cs="Times New Roman"/>
          <w:sz w:val="24"/>
          <w:szCs w:val="24"/>
          <w:lang w:val="sq-AL"/>
        </w:rPr>
        <w:t xml:space="preserve">. </w:t>
      </w:r>
      <w:r w:rsidR="00041518">
        <w:rPr>
          <w:rFonts w:ascii="Times New Roman" w:hAnsi="Times New Roman" w:cs="Times New Roman"/>
          <w:sz w:val="24"/>
          <w:szCs w:val="24"/>
          <w:lang w:val="sq-AL"/>
        </w:rPr>
        <w:t>Por,</w:t>
      </w:r>
      <w:r w:rsidRPr="00D711F4">
        <w:rPr>
          <w:rFonts w:ascii="Times New Roman" w:hAnsi="Times New Roman" w:cs="Times New Roman"/>
          <w:sz w:val="24"/>
          <w:szCs w:val="24"/>
          <w:lang w:val="sq-AL"/>
        </w:rPr>
        <w:t xml:space="preserve"> ASHDMF-së i janë akorduar burime të pamjaftueshme, si financiare ashtu edhe njerëzore</w:t>
      </w:r>
      <w:r w:rsidR="00041518">
        <w:rPr>
          <w:rFonts w:ascii="Times New Roman" w:hAnsi="Times New Roman" w:cs="Times New Roman"/>
          <w:sz w:val="24"/>
          <w:szCs w:val="24"/>
          <w:lang w:val="sq-AL"/>
        </w:rPr>
        <w:t xml:space="preserve"> p</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 t</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realizuar t</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gjitha funksionet e p</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rcaktuara nga ligji</w:t>
      </w:r>
      <w:r w:rsidRPr="00D711F4">
        <w:rPr>
          <w:rFonts w:ascii="Times New Roman" w:hAnsi="Times New Roman" w:cs="Times New Roman"/>
          <w:sz w:val="24"/>
          <w:szCs w:val="24"/>
          <w:lang w:val="sq-AL"/>
        </w:rPr>
        <w:t>.</w:t>
      </w:r>
      <w:r w:rsidR="00041518">
        <w:rPr>
          <w:rFonts w:ascii="Times New Roman" w:hAnsi="Times New Roman" w:cs="Times New Roman"/>
          <w:sz w:val="24"/>
          <w:szCs w:val="24"/>
          <w:lang w:val="sq-AL"/>
        </w:rPr>
        <w:t xml:space="preserve"> </w:t>
      </w:r>
      <w:r w:rsidR="00E04B3B" w:rsidRPr="00D711F4">
        <w:rPr>
          <w:rFonts w:ascii="Times New Roman" w:hAnsi="Times New Roman" w:cs="Times New Roman"/>
          <w:sz w:val="24"/>
          <w:szCs w:val="24"/>
          <w:lang w:val="sq-AL"/>
        </w:rPr>
        <w:t xml:space="preserve">Struktura, autoriteti dhe mandati </w:t>
      </w:r>
      <w:r w:rsidR="009E6C9D">
        <w:rPr>
          <w:rFonts w:ascii="Times New Roman" w:hAnsi="Times New Roman" w:cs="Times New Roman"/>
          <w:sz w:val="24"/>
          <w:szCs w:val="24"/>
          <w:lang w:val="sq-AL"/>
        </w:rPr>
        <w:t>dhe burimet financiare t</w:t>
      </w:r>
      <w:r w:rsidR="002B65F3">
        <w:rPr>
          <w:rFonts w:ascii="Times New Roman" w:hAnsi="Times New Roman" w:cs="Times New Roman"/>
          <w:sz w:val="24"/>
          <w:szCs w:val="24"/>
          <w:lang w:val="sq-AL"/>
        </w:rPr>
        <w:t>ë</w:t>
      </w:r>
      <w:r w:rsidR="00E04B3B" w:rsidRPr="00D711F4">
        <w:rPr>
          <w:rFonts w:ascii="Times New Roman" w:hAnsi="Times New Roman" w:cs="Times New Roman"/>
          <w:sz w:val="24"/>
          <w:szCs w:val="24"/>
          <w:lang w:val="sq-AL"/>
        </w:rPr>
        <w:t xml:space="preserve"> A</w:t>
      </w:r>
      <w:r w:rsidR="00041518">
        <w:rPr>
          <w:rFonts w:ascii="Times New Roman" w:hAnsi="Times New Roman" w:cs="Times New Roman"/>
          <w:sz w:val="24"/>
          <w:szCs w:val="24"/>
          <w:lang w:val="sq-AL"/>
        </w:rPr>
        <w:t>SHMDF</w:t>
      </w:r>
      <w:r w:rsidR="00913C6F">
        <w:rPr>
          <w:rFonts w:ascii="Times New Roman" w:hAnsi="Times New Roman" w:cs="Times New Roman"/>
          <w:sz w:val="24"/>
          <w:szCs w:val="24"/>
          <w:lang w:val="sq-AL"/>
        </w:rPr>
        <w:t>-së</w:t>
      </w:r>
      <w:r w:rsidR="00E04B3B" w:rsidRPr="00D711F4">
        <w:rPr>
          <w:rFonts w:ascii="Times New Roman" w:hAnsi="Times New Roman" w:cs="Times New Roman"/>
          <w:sz w:val="24"/>
          <w:szCs w:val="24"/>
          <w:lang w:val="sq-AL"/>
        </w:rPr>
        <w:t xml:space="preserve"> </w:t>
      </w:r>
      <w:r w:rsidR="006A77B1" w:rsidRPr="00D711F4">
        <w:rPr>
          <w:rFonts w:ascii="Times New Roman" w:hAnsi="Times New Roman" w:cs="Times New Roman"/>
          <w:sz w:val="24"/>
          <w:szCs w:val="24"/>
          <w:lang w:val="sq-AL"/>
        </w:rPr>
        <w:t>ka</w:t>
      </w:r>
      <w:r w:rsidR="009E6C9D">
        <w:rPr>
          <w:rFonts w:ascii="Times New Roman" w:hAnsi="Times New Roman" w:cs="Times New Roman"/>
          <w:sz w:val="24"/>
          <w:szCs w:val="24"/>
          <w:lang w:val="sq-AL"/>
        </w:rPr>
        <w:t>n</w:t>
      </w:r>
      <w:r w:rsidR="002B65F3">
        <w:rPr>
          <w:rFonts w:ascii="Times New Roman" w:hAnsi="Times New Roman" w:cs="Times New Roman"/>
          <w:sz w:val="24"/>
          <w:szCs w:val="24"/>
          <w:lang w:val="sq-AL"/>
        </w:rPr>
        <w:t>ë</w:t>
      </w:r>
      <w:r w:rsidR="006A77B1" w:rsidRPr="00D711F4">
        <w:rPr>
          <w:rFonts w:ascii="Times New Roman" w:hAnsi="Times New Roman" w:cs="Times New Roman"/>
          <w:sz w:val="24"/>
          <w:szCs w:val="24"/>
          <w:lang w:val="sq-AL"/>
        </w:rPr>
        <w:t xml:space="preserve"> nevoj</w:t>
      </w:r>
      <w:r w:rsidR="00950AC7" w:rsidRPr="00D711F4">
        <w:rPr>
          <w:rFonts w:ascii="Times New Roman" w:hAnsi="Times New Roman" w:cs="Times New Roman"/>
          <w:sz w:val="24"/>
          <w:szCs w:val="24"/>
          <w:lang w:val="sq-AL"/>
        </w:rPr>
        <w:t>ë</w:t>
      </w:r>
      <w:r w:rsidR="00E04B3B" w:rsidRPr="00D711F4">
        <w:rPr>
          <w:rFonts w:ascii="Times New Roman" w:hAnsi="Times New Roman" w:cs="Times New Roman"/>
          <w:sz w:val="24"/>
          <w:szCs w:val="24"/>
          <w:lang w:val="sq-AL"/>
        </w:rPr>
        <w:t xml:space="preserve"> të forcohen dhe zgjerohen për t'i shërbyer rolit të saj q</w:t>
      </w:r>
      <w:r w:rsidR="00913C6F">
        <w:rPr>
          <w:rFonts w:ascii="Times New Roman" w:hAnsi="Times New Roman" w:cs="Times New Roman"/>
          <w:sz w:val="24"/>
          <w:szCs w:val="24"/>
          <w:lang w:val="sq-AL"/>
        </w:rPr>
        <w:t>ë</w:t>
      </w:r>
      <w:r w:rsidR="00E04B3B" w:rsidRPr="00D711F4">
        <w:rPr>
          <w:rFonts w:ascii="Times New Roman" w:hAnsi="Times New Roman" w:cs="Times New Roman"/>
          <w:sz w:val="24"/>
          <w:szCs w:val="24"/>
          <w:lang w:val="sq-AL"/>
        </w:rPr>
        <w:t xml:space="preserve">ndror në ekosistemin shqiptar të të drejtave të fëmijëve. ASHMDF </w:t>
      </w:r>
      <w:r w:rsidR="00E04B3B" w:rsidRPr="00913C6F">
        <w:rPr>
          <w:rFonts w:ascii="Times New Roman" w:hAnsi="Times New Roman" w:cs="Times New Roman"/>
          <w:sz w:val="24"/>
          <w:szCs w:val="24"/>
          <w:lang w:val="sq-AL"/>
        </w:rPr>
        <w:t xml:space="preserve">duhet të </w:t>
      </w:r>
      <w:r w:rsidR="00041518" w:rsidRPr="00913C6F">
        <w:rPr>
          <w:rStyle w:val="NoSpacingChar"/>
          <w:rFonts w:ascii="Times New Roman" w:hAnsi="Times New Roman" w:cs="Times New Roman"/>
          <w:sz w:val="24"/>
          <w:szCs w:val="24"/>
        </w:rPr>
        <w:t>vazhdoj</w:t>
      </w:r>
      <w:r w:rsidR="00913C6F" w:rsidRPr="00913C6F">
        <w:rPr>
          <w:rStyle w:val="NoSpacingChar"/>
          <w:rFonts w:ascii="Times New Roman" w:hAnsi="Times New Roman" w:cs="Times New Roman"/>
          <w:sz w:val="24"/>
          <w:szCs w:val="24"/>
        </w:rPr>
        <w:t>ë</w:t>
      </w:r>
      <w:r w:rsidR="00041518" w:rsidRPr="00913C6F">
        <w:rPr>
          <w:rStyle w:val="NoSpacingChar"/>
          <w:rFonts w:ascii="Times New Roman" w:hAnsi="Times New Roman" w:cs="Times New Roman"/>
          <w:sz w:val="24"/>
          <w:szCs w:val="24"/>
        </w:rPr>
        <w:t xml:space="preserve"> t</w:t>
      </w:r>
      <w:r w:rsidR="00913C6F" w:rsidRPr="00913C6F">
        <w:rPr>
          <w:rStyle w:val="NoSpacingChar"/>
          <w:rFonts w:ascii="Times New Roman" w:hAnsi="Times New Roman" w:cs="Times New Roman"/>
          <w:sz w:val="24"/>
          <w:szCs w:val="24"/>
        </w:rPr>
        <w:t>ë</w:t>
      </w:r>
      <w:r w:rsidR="00041518" w:rsidRPr="00913C6F">
        <w:rPr>
          <w:rFonts w:ascii="Times New Roman" w:hAnsi="Times New Roman" w:cs="Times New Roman"/>
          <w:sz w:val="24"/>
          <w:szCs w:val="24"/>
          <w:lang w:val="sq-AL"/>
        </w:rPr>
        <w:t xml:space="preserve"> </w:t>
      </w:r>
      <w:r w:rsidR="00E04B3B" w:rsidRPr="00913C6F">
        <w:rPr>
          <w:rFonts w:ascii="Times New Roman" w:hAnsi="Times New Roman" w:cs="Times New Roman"/>
          <w:sz w:val="24"/>
          <w:szCs w:val="24"/>
          <w:lang w:val="sq-AL"/>
        </w:rPr>
        <w:t>lehtësojë</w:t>
      </w:r>
      <w:r w:rsidR="009E6C9D" w:rsidRPr="00913C6F">
        <w:rPr>
          <w:rFonts w:ascii="Times New Roman" w:hAnsi="Times New Roman" w:cs="Times New Roman"/>
          <w:sz w:val="24"/>
          <w:szCs w:val="24"/>
          <w:lang w:val="sq-AL"/>
        </w:rPr>
        <w:t xml:space="preserve"> dhe koordinoj</w:t>
      </w:r>
      <w:r w:rsidR="002B65F3" w:rsidRPr="00913C6F">
        <w:rPr>
          <w:rFonts w:ascii="Times New Roman" w:hAnsi="Times New Roman" w:cs="Times New Roman"/>
          <w:sz w:val="24"/>
          <w:szCs w:val="24"/>
          <w:lang w:val="sq-AL"/>
        </w:rPr>
        <w:t>ë</w:t>
      </w:r>
      <w:r w:rsidR="00E04B3B" w:rsidRPr="00913C6F">
        <w:rPr>
          <w:rFonts w:ascii="Times New Roman" w:hAnsi="Times New Roman" w:cs="Times New Roman"/>
          <w:sz w:val="24"/>
          <w:szCs w:val="24"/>
          <w:lang w:val="sq-AL"/>
        </w:rPr>
        <w:t xml:space="preserve"> </w:t>
      </w:r>
      <w:r w:rsidR="009E6C9D" w:rsidRPr="00913C6F">
        <w:rPr>
          <w:rFonts w:ascii="Times New Roman" w:hAnsi="Times New Roman" w:cs="Times New Roman"/>
          <w:sz w:val="24"/>
          <w:szCs w:val="24"/>
          <w:lang w:val="sq-AL"/>
        </w:rPr>
        <w:t xml:space="preserve">qasjen </w:t>
      </w:r>
      <w:r w:rsidR="00E04B3B" w:rsidRPr="00913C6F">
        <w:rPr>
          <w:rFonts w:ascii="Times New Roman" w:hAnsi="Times New Roman" w:cs="Times New Roman"/>
          <w:sz w:val="24"/>
          <w:szCs w:val="24"/>
          <w:lang w:val="sq-AL"/>
        </w:rPr>
        <w:t xml:space="preserve">ndër-sektoriale </w:t>
      </w:r>
      <w:r w:rsidR="009E6C9D" w:rsidRPr="00913C6F">
        <w:rPr>
          <w:rFonts w:ascii="Times New Roman" w:hAnsi="Times New Roman" w:cs="Times New Roman"/>
          <w:sz w:val="24"/>
          <w:szCs w:val="24"/>
          <w:lang w:val="sq-AL"/>
        </w:rPr>
        <w:t>t</w:t>
      </w:r>
      <w:r w:rsidR="002B65F3" w:rsidRPr="00913C6F">
        <w:rPr>
          <w:rFonts w:ascii="Times New Roman" w:hAnsi="Times New Roman" w:cs="Times New Roman"/>
          <w:sz w:val="24"/>
          <w:szCs w:val="24"/>
          <w:lang w:val="sq-AL"/>
        </w:rPr>
        <w:t>ë</w:t>
      </w:r>
      <w:r w:rsidR="009E6C9D" w:rsidRPr="00913C6F">
        <w:rPr>
          <w:rFonts w:ascii="Times New Roman" w:hAnsi="Times New Roman" w:cs="Times New Roman"/>
          <w:sz w:val="24"/>
          <w:szCs w:val="24"/>
          <w:lang w:val="sq-AL"/>
        </w:rPr>
        <w:t xml:space="preserve"> hartimit dhe zbatimit t</w:t>
      </w:r>
      <w:r w:rsidR="002B65F3" w:rsidRPr="00913C6F">
        <w:rPr>
          <w:rFonts w:ascii="Times New Roman" w:hAnsi="Times New Roman" w:cs="Times New Roman"/>
          <w:sz w:val="24"/>
          <w:szCs w:val="24"/>
          <w:lang w:val="sq-AL"/>
        </w:rPr>
        <w:t>ë</w:t>
      </w:r>
      <w:r w:rsidR="009E6C9D" w:rsidRPr="00913C6F">
        <w:rPr>
          <w:rFonts w:ascii="Times New Roman" w:hAnsi="Times New Roman" w:cs="Times New Roman"/>
          <w:sz w:val="24"/>
          <w:szCs w:val="24"/>
          <w:lang w:val="sq-AL"/>
        </w:rPr>
        <w:t xml:space="preserve"> korniz</w:t>
      </w:r>
      <w:r w:rsidR="002B65F3" w:rsidRPr="00913C6F">
        <w:rPr>
          <w:rFonts w:ascii="Times New Roman" w:hAnsi="Times New Roman" w:cs="Times New Roman"/>
          <w:sz w:val="24"/>
          <w:szCs w:val="24"/>
          <w:lang w:val="sq-AL"/>
        </w:rPr>
        <w:t>ë</w:t>
      </w:r>
      <w:r w:rsidR="009E6C9D" w:rsidRPr="00913C6F">
        <w:rPr>
          <w:rFonts w:ascii="Times New Roman" w:hAnsi="Times New Roman" w:cs="Times New Roman"/>
          <w:sz w:val="24"/>
          <w:szCs w:val="24"/>
          <w:lang w:val="sq-AL"/>
        </w:rPr>
        <w:t xml:space="preserve">s rregullatore </w:t>
      </w:r>
      <w:r w:rsidR="00E04B3B" w:rsidRPr="00913C6F">
        <w:rPr>
          <w:rFonts w:ascii="Times New Roman" w:hAnsi="Times New Roman" w:cs="Times New Roman"/>
          <w:sz w:val="24"/>
          <w:szCs w:val="24"/>
          <w:lang w:val="sq-AL"/>
        </w:rPr>
        <w:t>për të adresuar përjashtimin social të popullatave veçanërisht të c</w:t>
      </w:r>
      <w:r w:rsidR="00950AC7" w:rsidRPr="00913C6F">
        <w:rPr>
          <w:rFonts w:ascii="Times New Roman" w:hAnsi="Times New Roman" w:cs="Times New Roman"/>
          <w:sz w:val="24"/>
          <w:szCs w:val="24"/>
          <w:lang w:val="sq-AL"/>
        </w:rPr>
        <w:t>ë</w:t>
      </w:r>
      <w:r w:rsidR="00E04B3B" w:rsidRPr="00913C6F">
        <w:rPr>
          <w:rFonts w:ascii="Times New Roman" w:hAnsi="Times New Roman" w:cs="Times New Roman"/>
          <w:sz w:val="24"/>
          <w:szCs w:val="24"/>
          <w:lang w:val="sq-AL"/>
        </w:rPr>
        <w:t xml:space="preserve">nueshme të fëmijëve duke përfshirë këtu fëmijët e komunitetit Rom, fëmijët me aftësi të kufizuara, fëmijët migrantë dhe fëmijët në paraburgim apo kujdes institucional. Nevojitet urgjentisht </w:t>
      </w:r>
      <w:r w:rsidR="009E6C9D" w:rsidRPr="00913C6F">
        <w:rPr>
          <w:rFonts w:ascii="Times New Roman" w:hAnsi="Times New Roman" w:cs="Times New Roman"/>
          <w:sz w:val="24"/>
          <w:szCs w:val="24"/>
          <w:lang w:val="sq-AL"/>
        </w:rPr>
        <w:t>t</w:t>
      </w:r>
      <w:r w:rsidR="002B65F3" w:rsidRPr="00913C6F">
        <w:rPr>
          <w:rFonts w:ascii="Times New Roman" w:hAnsi="Times New Roman" w:cs="Times New Roman"/>
          <w:sz w:val="24"/>
          <w:szCs w:val="24"/>
          <w:lang w:val="sq-AL"/>
        </w:rPr>
        <w:t>ë</w:t>
      </w:r>
      <w:r w:rsidR="009E6C9D" w:rsidRPr="00913C6F">
        <w:rPr>
          <w:rFonts w:ascii="Times New Roman" w:hAnsi="Times New Roman" w:cs="Times New Roman"/>
          <w:sz w:val="24"/>
          <w:szCs w:val="24"/>
          <w:lang w:val="sq-AL"/>
        </w:rPr>
        <w:t xml:space="preserve"> zbatohen masat (e parashikuara edhe n</w:t>
      </w:r>
      <w:r w:rsidR="002B65F3" w:rsidRPr="00913C6F">
        <w:rPr>
          <w:rFonts w:ascii="Times New Roman" w:hAnsi="Times New Roman" w:cs="Times New Roman"/>
          <w:sz w:val="24"/>
          <w:szCs w:val="24"/>
          <w:lang w:val="sq-AL"/>
        </w:rPr>
        <w:t>ë</w:t>
      </w:r>
      <w:r w:rsidR="009E6C9D">
        <w:rPr>
          <w:rFonts w:ascii="Times New Roman" w:hAnsi="Times New Roman" w:cs="Times New Roman"/>
          <w:sz w:val="24"/>
          <w:szCs w:val="24"/>
          <w:lang w:val="sq-AL"/>
        </w:rPr>
        <w:t xml:space="preserve"> k</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t</w:t>
      </w:r>
      <w:r w:rsidR="002B65F3">
        <w:rPr>
          <w:rFonts w:ascii="Times New Roman" w:hAnsi="Times New Roman" w:cs="Times New Roman"/>
          <w:sz w:val="24"/>
          <w:szCs w:val="24"/>
          <w:lang w:val="sq-AL"/>
        </w:rPr>
        <w:t>ë</w:t>
      </w:r>
      <w:r w:rsidR="009E6C9D">
        <w:rPr>
          <w:rFonts w:ascii="Times New Roman" w:hAnsi="Times New Roman" w:cs="Times New Roman"/>
          <w:sz w:val="24"/>
          <w:szCs w:val="24"/>
          <w:lang w:val="sq-AL"/>
        </w:rPr>
        <w:t xml:space="preserve"> Plan Veprimi) </w:t>
      </w:r>
      <w:r w:rsidR="00E04B3B" w:rsidRPr="00D711F4">
        <w:rPr>
          <w:rFonts w:ascii="Times New Roman" w:hAnsi="Times New Roman" w:cs="Times New Roman"/>
          <w:sz w:val="24"/>
          <w:szCs w:val="24"/>
          <w:lang w:val="sq-AL"/>
        </w:rPr>
        <w:t xml:space="preserve">për të shmangur një krizë të mundshme të fuqisë punëtore në shërbimet e fëmijëve duke </w:t>
      </w:r>
      <w:r w:rsidR="00E04B3B" w:rsidRPr="00D711F4">
        <w:rPr>
          <w:rFonts w:ascii="Times New Roman" w:hAnsi="Times New Roman" w:cs="Times New Roman"/>
          <w:sz w:val="24"/>
          <w:szCs w:val="24"/>
          <w:lang w:val="sq-AL"/>
        </w:rPr>
        <w:lastRenderedPageBreak/>
        <w:t xml:space="preserve">përmirësuar standardin, kualifikimin dhe kapacitetin e profesionistëve të rinj dhe duke mbajtur stafin me përvojë. </w:t>
      </w:r>
      <w:r w:rsidR="009E6C9D">
        <w:rPr>
          <w:rFonts w:ascii="Times New Roman" w:hAnsi="Times New Roman" w:cs="Times New Roman"/>
          <w:sz w:val="24"/>
          <w:szCs w:val="24"/>
          <w:lang w:val="sq-AL"/>
        </w:rPr>
        <w:t xml:space="preserve">Duhet gjithashtu </w:t>
      </w:r>
      <w:r w:rsidR="00E04B3B" w:rsidRPr="00D711F4">
        <w:rPr>
          <w:rFonts w:ascii="Times New Roman" w:hAnsi="Times New Roman" w:cs="Times New Roman"/>
          <w:sz w:val="24"/>
          <w:szCs w:val="24"/>
          <w:lang w:val="sq-AL"/>
        </w:rPr>
        <w:t>të adreso</w:t>
      </w:r>
      <w:r w:rsidR="009E6C9D">
        <w:rPr>
          <w:rFonts w:ascii="Times New Roman" w:hAnsi="Times New Roman" w:cs="Times New Roman"/>
          <w:sz w:val="24"/>
          <w:szCs w:val="24"/>
          <w:lang w:val="sq-AL"/>
        </w:rPr>
        <w:t>het</w:t>
      </w:r>
      <w:r w:rsidR="00041518">
        <w:rPr>
          <w:rFonts w:ascii="Times New Roman" w:hAnsi="Times New Roman" w:cs="Times New Roman"/>
          <w:sz w:val="24"/>
          <w:szCs w:val="24"/>
          <w:lang w:val="sq-AL"/>
        </w:rPr>
        <w:t xml:space="preserve"> </w:t>
      </w:r>
      <w:r w:rsidR="009E6C9D">
        <w:rPr>
          <w:rFonts w:ascii="Times New Roman" w:hAnsi="Times New Roman" w:cs="Times New Roman"/>
          <w:sz w:val="24"/>
          <w:szCs w:val="24"/>
          <w:lang w:val="sq-AL"/>
        </w:rPr>
        <w:t>qasja</w:t>
      </w:r>
      <w:r w:rsidR="00E04B3B" w:rsidRPr="00D711F4">
        <w:rPr>
          <w:rFonts w:ascii="Times New Roman" w:hAnsi="Times New Roman" w:cs="Times New Roman"/>
          <w:sz w:val="24"/>
          <w:szCs w:val="24"/>
          <w:lang w:val="sq-AL"/>
        </w:rPr>
        <w:t xml:space="preserve"> e ndërtimit të kapaciteteve menaxheriale dhe profesionale dhe llogaridhënies; ngritj</w:t>
      </w:r>
      <w:r w:rsidR="009E6C9D">
        <w:rPr>
          <w:rFonts w:ascii="Times New Roman" w:hAnsi="Times New Roman" w:cs="Times New Roman"/>
          <w:sz w:val="24"/>
          <w:szCs w:val="24"/>
          <w:lang w:val="sq-AL"/>
        </w:rPr>
        <w:t>a</w:t>
      </w:r>
      <w:r w:rsidR="00E04B3B" w:rsidRPr="00D711F4">
        <w:rPr>
          <w:rFonts w:ascii="Times New Roman" w:hAnsi="Times New Roman" w:cs="Times New Roman"/>
          <w:sz w:val="24"/>
          <w:szCs w:val="24"/>
          <w:lang w:val="sq-AL"/>
        </w:rPr>
        <w:t xml:space="preserve"> e moralit të stafit përmes zhvillimit profesional të vazhdueshëm, të zgjeruar dhe të rregulluar; dhe heqja e barrierave ekzistuese për praktikat e mira dhe aksesin e plotë në shërbime cilësore.</w:t>
      </w:r>
    </w:p>
    <w:p w:rsidR="00731B3B" w:rsidRPr="00D711F4" w:rsidRDefault="006C07F1" w:rsidP="00731B3B">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Legjislacioni</w:t>
      </w:r>
      <w:r w:rsidR="00731B3B">
        <w:rPr>
          <w:rFonts w:ascii="Times New Roman" w:hAnsi="Times New Roman" w:cs="Times New Roman"/>
          <w:sz w:val="24"/>
          <w:szCs w:val="24"/>
          <w:lang w:val="sq-AL"/>
        </w:rPr>
        <w:t xml:space="preserve"> i p</w:t>
      </w:r>
      <w:r w:rsidR="002B65F3">
        <w:rPr>
          <w:rFonts w:ascii="Times New Roman" w:hAnsi="Times New Roman" w:cs="Times New Roman"/>
          <w:sz w:val="24"/>
          <w:szCs w:val="24"/>
          <w:lang w:val="sq-AL"/>
        </w:rPr>
        <w:t>ë</w:t>
      </w:r>
      <w:r w:rsidR="00731B3B">
        <w:rPr>
          <w:rFonts w:ascii="Times New Roman" w:hAnsi="Times New Roman" w:cs="Times New Roman"/>
          <w:sz w:val="24"/>
          <w:szCs w:val="24"/>
          <w:lang w:val="sq-AL"/>
        </w:rPr>
        <w:t>rmir</w:t>
      </w:r>
      <w:r w:rsidR="002B65F3">
        <w:rPr>
          <w:rFonts w:ascii="Times New Roman" w:hAnsi="Times New Roman" w:cs="Times New Roman"/>
          <w:sz w:val="24"/>
          <w:szCs w:val="24"/>
          <w:lang w:val="sq-AL"/>
        </w:rPr>
        <w:t>ë</w:t>
      </w:r>
      <w:r w:rsidR="00731B3B">
        <w:rPr>
          <w:rFonts w:ascii="Times New Roman" w:hAnsi="Times New Roman" w:cs="Times New Roman"/>
          <w:sz w:val="24"/>
          <w:szCs w:val="24"/>
          <w:lang w:val="sq-AL"/>
        </w:rPr>
        <w:t>suar, derim</w:t>
      </w:r>
      <w:r w:rsidR="002B65F3">
        <w:rPr>
          <w:rFonts w:ascii="Times New Roman" w:hAnsi="Times New Roman" w:cs="Times New Roman"/>
          <w:sz w:val="24"/>
          <w:szCs w:val="24"/>
          <w:lang w:val="sq-AL"/>
        </w:rPr>
        <w:t>ë</w:t>
      </w:r>
      <w:r w:rsidR="00CB1B3A">
        <w:rPr>
          <w:rFonts w:ascii="Times New Roman" w:hAnsi="Times New Roman" w:cs="Times New Roman"/>
          <w:sz w:val="24"/>
          <w:szCs w:val="24"/>
          <w:lang w:val="sq-AL"/>
        </w:rPr>
        <w:t xml:space="preserve"> </w:t>
      </w:r>
      <w:r w:rsidR="00731B3B">
        <w:rPr>
          <w:rFonts w:ascii="Times New Roman" w:hAnsi="Times New Roman" w:cs="Times New Roman"/>
          <w:sz w:val="24"/>
          <w:szCs w:val="24"/>
          <w:lang w:val="sq-AL"/>
        </w:rPr>
        <w:t>tani,</w:t>
      </w:r>
      <w:r w:rsidRPr="00D711F4">
        <w:rPr>
          <w:rFonts w:ascii="Times New Roman" w:hAnsi="Times New Roman" w:cs="Times New Roman"/>
          <w:sz w:val="24"/>
          <w:szCs w:val="24"/>
          <w:lang w:val="sq-AL"/>
        </w:rPr>
        <w:t xml:space="preserve"> nuk shoqërohet me rritjen e </w:t>
      </w:r>
      <w:r w:rsidR="00731B3B">
        <w:rPr>
          <w:rFonts w:ascii="Times New Roman" w:hAnsi="Times New Roman" w:cs="Times New Roman"/>
          <w:sz w:val="24"/>
          <w:szCs w:val="24"/>
          <w:lang w:val="sq-AL"/>
        </w:rPr>
        <w:t>nevojshme t</w:t>
      </w:r>
      <w:r w:rsidR="002B65F3">
        <w:rPr>
          <w:rFonts w:ascii="Times New Roman" w:hAnsi="Times New Roman" w:cs="Times New Roman"/>
          <w:sz w:val="24"/>
          <w:szCs w:val="24"/>
          <w:lang w:val="sq-AL"/>
        </w:rPr>
        <w:t>ë</w:t>
      </w:r>
      <w:r w:rsidR="00731B3B">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burimeve financiare në nivelin lokal dhe q</w:t>
      </w:r>
      <w:r w:rsidR="00913C6F">
        <w:rPr>
          <w:rFonts w:ascii="Times New Roman" w:hAnsi="Times New Roman" w:cs="Times New Roman"/>
          <w:sz w:val="24"/>
          <w:szCs w:val="24"/>
          <w:lang w:val="sq-AL"/>
        </w:rPr>
        <w:t>ë</w:t>
      </w:r>
      <w:r w:rsidRPr="00D711F4">
        <w:rPr>
          <w:rFonts w:ascii="Times New Roman" w:hAnsi="Times New Roman" w:cs="Times New Roman"/>
          <w:sz w:val="24"/>
          <w:szCs w:val="24"/>
          <w:lang w:val="sq-AL"/>
        </w:rPr>
        <w:t>ndror.</w:t>
      </w:r>
      <w:r w:rsidR="00731B3B">
        <w:rPr>
          <w:rFonts w:ascii="Times New Roman" w:hAnsi="Times New Roman" w:cs="Times New Roman"/>
          <w:sz w:val="24"/>
          <w:szCs w:val="24"/>
          <w:lang w:val="sq-AL"/>
        </w:rPr>
        <w:t xml:space="preserve"> </w:t>
      </w:r>
      <w:r w:rsidR="00731B3B" w:rsidRPr="00D711F4">
        <w:rPr>
          <w:rFonts w:ascii="Times New Roman" w:hAnsi="Times New Roman" w:cs="Times New Roman"/>
          <w:sz w:val="24"/>
          <w:szCs w:val="24"/>
          <w:lang w:val="sq-AL"/>
        </w:rPr>
        <w:t>Buxhetimi për fëmijët është një fushë veprimi për të cilën ka ende sfida në të kuptuarin dhe zbatimin e tij. Në këtë drejtim kërkohet që të investohet në kapacitete dhe të planifikohen burimet e duhura për të zhvilluar në mënyrë periodike analizë buxhetore me fokus fëmijët, si dhe ngritje kapacitetesh për buxhetimin me q</w:t>
      </w:r>
      <w:r w:rsidR="00913C6F">
        <w:rPr>
          <w:rFonts w:ascii="Times New Roman" w:hAnsi="Times New Roman" w:cs="Times New Roman"/>
          <w:sz w:val="24"/>
          <w:szCs w:val="24"/>
          <w:lang w:val="sq-AL"/>
        </w:rPr>
        <w:t>e</w:t>
      </w:r>
      <w:r w:rsidR="00731B3B" w:rsidRPr="00D711F4">
        <w:rPr>
          <w:rFonts w:ascii="Times New Roman" w:hAnsi="Times New Roman" w:cs="Times New Roman"/>
          <w:sz w:val="24"/>
          <w:szCs w:val="24"/>
          <w:lang w:val="sq-AL"/>
        </w:rPr>
        <w:t xml:space="preserve">ndër fëmijën. </w:t>
      </w:r>
      <w:r w:rsidR="00E1680A">
        <w:rPr>
          <w:rFonts w:ascii="Times New Roman" w:hAnsi="Times New Roman" w:cs="Times New Roman"/>
          <w:sz w:val="24"/>
          <w:szCs w:val="24"/>
          <w:lang w:val="sq-AL"/>
        </w:rPr>
        <w:t>Q</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llimi kryesor mbetet rritja e buxheteve p</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 sh</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rbimet p</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 f</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t, por edhe hartimi i instrumentave q</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evidentojn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situat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n e buxheteve dhe shpenzimeve – kjo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kuad</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nj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llogaridh</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nieje me efektive n</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fush</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n 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drejtave t</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ve. </w:t>
      </w:r>
    </w:p>
    <w:p w:rsidR="00B51116" w:rsidRPr="00D711F4" w:rsidRDefault="00B51116"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 xml:space="preserve">Përmirësimi i legjislacinit </w:t>
      </w:r>
      <w:r w:rsidR="004E0BC9">
        <w:rPr>
          <w:rFonts w:ascii="Times New Roman" w:hAnsi="Times New Roman" w:cs="Times New Roman"/>
          <w:sz w:val="24"/>
          <w:szCs w:val="24"/>
          <w:lang w:val="sq-AL"/>
        </w:rPr>
        <w:t>dhe i politikave n</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rgjith</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si </w:t>
      </w:r>
      <w:r w:rsidRPr="00D711F4">
        <w:rPr>
          <w:rFonts w:ascii="Times New Roman" w:hAnsi="Times New Roman" w:cs="Times New Roman"/>
          <w:sz w:val="24"/>
          <w:szCs w:val="24"/>
          <w:lang w:val="sq-AL"/>
        </w:rPr>
        <w:t xml:space="preserve">është shoqëruar </w:t>
      </w:r>
      <w:r w:rsidR="00731B3B">
        <w:rPr>
          <w:rFonts w:ascii="Times New Roman" w:hAnsi="Times New Roman" w:cs="Times New Roman"/>
          <w:sz w:val="24"/>
          <w:szCs w:val="24"/>
          <w:lang w:val="sq-AL"/>
        </w:rPr>
        <w:t xml:space="preserve">edhe </w:t>
      </w:r>
      <w:r w:rsidRPr="00D711F4">
        <w:rPr>
          <w:rFonts w:ascii="Times New Roman" w:hAnsi="Times New Roman" w:cs="Times New Roman"/>
          <w:sz w:val="24"/>
          <w:szCs w:val="24"/>
          <w:lang w:val="sq-AL"/>
        </w:rPr>
        <w:t>me vështirësi në matjen e impaktit</w:t>
      </w:r>
      <w:r w:rsidR="004E0BC9">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tyre n</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jet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n e f</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ve</w:t>
      </w:r>
      <w:r w:rsidRPr="00D711F4">
        <w:rPr>
          <w:rFonts w:ascii="Times New Roman" w:hAnsi="Times New Roman" w:cs="Times New Roman"/>
          <w:sz w:val="24"/>
          <w:szCs w:val="24"/>
          <w:lang w:val="sq-AL"/>
        </w:rPr>
        <w:t>, kryesisht</w:t>
      </w:r>
      <w:r w:rsidR="00E1680A">
        <w:rPr>
          <w:rFonts w:ascii="Times New Roman" w:hAnsi="Times New Roman" w:cs="Times New Roman"/>
          <w:sz w:val="24"/>
          <w:szCs w:val="24"/>
          <w:lang w:val="sq-AL"/>
        </w:rPr>
        <w:t xml:space="preserve"> kjo e lidhur me munges</w:t>
      </w:r>
      <w:r w:rsidR="002B65F3">
        <w:rPr>
          <w:rFonts w:ascii="Times New Roman" w:hAnsi="Times New Roman" w:cs="Times New Roman"/>
          <w:sz w:val="24"/>
          <w:szCs w:val="24"/>
          <w:lang w:val="sq-AL"/>
        </w:rPr>
        <w:t>ë</w:t>
      </w:r>
      <w:r w:rsidR="00E1680A">
        <w:rPr>
          <w:rFonts w:ascii="Times New Roman" w:hAnsi="Times New Roman" w:cs="Times New Roman"/>
          <w:sz w:val="24"/>
          <w:szCs w:val="24"/>
          <w:lang w:val="sq-AL"/>
        </w:rPr>
        <w:t xml:space="preserve">n e sistemeve koherente </w:t>
      </w:r>
      <w:r w:rsidR="004E0BC9">
        <w:rPr>
          <w:rFonts w:ascii="Times New Roman" w:hAnsi="Times New Roman" w:cs="Times New Roman"/>
          <w:sz w:val="24"/>
          <w:szCs w:val="24"/>
          <w:lang w:val="sq-AL"/>
        </w:rPr>
        <w:t>sektoriale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manaxhimit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dh</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nave, dhe munges</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 s</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burimeve financiare dhe kapaciti</w:t>
      </w:r>
      <w:r w:rsidR="00041518">
        <w:rPr>
          <w:rFonts w:ascii="Times New Roman" w:hAnsi="Times New Roman" w:cs="Times New Roman"/>
          <w:sz w:val="24"/>
          <w:szCs w:val="24"/>
          <w:lang w:val="sq-AL"/>
        </w:rPr>
        <w:t>t</w:t>
      </w:r>
      <w:r w:rsidR="004E0BC9">
        <w:rPr>
          <w:rFonts w:ascii="Times New Roman" w:hAnsi="Times New Roman" w:cs="Times New Roman"/>
          <w:sz w:val="24"/>
          <w:szCs w:val="24"/>
          <w:lang w:val="sq-AL"/>
        </w:rPr>
        <w:t>eve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grumbullimin, analizimin dhe raportimin 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dh</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nav</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rfshir</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ato me fokus f</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t, n</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nivel q</w:t>
      </w:r>
      <w:r w:rsidR="00041518">
        <w:rPr>
          <w:rFonts w:ascii="Times New Roman" w:hAnsi="Times New Roman" w:cs="Times New Roman"/>
          <w:sz w:val="24"/>
          <w:szCs w:val="24"/>
          <w:lang w:val="sq-AL"/>
        </w:rPr>
        <w:t>e</w:t>
      </w:r>
      <w:r w:rsidR="004E0BC9">
        <w:rPr>
          <w:rFonts w:ascii="Times New Roman" w:hAnsi="Times New Roman" w:cs="Times New Roman"/>
          <w:sz w:val="24"/>
          <w:szCs w:val="24"/>
          <w:lang w:val="sq-AL"/>
        </w:rPr>
        <w:t>ndror dhe vendor. Pavar</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sisht, arritjeve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viteve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fundit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evidentuar m</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tep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tregues zyrtar</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statistikor me fokus f</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t, mbetet shum</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b</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nga INSTAT, Ministrit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dhe institucionet n</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vart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si, dhe nj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sit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e qeverisjes vendore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prodhuar, analizuar dhe m</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s</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shumti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rdorur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dh</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nat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politika e masa efektive. Mungesa e analizave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rdit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suara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situat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 s</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ve, kryesisht grupeve m</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vulnerable</w:t>
      </w:r>
      <w:r w:rsidR="00041518">
        <w:rPr>
          <w:rFonts w:ascii="Times New Roman" w:hAnsi="Times New Roman" w:cs="Times New Roman"/>
          <w:sz w:val="24"/>
          <w:szCs w:val="24"/>
          <w:lang w:val="sq-AL"/>
        </w:rPr>
        <w:t>,</w:t>
      </w:r>
      <w:r w:rsidR="004E0BC9">
        <w:rPr>
          <w:rFonts w:ascii="Times New Roman" w:hAnsi="Times New Roman" w:cs="Times New Roman"/>
          <w:sz w:val="24"/>
          <w:szCs w:val="24"/>
          <w:lang w:val="sq-AL"/>
        </w:rPr>
        <w:t xml:space="preserve"> </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sht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evidente, duke rrezikuar q</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nevojat e tyre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mbeten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panjohura plot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sisht dhe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pap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rmbushura. Programi komb</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tar i statistikave zyrtare duhet jo vet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m 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pasuroj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list</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n e treguesve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f</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t, por edhe mekanizm</w:t>
      </w:r>
      <w:r w:rsidR="00041518">
        <w:rPr>
          <w:rFonts w:ascii="Times New Roman" w:hAnsi="Times New Roman" w:cs="Times New Roman"/>
          <w:sz w:val="24"/>
          <w:szCs w:val="24"/>
          <w:lang w:val="sq-AL"/>
        </w:rPr>
        <w:t>a</w:t>
      </w:r>
      <w:r w:rsidR="004E0BC9">
        <w:rPr>
          <w:rFonts w:ascii="Times New Roman" w:hAnsi="Times New Roman" w:cs="Times New Roman"/>
          <w:sz w:val="24"/>
          <w:szCs w:val="24"/>
          <w:lang w:val="sq-AL"/>
        </w:rPr>
        <w:t>t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r diseminimin </w:t>
      </w:r>
      <w:r w:rsidR="00041518">
        <w:rPr>
          <w:rFonts w:ascii="Times New Roman" w:hAnsi="Times New Roman" w:cs="Times New Roman"/>
          <w:sz w:val="24"/>
          <w:szCs w:val="24"/>
          <w:lang w:val="sq-AL"/>
        </w:rPr>
        <w:t xml:space="preserve">dhe njohjen </w:t>
      </w:r>
      <w:r w:rsidR="004E0BC9">
        <w:rPr>
          <w:rFonts w:ascii="Times New Roman" w:hAnsi="Times New Roman" w:cs="Times New Roman"/>
          <w:sz w:val="24"/>
          <w:szCs w:val="24"/>
          <w:lang w:val="sq-AL"/>
        </w:rPr>
        <w:t>e tyre, p</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r t’i sjell</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m</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 af</w:t>
      </w:r>
      <w:r w:rsidR="002B65F3">
        <w:rPr>
          <w:rFonts w:ascii="Times New Roman" w:hAnsi="Times New Roman" w:cs="Times New Roman"/>
          <w:sz w:val="24"/>
          <w:szCs w:val="24"/>
          <w:lang w:val="sq-AL"/>
        </w:rPr>
        <w:t>ë</w:t>
      </w:r>
      <w:r w:rsidR="004E0BC9">
        <w:rPr>
          <w:rFonts w:ascii="Times New Roman" w:hAnsi="Times New Roman" w:cs="Times New Roman"/>
          <w:sz w:val="24"/>
          <w:szCs w:val="24"/>
          <w:lang w:val="sq-AL"/>
        </w:rPr>
        <w:t xml:space="preserve">r </w:t>
      </w:r>
      <w:r w:rsidR="00041518">
        <w:rPr>
          <w:rFonts w:ascii="Times New Roman" w:hAnsi="Times New Roman" w:cs="Times New Roman"/>
          <w:sz w:val="24"/>
          <w:szCs w:val="24"/>
          <w:lang w:val="sq-AL"/>
        </w:rPr>
        <w:t>dhe sa m</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t</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p</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rdorshme tek t</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gjith</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w:t>
      </w:r>
      <w:r w:rsidR="004E0BC9">
        <w:rPr>
          <w:rFonts w:ascii="Times New Roman" w:hAnsi="Times New Roman" w:cs="Times New Roman"/>
          <w:sz w:val="24"/>
          <w:szCs w:val="24"/>
          <w:lang w:val="sq-AL"/>
        </w:rPr>
        <w:t>aktor</w:t>
      </w:r>
      <w:r w:rsidR="002B65F3">
        <w:rPr>
          <w:rFonts w:ascii="Times New Roman" w:hAnsi="Times New Roman" w:cs="Times New Roman"/>
          <w:sz w:val="24"/>
          <w:szCs w:val="24"/>
          <w:lang w:val="sq-AL"/>
        </w:rPr>
        <w:t>ë</w:t>
      </w:r>
      <w:r w:rsidR="00041518">
        <w:rPr>
          <w:rFonts w:ascii="Times New Roman" w:hAnsi="Times New Roman" w:cs="Times New Roman"/>
          <w:sz w:val="24"/>
          <w:szCs w:val="24"/>
          <w:lang w:val="sq-AL"/>
        </w:rPr>
        <w:t>t</w:t>
      </w:r>
      <w:r w:rsidR="004E0BC9">
        <w:rPr>
          <w:rFonts w:ascii="Times New Roman" w:hAnsi="Times New Roman" w:cs="Times New Roman"/>
          <w:sz w:val="24"/>
          <w:szCs w:val="24"/>
          <w:lang w:val="sq-AL"/>
        </w:rPr>
        <w:t xml:space="preserve">. </w:t>
      </w:r>
    </w:p>
    <w:p w:rsidR="00B51116" w:rsidRPr="00D711F4" w:rsidRDefault="00B51116" w:rsidP="00D711F4">
      <w:pPr>
        <w:tabs>
          <w:tab w:val="left" w:pos="3780"/>
        </w:tabs>
        <w:spacing w:before="240" w:after="0" w:line="240" w:lineRule="auto"/>
        <w:jc w:val="both"/>
        <w:rPr>
          <w:rFonts w:ascii="Times New Roman" w:hAnsi="Times New Roman" w:cs="Times New Roman"/>
          <w:sz w:val="24"/>
          <w:szCs w:val="24"/>
          <w:lang w:val="sq-AL"/>
        </w:rPr>
      </w:pPr>
      <w:r w:rsidRPr="00F07C92">
        <w:rPr>
          <w:rFonts w:ascii="Times New Roman" w:hAnsi="Times New Roman" w:cs="Times New Roman"/>
          <w:sz w:val="24"/>
          <w:szCs w:val="24"/>
          <w:lang w:val="sq-AL"/>
        </w:rPr>
        <w:t>Gjithashtu, koordinimi i strategjive sekt</w:t>
      </w:r>
      <w:r w:rsidRPr="00FA7200">
        <w:rPr>
          <w:rFonts w:ascii="Times New Roman" w:hAnsi="Times New Roman" w:cs="Times New Roman"/>
          <w:sz w:val="24"/>
          <w:szCs w:val="24"/>
          <w:lang w:val="sq-AL"/>
        </w:rPr>
        <w:t xml:space="preserve">oriale kombëtare me planet </w:t>
      </w:r>
      <w:r w:rsidR="00041518">
        <w:rPr>
          <w:rFonts w:ascii="Times New Roman" w:hAnsi="Times New Roman" w:cs="Times New Roman"/>
          <w:sz w:val="24"/>
          <w:szCs w:val="24"/>
          <w:lang w:val="sq-AL"/>
        </w:rPr>
        <w:t>vendore</w:t>
      </w:r>
      <w:r w:rsidRPr="00FA7200">
        <w:rPr>
          <w:rFonts w:ascii="Times New Roman" w:hAnsi="Times New Roman" w:cs="Times New Roman"/>
          <w:sz w:val="24"/>
          <w:szCs w:val="24"/>
          <w:lang w:val="sq-AL"/>
        </w:rPr>
        <w:t xml:space="preserve"> </w:t>
      </w:r>
      <w:r w:rsidR="00D711F4" w:rsidRPr="00B96C79">
        <w:rPr>
          <w:rFonts w:ascii="Times New Roman" w:hAnsi="Times New Roman" w:cs="Times New Roman"/>
          <w:sz w:val="24"/>
          <w:szCs w:val="24"/>
          <w:lang w:val="sq-AL"/>
        </w:rPr>
        <w:t>ka end</w:t>
      </w:r>
      <w:r w:rsidR="00D711F4" w:rsidRPr="00F07C92">
        <w:rPr>
          <w:rFonts w:ascii="Times New Roman" w:hAnsi="Times New Roman" w:cs="Times New Roman"/>
          <w:sz w:val="24"/>
          <w:szCs w:val="24"/>
          <w:lang w:val="sq-AL"/>
        </w:rPr>
        <w:t>e nevo</w:t>
      </w:r>
      <w:r w:rsidR="00731B3B" w:rsidRPr="00F07C92">
        <w:rPr>
          <w:rFonts w:ascii="Times New Roman" w:hAnsi="Times New Roman" w:cs="Times New Roman"/>
          <w:sz w:val="24"/>
          <w:szCs w:val="24"/>
          <w:lang w:val="sq-AL"/>
        </w:rPr>
        <w:t>j</w:t>
      </w:r>
      <w:r w:rsidR="00093374" w:rsidRPr="00F07C92">
        <w:rPr>
          <w:rFonts w:ascii="Times New Roman" w:hAnsi="Times New Roman" w:cs="Times New Roman"/>
          <w:sz w:val="24"/>
          <w:szCs w:val="24"/>
          <w:lang w:val="sq-AL"/>
        </w:rPr>
        <w:t>ë</w:t>
      </w:r>
      <w:r w:rsidR="00D711F4" w:rsidRPr="00F07C92">
        <w:rPr>
          <w:rFonts w:ascii="Times New Roman" w:hAnsi="Times New Roman" w:cs="Times New Roman"/>
          <w:sz w:val="24"/>
          <w:szCs w:val="24"/>
          <w:lang w:val="sq-AL"/>
        </w:rPr>
        <w:t xml:space="preserve"> p</w:t>
      </w:r>
      <w:r w:rsidR="00093374" w:rsidRPr="00F07C92">
        <w:rPr>
          <w:rFonts w:ascii="Times New Roman" w:hAnsi="Times New Roman" w:cs="Times New Roman"/>
          <w:sz w:val="24"/>
          <w:szCs w:val="24"/>
          <w:lang w:val="sq-AL"/>
        </w:rPr>
        <w:t>ë</w:t>
      </w:r>
      <w:r w:rsidR="00D711F4" w:rsidRPr="00F07C92">
        <w:rPr>
          <w:rFonts w:ascii="Times New Roman" w:hAnsi="Times New Roman" w:cs="Times New Roman"/>
          <w:sz w:val="24"/>
          <w:szCs w:val="24"/>
          <w:lang w:val="sq-AL"/>
        </w:rPr>
        <w:t>r p</w:t>
      </w:r>
      <w:r w:rsidR="00093374" w:rsidRPr="00F07C92">
        <w:rPr>
          <w:rFonts w:ascii="Times New Roman" w:hAnsi="Times New Roman" w:cs="Times New Roman"/>
          <w:sz w:val="24"/>
          <w:szCs w:val="24"/>
          <w:lang w:val="sq-AL"/>
        </w:rPr>
        <w:t>ë</w:t>
      </w:r>
      <w:r w:rsidR="00D711F4" w:rsidRPr="00F07C92">
        <w:rPr>
          <w:rFonts w:ascii="Times New Roman" w:hAnsi="Times New Roman" w:cs="Times New Roman"/>
          <w:sz w:val="24"/>
          <w:szCs w:val="24"/>
          <w:lang w:val="sq-AL"/>
        </w:rPr>
        <w:t>rmir</w:t>
      </w:r>
      <w:r w:rsidR="00093374" w:rsidRPr="00F07C92">
        <w:rPr>
          <w:rFonts w:ascii="Times New Roman" w:hAnsi="Times New Roman" w:cs="Times New Roman"/>
          <w:sz w:val="24"/>
          <w:szCs w:val="24"/>
          <w:lang w:val="sq-AL"/>
        </w:rPr>
        <w:t>ë</w:t>
      </w:r>
      <w:r w:rsidR="00D711F4" w:rsidRPr="00F07C92">
        <w:rPr>
          <w:rFonts w:ascii="Times New Roman" w:hAnsi="Times New Roman" w:cs="Times New Roman"/>
          <w:sz w:val="24"/>
          <w:szCs w:val="24"/>
          <w:lang w:val="sq-AL"/>
        </w:rPr>
        <w:t>sim</w:t>
      </w:r>
      <w:r w:rsidRPr="00F07C92">
        <w:rPr>
          <w:rFonts w:ascii="Times New Roman" w:hAnsi="Times New Roman" w:cs="Times New Roman"/>
          <w:sz w:val="24"/>
          <w:szCs w:val="24"/>
          <w:lang w:val="sq-AL"/>
        </w:rPr>
        <w:t xml:space="preserve"> dhe ministritë sektoriale duket se po zbatojnë </w:t>
      </w:r>
      <w:r w:rsidR="00F07C92">
        <w:rPr>
          <w:rFonts w:ascii="Times New Roman" w:hAnsi="Times New Roman" w:cs="Times New Roman"/>
          <w:sz w:val="24"/>
          <w:szCs w:val="24"/>
          <w:lang w:val="sq-AL"/>
        </w:rPr>
        <w:t>qasje</w:t>
      </w:r>
      <w:r w:rsidR="00F07C92" w:rsidRPr="00F07C92">
        <w:rPr>
          <w:rFonts w:ascii="Times New Roman" w:hAnsi="Times New Roman" w:cs="Times New Roman"/>
          <w:sz w:val="24"/>
          <w:szCs w:val="24"/>
          <w:lang w:val="sq-AL"/>
        </w:rPr>
        <w:t xml:space="preserve"> </w:t>
      </w:r>
      <w:r w:rsidRPr="00F07C92">
        <w:rPr>
          <w:rFonts w:ascii="Times New Roman" w:hAnsi="Times New Roman" w:cs="Times New Roman"/>
          <w:sz w:val="24"/>
          <w:szCs w:val="24"/>
          <w:lang w:val="sq-AL"/>
        </w:rPr>
        <w:t>të ndryshme të decentralizimit dhe transferimit</w:t>
      </w:r>
      <w:r w:rsidR="00731B3B" w:rsidRPr="00F07C92">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731B3B" w:rsidRPr="00F07C92">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731B3B" w:rsidRPr="00F07C92">
        <w:rPr>
          <w:rFonts w:ascii="Times New Roman" w:hAnsi="Times New Roman" w:cs="Times New Roman"/>
          <w:sz w:val="24"/>
          <w:szCs w:val="24"/>
          <w:lang w:val="sq-AL"/>
        </w:rPr>
        <w:t>rgjeg</w:t>
      </w:r>
      <w:r w:rsidR="00731B3B" w:rsidRPr="00FA7200">
        <w:rPr>
          <w:rFonts w:ascii="Times New Roman" w:hAnsi="Times New Roman" w:cs="Times New Roman"/>
          <w:sz w:val="24"/>
          <w:szCs w:val="24"/>
          <w:lang w:val="sq-AL"/>
        </w:rPr>
        <w:t>j</w:t>
      </w:r>
      <w:r w:rsidR="002B65F3">
        <w:rPr>
          <w:rFonts w:ascii="Times New Roman" w:hAnsi="Times New Roman" w:cs="Times New Roman"/>
          <w:sz w:val="24"/>
          <w:szCs w:val="24"/>
          <w:lang w:val="sq-AL"/>
        </w:rPr>
        <w:t>ë</w:t>
      </w:r>
      <w:r w:rsidR="00731B3B" w:rsidRPr="00B96C79">
        <w:rPr>
          <w:rFonts w:ascii="Times New Roman" w:hAnsi="Times New Roman" w:cs="Times New Roman"/>
          <w:sz w:val="24"/>
          <w:szCs w:val="24"/>
          <w:lang w:val="sq-AL"/>
        </w:rPr>
        <w:t>sive</w:t>
      </w:r>
      <w:r w:rsidRPr="00D87533">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Qasjet divergjente sektoriale e bëjnë të vështirë në nivel</w:t>
      </w:r>
      <w:r w:rsidR="00F07C92">
        <w:rPr>
          <w:rFonts w:ascii="Times New Roman" w:hAnsi="Times New Roman" w:cs="Times New Roman"/>
          <w:sz w:val="24"/>
          <w:szCs w:val="24"/>
          <w:lang w:val="sq-AL"/>
        </w:rPr>
        <w:t xml:space="preserve"> vendor </w:t>
      </w:r>
      <w:r w:rsidRPr="00D711F4">
        <w:rPr>
          <w:rFonts w:ascii="Times New Roman" w:hAnsi="Times New Roman" w:cs="Times New Roman"/>
          <w:sz w:val="24"/>
          <w:szCs w:val="24"/>
          <w:lang w:val="sq-AL"/>
        </w:rPr>
        <w:t xml:space="preserve"> planifikimin, zhvillimin ose menaxhimin</w:t>
      </w:r>
      <w:r w:rsidR="00F07C92">
        <w:rPr>
          <w:rFonts w:ascii="Times New Roman" w:hAnsi="Times New Roman" w:cs="Times New Roman"/>
          <w:sz w:val="24"/>
          <w:szCs w:val="24"/>
          <w:lang w:val="sq-AL"/>
        </w:rPr>
        <w:t xml:space="preserve"> e masave 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rmes </w:t>
      </w:r>
      <w:r w:rsidRPr="00D711F4">
        <w:rPr>
          <w:rFonts w:ascii="Times New Roman" w:hAnsi="Times New Roman" w:cs="Times New Roman"/>
          <w:sz w:val="24"/>
          <w:szCs w:val="24"/>
          <w:lang w:val="sq-AL"/>
        </w:rPr>
        <w:t xml:space="preserve"> qasjes holistike, me në qendër fëmijë</w:t>
      </w:r>
      <w:r w:rsidR="00F07C92">
        <w:rPr>
          <w:rFonts w:ascii="Times New Roman" w:hAnsi="Times New Roman" w:cs="Times New Roman"/>
          <w:sz w:val="24"/>
          <w:szCs w:val="24"/>
          <w:lang w:val="sq-AL"/>
        </w:rPr>
        <w:t>t</w:t>
      </w:r>
      <w:r w:rsidRPr="00D711F4">
        <w:rPr>
          <w:rFonts w:ascii="Times New Roman" w:hAnsi="Times New Roman" w:cs="Times New Roman"/>
          <w:sz w:val="24"/>
          <w:szCs w:val="24"/>
          <w:lang w:val="sq-AL"/>
        </w:rPr>
        <w:t>. Reforma e sektorit publik ka sjellë përmirësime të konsiderueshme në ofrimin e shërbimeve gjatë viteve të fundit, por planifikimi është ende i penguar nga mungesa e të dhënave</w:t>
      </w:r>
      <w:r w:rsidR="00F07C92">
        <w:rPr>
          <w:rFonts w:ascii="Times New Roman" w:hAnsi="Times New Roman" w:cs="Times New Roman"/>
          <w:sz w:val="24"/>
          <w:szCs w:val="24"/>
          <w:lang w:val="sq-AL"/>
        </w:rPr>
        <w:t xml:space="preserve"> apo mosp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rdorimi i atyre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disponueshme</w:t>
      </w:r>
      <w:r w:rsidRPr="00D711F4">
        <w:rPr>
          <w:rFonts w:ascii="Times New Roman" w:hAnsi="Times New Roman" w:cs="Times New Roman"/>
          <w:sz w:val="24"/>
          <w:szCs w:val="24"/>
          <w:lang w:val="sq-AL"/>
        </w:rPr>
        <w:t>, mekanizmat e dobët të planifikimit dhe koordinimit, dhe konsultimi i pamjaftueshëm me aktorët e duhur</w:t>
      </w:r>
      <w:r w:rsidR="00F07C92">
        <w:rPr>
          <w:rFonts w:ascii="Times New Roman" w:hAnsi="Times New Roman" w:cs="Times New Roman"/>
          <w:sz w:val="24"/>
          <w:szCs w:val="24"/>
          <w:lang w:val="sq-AL"/>
        </w:rPr>
        <w:t xml:space="preserve"> vendor</w:t>
      </w:r>
      <w:r w:rsidR="00041518">
        <w:rPr>
          <w:rFonts w:ascii="Times New Roman" w:hAnsi="Times New Roman" w:cs="Times New Roman"/>
          <w:sz w:val="24"/>
          <w:szCs w:val="24"/>
          <w:lang w:val="sq-AL"/>
        </w:rPr>
        <w:t xml:space="preserve"> p</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rfshri</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f</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mij</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t dhe prind</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rit</w:t>
      </w:r>
      <w:r w:rsidRPr="00D711F4">
        <w:rPr>
          <w:rFonts w:ascii="Times New Roman" w:hAnsi="Times New Roman" w:cs="Times New Roman"/>
          <w:sz w:val="24"/>
          <w:szCs w:val="24"/>
          <w:lang w:val="sq-AL"/>
        </w:rPr>
        <w:t>.</w:t>
      </w:r>
      <w:r w:rsidR="00F07C92">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 m</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tep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 Bashkit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nuk kan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arritur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realizojn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detyr</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n e tyre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rcaktuar 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Ligjin 18/2017 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koordinuar, monitoruar dhe raportuar realizimin 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gjitha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drejtave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ve 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nivel vendor. K</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shtu, mbetet domosdoshm</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ri prezantimi i nj</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instrumenti apo mekanizmi q</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mund</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son nd</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rveprimin dhe koordinimin e masave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gjitha fushave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veprimit me fokus f</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t, duke 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rfshir</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jo vet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m sektor</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t tradicional</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si arsimi, mbrojtja dhe sh</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ndet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sia, por edhe arg</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timin, mjedisin, etj. Iniciativa nd</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rkomb</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tare ‘Qytetet miq</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sore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ve’ ka nisur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hedh</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hapat e par</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Tiran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e Kor</w:t>
      </w:r>
      <w:r w:rsidR="00041518">
        <w:rPr>
          <w:rFonts w:ascii="Times New Roman" w:hAnsi="Times New Roman" w:cs="Times New Roman"/>
          <w:sz w:val="24"/>
          <w:szCs w:val="24"/>
          <w:lang w:val="sq-AL"/>
        </w:rPr>
        <w:t>ç</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por mbetet me r</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nd</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si institucionalizimi i saj n</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nivel q</w:t>
      </w:r>
      <w:r w:rsidR="00041518">
        <w:rPr>
          <w:rFonts w:ascii="Times New Roman" w:hAnsi="Times New Roman" w:cs="Times New Roman"/>
          <w:sz w:val="24"/>
          <w:szCs w:val="24"/>
          <w:lang w:val="sq-AL"/>
        </w:rPr>
        <w:t>e</w:t>
      </w:r>
      <w:r w:rsidR="00F07C92">
        <w:rPr>
          <w:rFonts w:ascii="Times New Roman" w:hAnsi="Times New Roman" w:cs="Times New Roman"/>
          <w:sz w:val="24"/>
          <w:szCs w:val="24"/>
          <w:lang w:val="sq-AL"/>
        </w:rPr>
        <w:t>ndror, p</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nj</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suar qasjen dhe instrumentat e zbatimit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tij nga t</w:t>
      </w:r>
      <w:r w:rsidR="002B65F3">
        <w:rPr>
          <w:rFonts w:ascii="Times New Roman" w:hAnsi="Times New Roman" w:cs="Times New Roman"/>
          <w:sz w:val="24"/>
          <w:szCs w:val="24"/>
          <w:lang w:val="sq-AL"/>
        </w:rPr>
        <w:t>ë</w:t>
      </w:r>
      <w:r w:rsidR="00F07C92">
        <w:rPr>
          <w:rFonts w:ascii="Times New Roman" w:hAnsi="Times New Roman" w:cs="Times New Roman"/>
          <w:sz w:val="24"/>
          <w:szCs w:val="24"/>
          <w:lang w:val="sq-AL"/>
        </w:rPr>
        <w:t xml:space="preserve"> gjitha Bashkit</w:t>
      </w:r>
      <w:r w:rsidR="002B65F3">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n</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vitet e ardhshme</w:t>
      </w:r>
      <w:r w:rsidR="00F07C92">
        <w:rPr>
          <w:rFonts w:ascii="Times New Roman" w:hAnsi="Times New Roman" w:cs="Times New Roman"/>
          <w:sz w:val="24"/>
          <w:szCs w:val="24"/>
          <w:lang w:val="sq-AL"/>
        </w:rPr>
        <w:t xml:space="preserve">. </w:t>
      </w:r>
    </w:p>
    <w:p w:rsidR="00B51116" w:rsidRPr="00D711F4" w:rsidRDefault="00B51116"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Institucionet e pavarura të të drejtave të fëmijëve (Avokati i Popullit, Komisioneri për Mbrojtjen nga Diskriminimi;</w:t>
      </w:r>
      <w:r w:rsidR="00CB1B3A">
        <w:rPr>
          <w:rFonts w:ascii="Times New Roman" w:hAnsi="Times New Roman" w:cs="Times New Roman"/>
          <w:sz w:val="24"/>
          <w:szCs w:val="24"/>
          <w:lang w:val="sq-AL"/>
        </w:rPr>
        <w:t xml:space="preserve"> </w:t>
      </w:r>
      <w:r w:rsidR="00CB1B3A" w:rsidRPr="00CB1B3A">
        <w:rPr>
          <w:rFonts w:ascii="Times New Roman" w:hAnsi="Times New Roman" w:cs="Times New Roman"/>
          <w:sz w:val="24"/>
          <w:szCs w:val="24"/>
          <w:lang w:val="sq-AL"/>
        </w:rPr>
        <w:t>Komisioneri për të Drejtën e Informimit dhe Mbrojtjen e të Dhënave Personale</w:t>
      </w:r>
      <w:r w:rsidRPr="00D711F4">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lastRenderedPageBreak/>
        <w:t xml:space="preserve">kanë demonstruar rritje profesionale dhe kanë intensifikuar veprimtarinë e tyre në adresimin e </w:t>
      </w:r>
      <w:r w:rsidR="00041518">
        <w:rPr>
          <w:rFonts w:ascii="Times New Roman" w:hAnsi="Times New Roman" w:cs="Times New Roman"/>
          <w:sz w:val="24"/>
          <w:szCs w:val="24"/>
          <w:lang w:val="sq-AL"/>
        </w:rPr>
        <w:t>ç</w:t>
      </w:r>
      <w:r w:rsidR="002B65F3">
        <w:rPr>
          <w:rFonts w:ascii="Times New Roman" w:hAnsi="Times New Roman" w:cs="Times New Roman"/>
          <w:sz w:val="24"/>
          <w:szCs w:val="24"/>
          <w:lang w:val="sq-AL"/>
        </w:rPr>
        <w:t>ë</w:t>
      </w:r>
      <w:r w:rsidR="00E56E97">
        <w:rPr>
          <w:rFonts w:ascii="Times New Roman" w:hAnsi="Times New Roman" w:cs="Times New Roman"/>
          <w:sz w:val="24"/>
          <w:szCs w:val="24"/>
          <w:lang w:val="sq-AL"/>
        </w:rPr>
        <w:t>shtjeve t</w:t>
      </w:r>
      <w:r w:rsidR="002B65F3">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fëmijëve. </w:t>
      </w:r>
      <w:r w:rsidR="00E6537F" w:rsidRPr="00D711F4">
        <w:rPr>
          <w:rFonts w:ascii="Times New Roman" w:hAnsi="Times New Roman" w:cs="Times New Roman"/>
          <w:sz w:val="24"/>
          <w:szCs w:val="24"/>
          <w:lang w:val="sq-AL"/>
        </w:rPr>
        <w:t xml:space="preserve">Institucioni i Avokatit të Popullit ka nxjerrë raporte të veçanta për të drejtat e fëmijëve jetimë, fëmijëve në institucione rezidenciale, dhe për punën e fëmijëve, si dhe ka hartuar Standardet për Pjesëmarrjen e Fëmijëve në Procesin e Monitorimit të të Drejtave të Fëmijëve. </w:t>
      </w:r>
      <w:r w:rsidR="00906D4D" w:rsidRPr="00D711F4">
        <w:rPr>
          <w:rFonts w:ascii="Times New Roman" w:hAnsi="Times New Roman" w:cs="Times New Roman"/>
          <w:sz w:val="24"/>
          <w:szCs w:val="24"/>
          <w:lang w:val="sq-AL"/>
        </w:rPr>
        <w:t xml:space="preserve">Sigurimi i burimeve të nevojshme financiare dhe njerëzore pranë institucioneve të pavarura të të drejtave të njeriut, </w:t>
      </w:r>
      <w:r w:rsidR="00950AC7" w:rsidRPr="00D711F4">
        <w:rPr>
          <w:rFonts w:ascii="Times New Roman" w:hAnsi="Times New Roman" w:cs="Times New Roman"/>
          <w:sz w:val="24"/>
          <w:szCs w:val="24"/>
          <w:lang w:val="sq-AL"/>
        </w:rPr>
        <w:t>ë</w:t>
      </w:r>
      <w:r w:rsidR="00E829F8" w:rsidRPr="00D711F4">
        <w:rPr>
          <w:rFonts w:ascii="Times New Roman" w:hAnsi="Times New Roman" w:cs="Times New Roman"/>
          <w:sz w:val="24"/>
          <w:szCs w:val="24"/>
          <w:lang w:val="sq-AL"/>
        </w:rPr>
        <w:t>sht</w:t>
      </w:r>
      <w:r w:rsidR="00950AC7" w:rsidRPr="00D711F4">
        <w:rPr>
          <w:rFonts w:ascii="Times New Roman" w:hAnsi="Times New Roman" w:cs="Times New Roman"/>
          <w:sz w:val="24"/>
          <w:szCs w:val="24"/>
          <w:lang w:val="sq-AL"/>
        </w:rPr>
        <w:t>ë</w:t>
      </w:r>
      <w:r w:rsidR="00E829F8" w:rsidRPr="00D711F4">
        <w:rPr>
          <w:rFonts w:ascii="Times New Roman" w:hAnsi="Times New Roman" w:cs="Times New Roman"/>
          <w:sz w:val="24"/>
          <w:szCs w:val="24"/>
          <w:lang w:val="sq-AL"/>
        </w:rPr>
        <w:t xml:space="preserve"> i nevojsh</w:t>
      </w:r>
      <w:r w:rsidR="00950AC7" w:rsidRPr="00D711F4">
        <w:rPr>
          <w:rFonts w:ascii="Times New Roman" w:hAnsi="Times New Roman" w:cs="Times New Roman"/>
          <w:sz w:val="24"/>
          <w:szCs w:val="24"/>
          <w:lang w:val="sq-AL"/>
        </w:rPr>
        <w:t>ë</w:t>
      </w:r>
      <w:r w:rsidR="00E829F8" w:rsidRPr="00D711F4">
        <w:rPr>
          <w:rFonts w:ascii="Times New Roman" w:hAnsi="Times New Roman" w:cs="Times New Roman"/>
          <w:sz w:val="24"/>
          <w:szCs w:val="24"/>
          <w:lang w:val="sq-AL"/>
        </w:rPr>
        <w:t xml:space="preserve">m </w:t>
      </w:r>
      <w:r w:rsidR="00906D4D" w:rsidRPr="00D711F4">
        <w:rPr>
          <w:rFonts w:ascii="Times New Roman" w:hAnsi="Times New Roman" w:cs="Times New Roman"/>
          <w:sz w:val="24"/>
          <w:szCs w:val="24"/>
          <w:lang w:val="sq-AL"/>
        </w:rPr>
        <w:t xml:space="preserve">për të siguruar vazhdimësi dhe cilësi të punës e, mbi të gjitha, për t’i promovuar </w:t>
      </w:r>
      <w:r w:rsidR="00E56E97">
        <w:rPr>
          <w:rFonts w:ascii="Times New Roman" w:hAnsi="Times New Roman" w:cs="Times New Roman"/>
          <w:sz w:val="24"/>
          <w:szCs w:val="24"/>
          <w:lang w:val="sq-AL"/>
        </w:rPr>
        <w:t>sh</w:t>
      </w:r>
      <w:r w:rsidR="002B65F3">
        <w:rPr>
          <w:rFonts w:ascii="Times New Roman" w:hAnsi="Times New Roman" w:cs="Times New Roman"/>
          <w:sz w:val="24"/>
          <w:szCs w:val="24"/>
          <w:lang w:val="sq-AL"/>
        </w:rPr>
        <w:t>ë</w:t>
      </w:r>
      <w:r w:rsidR="00E56E97">
        <w:rPr>
          <w:rFonts w:ascii="Times New Roman" w:hAnsi="Times New Roman" w:cs="Times New Roman"/>
          <w:sz w:val="24"/>
          <w:szCs w:val="24"/>
          <w:lang w:val="sq-AL"/>
        </w:rPr>
        <w:t>rbimet q</w:t>
      </w:r>
      <w:r w:rsidR="002B65F3">
        <w:rPr>
          <w:rFonts w:ascii="Times New Roman" w:hAnsi="Times New Roman" w:cs="Times New Roman"/>
          <w:sz w:val="24"/>
          <w:szCs w:val="24"/>
          <w:lang w:val="sq-AL"/>
        </w:rPr>
        <w:t>ë</w:t>
      </w:r>
      <w:r w:rsidR="00E56E97">
        <w:rPr>
          <w:rFonts w:ascii="Times New Roman" w:hAnsi="Times New Roman" w:cs="Times New Roman"/>
          <w:sz w:val="24"/>
          <w:szCs w:val="24"/>
          <w:lang w:val="sq-AL"/>
        </w:rPr>
        <w:t xml:space="preserve"> ato ofrojn</w:t>
      </w:r>
      <w:r w:rsidR="002B65F3">
        <w:rPr>
          <w:rFonts w:ascii="Times New Roman" w:hAnsi="Times New Roman" w:cs="Times New Roman"/>
          <w:sz w:val="24"/>
          <w:szCs w:val="24"/>
          <w:lang w:val="sq-AL"/>
        </w:rPr>
        <w:t>ë</w:t>
      </w:r>
      <w:r w:rsidR="00906D4D" w:rsidRPr="00D711F4">
        <w:rPr>
          <w:rFonts w:ascii="Times New Roman" w:hAnsi="Times New Roman" w:cs="Times New Roman"/>
          <w:sz w:val="24"/>
          <w:szCs w:val="24"/>
          <w:lang w:val="sq-AL"/>
        </w:rPr>
        <w:t xml:space="preserve"> tek fëmijët dhe familjet/kujdestarët e tyre.</w:t>
      </w:r>
    </w:p>
    <w:p w:rsidR="00141D49" w:rsidRPr="00D711F4" w:rsidRDefault="00041518" w:rsidP="00D711F4">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Q</w:t>
      </w:r>
      <w:r w:rsidR="00913C6F">
        <w:rPr>
          <w:rFonts w:ascii="Times New Roman" w:hAnsi="Times New Roman" w:cs="Times New Roman"/>
          <w:sz w:val="24"/>
          <w:szCs w:val="24"/>
          <w:lang w:val="sq-AL"/>
        </w:rPr>
        <w:t>ë</w:t>
      </w:r>
      <w:r>
        <w:rPr>
          <w:rFonts w:ascii="Times New Roman" w:hAnsi="Times New Roman" w:cs="Times New Roman"/>
          <w:sz w:val="24"/>
          <w:szCs w:val="24"/>
          <w:lang w:val="sq-AL"/>
        </w:rPr>
        <w:t>ndron m</w:t>
      </w:r>
      <w:r w:rsidR="00913C6F">
        <w:rPr>
          <w:rFonts w:ascii="Times New Roman" w:hAnsi="Times New Roman" w:cs="Times New Roman"/>
          <w:sz w:val="24"/>
          <w:szCs w:val="24"/>
          <w:lang w:val="sq-AL"/>
        </w:rPr>
        <w:t>ë</w:t>
      </w:r>
      <w:r>
        <w:rPr>
          <w:rFonts w:ascii="Times New Roman" w:hAnsi="Times New Roman" w:cs="Times New Roman"/>
          <w:sz w:val="24"/>
          <w:szCs w:val="24"/>
          <w:lang w:val="sq-AL"/>
        </w:rPr>
        <w:t xml:space="preserve"> me r</w:t>
      </w:r>
      <w:r w:rsidR="00913C6F">
        <w:rPr>
          <w:rFonts w:ascii="Times New Roman" w:hAnsi="Times New Roman" w:cs="Times New Roman"/>
          <w:sz w:val="24"/>
          <w:szCs w:val="24"/>
          <w:lang w:val="sq-AL"/>
        </w:rPr>
        <w:t>ë</w:t>
      </w:r>
      <w:r>
        <w:rPr>
          <w:rFonts w:ascii="Times New Roman" w:hAnsi="Times New Roman" w:cs="Times New Roman"/>
          <w:sz w:val="24"/>
          <w:szCs w:val="24"/>
          <w:lang w:val="sq-AL"/>
        </w:rPr>
        <w:t>nd</w:t>
      </w:r>
      <w:r w:rsidR="00913C6F">
        <w:rPr>
          <w:rFonts w:ascii="Times New Roman" w:hAnsi="Times New Roman" w:cs="Times New Roman"/>
          <w:sz w:val="24"/>
          <w:szCs w:val="24"/>
          <w:lang w:val="sq-AL"/>
        </w:rPr>
        <w:t>ë</w:t>
      </w:r>
      <w:r>
        <w:rPr>
          <w:rFonts w:ascii="Times New Roman" w:hAnsi="Times New Roman" w:cs="Times New Roman"/>
          <w:sz w:val="24"/>
          <w:szCs w:val="24"/>
          <w:lang w:val="sq-AL"/>
        </w:rPr>
        <w:t>si se kurr</w:t>
      </w:r>
      <w:r w:rsidR="00913C6F">
        <w:rPr>
          <w:rFonts w:ascii="Times New Roman" w:hAnsi="Times New Roman" w:cs="Times New Roman"/>
          <w:sz w:val="24"/>
          <w:szCs w:val="24"/>
          <w:lang w:val="sq-AL"/>
        </w:rPr>
        <w:t>ë</w:t>
      </w:r>
      <w:r>
        <w:rPr>
          <w:rFonts w:ascii="Times New Roman" w:hAnsi="Times New Roman" w:cs="Times New Roman"/>
          <w:sz w:val="24"/>
          <w:szCs w:val="24"/>
          <w:lang w:val="sq-AL"/>
        </w:rPr>
        <w:t>q</w:t>
      </w:r>
      <w:r w:rsidR="00913C6F">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653ADC" w:rsidRPr="00D711F4">
        <w:rPr>
          <w:rFonts w:ascii="Times New Roman" w:hAnsi="Times New Roman" w:cs="Times New Roman"/>
          <w:sz w:val="24"/>
          <w:szCs w:val="24"/>
          <w:lang w:val="sq-AL"/>
        </w:rPr>
        <w:t>Plani</w:t>
      </w:r>
      <w:r w:rsidR="006F0BF6">
        <w:rPr>
          <w:rFonts w:ascii="Times New Roman" w:hAnsi="Times New Roman" w:cs="Times New Roman"/>
          <w:sz w:val="24"/>
          <w:szCs w:val="24"/>
          <w:lang w:val="sq-AL"/>
        </w:rPr>
        <w:t xml:space="preserve"> komb</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tar dhe planet vendore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w:t>
      </w:r>
      <w:r w:rsidR="00653ADC" w:rsidRPr="00D711F4">
        <w:rPr>
          <w:rFonts w:ascii="Times New Roman" w:hAnsi="Times New Roman" w:cs="Times New Roman"/>
          <w:sz w:val="24"/>
          <w:szCs w:val="24"/>
          <w:lang w:val="sq-AL"/>
        </w:rPr>
        <w:t>Emergjen</w:t>
      </w:r>
      <w:r w:rsidR="006F0BF6">
        <w:rPr>
          <w:rFonts w:ascii="Times New Roman" w:hAnsi="Times New Roman" w:cs="Times New Roman"/>
          <w:sz w:val="24"/>
          <w:szCs w:val="24"/>
          <w:lang w:val="sq-AL"/>
        </w:rPr>
        <w:t>cave Civile</w:t>
      </w:r>
      <w:r w:rsidR="00653ADC" w:rsidRPr="00D711F4">
        <w:rPr>
          <w:rFonts w:ascii="Times New Roman" w:hAnsi="Times New Roman" w:cs="Times New Roman"/>
          <w:sz w:val="24"/>
          <w:szCs w:val="24"/>
          <w:lang w:val="sq-AL"/>
        </w:rPr>
        <w:t xml:space="preserve"> 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w:t>
      </w:r>
      <w:r w:rsidR="006F0BF6">
        <w:rPr>
          <w:rFonts w:ascii="Times New Roman" w:hAnsi="Times New Roman" w:cs="Times New Roman"/>
          <w:sz w:val="24"/>
          <w:szCs w:val="24"/>
          <w:lang w:val="sq-AL"/>
        </w:rPr>
        <w:t>jen</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ndjes</w:t>
      </w:r>
      <w:r>
        <w:rPr>
          <w:rFonts w:ascii="Times New Roman" w:hAnsi="Times New Roman" w:cs="Times New Roman"/>
          <w:sz w:val="24"/>
          <w:szCs w:val="24"/>
          <w:lang w:val="sq-AL"/>
        </w:rPr>
        <w:t>hme</w:t>
      </w:r>
      <w:r w:rsidR="006F0BF6">
        <w:rPr>
          <w:rFonts w:ascii="Times New Roman" w:hAnsi="Times New Roman" w:cs="Times New Roman"/>
          <w:sz w:val="24"/>
          <w:szCs w:val="24"/>
          <w:lang w:val="sq-AL"/>
        </w:rPr>
        <w:t xml:space="preserve"> ndaj nevojave t</w:t>
      </w:r>
      <w:r w:rsidR="002B65F3">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f</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mij</w:t>
      </w:r>
      <w:r w:rsidR="00950AC7" w:rsidRPr="00D711F4">
        <w:rPr>
          <w:rFonts w:ascii="Times New Roman" w:hAnsi="Times New Roman" w:cs="Times New Roman"/>
          <w:sz w:val="24"/>
          <w:szCs w:val="24"/>
          <w:lang w:val="sq-AL"/>
        </w:rPr>
        <w:t>ë</w:t>
      </w:r>
      <w:r w:rsidR="006F0BF6">
        <w:rPr>
          <w:rFonts w:ascii="Times New Roman" w:hAnsi="Times New Roman" w:cs="Times New Roman"/>
          <w:sz w:val="24"/>
          <w:szCs w:val="24"/>
          <w:lang w:val="sq-AL"/>
        </w:rPr>
        <w:t>ve</w:t>
      </w:r>
      <w:r w:rsidR="00653ADC" w:rsidRPr="00D711F4">
        <w:rPr>
          <w:rFonts w:ascii="Times New Roman" w:hAnsi="Times New Roman" w:cs="Times New Roman"/>
          <w:sz w:val="24"/>
          <w:szCs w:val="24"/>
          <w:lang w:val="sq-AL"/>
        </w:rPr>
        <w:t xml:space="preserve"> p</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r 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zbutur ndikimin e fatkeq</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sive tek f</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mij</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t dhe </w:t>
      </w:r>
      <w:r w:rsidR="002552E6" w:rsidRPr="00D711F4">
        <w:rPr>
          <w:rFonts w:ascii="Times New Roman" w:hAnsi="Times New Roman" w:cs="Times New Roman"/>
          <w:sz w:val="24"/>
          <w:szCs w:val="24"/>
          <w:lang w:val="sq-AL"/>
        </w:rPr>
        <w:t>p</w:t>
      </w:r>
      <w:r w:rsidR="00950AC7" w:rsidRPr="00D711F4">
        <w:rPr>
          <w:rFonts w:ascii="Times New Roman" w:hAnsi="Times New Roman" w:cs="Times New Roman"/>
          <w:sz w:val="24"/>
          <w:szCs w:val="24"/>
          <w:lang w:val="sq-AL"/>
        </w:rPr>
        <w:t>ë</w:t>
      </w:r>
      <w:r w:rsidR="002552E6" w:rsidRPr="00D711F4">
        <w:rPr>
          <w:rFonts w:ascii="Times New Roman" w:hAnsi="Times New Roman" w:cs="Times New Roman"/>
          <w:sz w:val="24"/>
          <w:szCs w:val="24"/>
          <w:lang w:val="sq-AL"/>
        </w:rPr>
        <w:t>r t</w:t>
      </w:r>
      <w:r w:rsidR="00950AC7" w:rsidRPr="00D711F4">
        <w:rPr>
          <w:rFonts w:ascii="Times New Roman" w:hAnsi="Times New Roman" w:cs="Times New Roman"/>
          <w:sz w:val="24"/>
          <w:szCs w:val="24"/>
          <w:lang w:val="sq-AL"/>
        </w:rPr>
        <w:t>ë</w:t>
      </w:r>
      <w:r w:rsidR="002552E6" w:rsidRPr="00D711F4">
        <w:rPr>
          <w:rFonts w:ascii="Times New Roman" w:hAnsi="Times New Roman" w:cs="Times New Roman"/>
          <w:sz w:val="24"/>
          <w:szCs w:val="24"/>
          <w:lang w:val="sq-AL"/>
        </w:rPr>
        <w:t xml:space="preserve"> forcuar </w:t>
      </w:r>
      <w:r w:rsidR="00653ADC" w:rsidRPr="00D711F4">
        <w:rPr>
          <w:rFonts w:ascii="Times New Roman" w:hAnsi="Times New Roman" w:cs="Times New Roman"/>
          <w:sz w:val="24"/>
          <w:szCs w:val="24"/>
          <w:lang w:val="sq-AL"/>
        </w:rPr>
        <w:t>rezilienc</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n dhe aft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sit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e familjeve</w:t>
      </w:r>
      <w:r>
        <w:rPr>
          <w:rFonts w:ascii="Times New Roman" w:hAnsi="Times New Roman" w:cs="Times New Roman"/>
          <w:sz w:val="24"/>
          <w:szCs w:val="24"/>
          <w:lang w:val="sq-AL"/>
        </w:rPr>
        <w:t xml:space="preserve"> e</w:t>
      </w:r>
      <w:r w:rsidR="00653ADC" w:rsidRPr="00D711F4">
        <w:rPr>
          <w:rFonts w:ascii="Times New Roman" w:hAnsi="Times New Roman" w:cs="Times New Roman"/>
          <w:sz w:val="24"/>
          <w:szCs w:val="24"/>
          <w:lang w:val="sq-AL"/>
        </w:rPr>
        <w:t xml:space="preserve"> komuniteteve p</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r 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shmangur, mbijetuar dhe p</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r 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marr</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veten nga pasojat e fatkeq</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sive t</w:t>
      </w:r>
      <w:r w:rsidR="00950AC7" w:rsidRPr="00D711F4">
        <w:rPr>
          <w:rFonts w:ascii="Times New Roman" w:hAnsi="Times New Roman" w:cs="Times New Roman"/>
          <w:sz w:val="24"/>
          <w:szCs w:val="24"/>
          <w:lang w:val="sq-AL"/>
        </w:rPr>
        <w:t>ë</w:t>
      </w:r>
      <w:r w:rsidR="00653ADC" w:rsidRPr="00D711F4">
        <w:rPr>
          <w:rFonts w:ascii="Times New Roman" w:hAnsi="Times New Roman" w:cs="Times New Roman"/>
          <w:sz w:val="24"/>
          <w:szCs w:val="24"/>
          <w:lang w:val="sq-AL"/>
        </w:rPr>
        <w:t xml:space="preserve"> tilla.</w:t>
      </w:r>
    </w:p>
    <w:p w:rsidR="00B31FFE" w:rsidRDefault="00D874A5"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 xml:space="preserve">Raporti i </w:t>
      </w:r>
      <w:r w:rsidR="00CD5710" w:rsidRPr="00D711F4">
        <w:rPr>
          <w:rFonts w:ascii="Times New Roman" w:hAnsi="Times New Roman" w:cs="Times New Roman"/>
          <w:sz w:val="24"/>
          <w:szCs w:val="24"/>
          <w:lang w:val="sq-AL"/>
        </w:rPr>
        <w:t>konsultimeve me f</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t dhe t</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 rinjt</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32"/>
          <w:vertAlign w:val="superscript"/>
        </w:rPr>
        <w:footnoteReference w:id="9"/>
      </w:r>
      <w:r w:rsidR="00D711F4">
        <w:rPr>
          <w:rFonts w:ascii="Times New Roman" w:hAnsi="Times New Roman" w:cs="Times New Roman"/>
          <w:sz w:val="24"/>
          <w:szCs w:val="24"/>
          <w:lang w:val="sq-AL"/>
        </w:rPr>
        <w:t xml:space="preserve"> </w:t>
      </w:r>
      <w:r w:rsidR="00CD5710" w:rsidRPr="00D711F4">
        <w:rPr>
          <w:rFonts w:ascii="Times New Roman" w:hAnsi="Times New Roman" w:cs="Times New Roman"/>
          <w:sz w:val="24"/>
          <w:szCs w:val="24"/>
          <w:lang w:val="sq-AL"/>
        </w:rPr>
        <w:t>n</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 kuad</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r t</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 hartimit t</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 k</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tij dokumenti, </w:t>
      </w:r>
      <w:r w:rsidR="006F0BF6">
        <w:rPr>
          <w:rFonts w:ascii="Times New Roman" w:hAnsi="Times New Roman" w:cs="Times New Roman"/>
          <w:sz w:val="24"/>
          <w:szCs w:val="24"/>
          <w:lang w:val="sq-AL"/>
        </w:rPr>
        <w:t>nxorri n</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pah shqet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simin e f</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ve </w:t>
      </w:r>
      <w:r w:rsidR="00041518">
        <w:rPr>
          <w:rFonts w:ascii="Times New Roman" w:hAnsi="Times New Roman" w:cs="Times New Roman"/>
          <w:sz w:val="24"/>
          <w:szCs w:val="24"/>
          <w:lang w:val="sq-AL"/>
        </w:rPr>
        <w:t>q</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prind</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rit t</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w:t>
      </w:r>
      <w:r w:rsidR="006F0BF6">
        <w:rPr>
          <w:rFonts w:ascii="Times New Roman" w:hAnsi="Times New Roman" w:cs="Times New Roman"/>
          <w:sz w:val="24"/>
          <w:szCs w:val="24"/>
          <w:lang w:val="sq-AL"/>
        </w:rPr>
        <w:t>zbat</w:t>
      </w:r>
      <w:r w:rsidR="00041518">
        <w:rPr>
          <w:rFonts w:ascii="Times New Roman" w:hAnsi="Times New Roman" w:cs="Times New Roman"/>
          <w:sz w:val="24"/>
          <w:szCs w:val="24"/>
          <w:lang w:val="sq-AL"/>
        </w:rPr>
        <w:t>ojn</w:t>
      </w:r>
      <w:r w:rsidR="00913C6F">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m</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mir</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w:t>
      </w:r>
      <w:r w:rsidR="00CD5710" w:rsidRPr="00D711F4">
        <w:rPr>
          <w:rFonts w:ascii="Times New Roman" w:hAnsi="Times New Roman" w:cs="Times New Roman"/>
          <w:sz w:val="24"/>
          <w:szCs w:val="24"/>
          <w:lang w:val="sq-AL"/>
        </w:rPr>
        <w:t>“</w:t>
      </w:r>
      <w:r w:rsidR="006F0BF6">
        <w:rPr>
          <w:rFonts w:ascii="Times New Roman" w:hAnsi="Times New Roman" w:cs="Times New Roman"/>
          <w:sz w:val="24"/>
          <w:szCs w:val="24"/>
          <w:lang w:val="sq-AL"/>
        </w:rPr>
        <w:t>T</w:t>
      </w:r>
      <w:r w:rsidR="002B65F3">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 drejt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n</w:t>
      </w:r>
      <w:r w:rsidR="00CD5710" w:rsidRPr="00D711F4">
        <w:rPr>
          <w:rFonts w:ascii="Times New Roman" w:hAnsi="Times New Roman" w:cs="Times New Roman"/>
          <w:sz w:val="24"/>
          <w:szCs w:val="24"/>
          <w:lang w:val="sq-AL"/>
        </w:rPr>
        <w:t xml:space="preserve"> </w:t>
      </w:r>
      <w:r w:rsidR="00041518">
        <w:rPr>
          <w:rFonts w:ascii="Times New Roman" w:hAnsi="Times New Roman" w:cs="Times New Roman"/>
          <w:sz w:val="24"/>
          <w:szCs w:val="24"/>
          <w:lang w:val="sq-AL"/>
        </w:rPr>
        <w:t>e f</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mij</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ve </w:t>
      </w:r>
      <w:r w:rsidR="0067255F" w:rsidRPr="00D711F4">
        <w:rPr>
          <w:rFonts w:ascii="Times New Roman" w:hAnsi="Times New Roman" w:cs="Times New Roman"/>
          <w:sz w:val="24"/>
          <w:szCs w:val="24"/>
          <w:lang w:val="sq-AL"/>
        </w:rPr>
        <w:t>p</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r t’u d</w:t>
      </w:r>
      <w:r w:rsidR="00AD684B" w:rsidRPr="00D711F4">
        <w:rPr>
          <w:rFonts w:ascii="Times New Roman" w:hAnsi="Times New Roman" w:cs="Times New Roman"/>
          <w:sz w:val="24"/>
          <w:szCs w:val="24"/>
          <w:lang w:val="sq-AL"/>
        </w:rPr>
        <w:t>ë</w:t>
      </w:r>
      <w:r w:rsidR="00CD5710" w:rsidRPr="00D711F4">
        <w:rPr>
          <w:rFonts w:ascii="Times New Roman" w:hAnsi="Times New Roman" w:cs="Times New Roman"/>
          <w:sz w:val="24"/>
          <w:szCs w:val="24"/>
          <w:lang w:val="sq-AL"/>
        </w:rPr>
        <w:t xml:space="preserve">gjuar”. </w:t>
      </w:r>
      <w:r w:rsidR="006F0BF6">
        <w:rPr>
          <w:rFonts w:ascii="Times New Roman" w:hAnsi="Times New Roman" w:cs="Times New Roman"/>
          <w:sz w:val="24"/>
          <w:szCs w:val="24"/>
          <w:lang w:val="sq-AL"/>
        </w:rPr>
        <w:t>Mekanizmat e p</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rfshirjes s</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ve duhet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forcohen p</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r t’i b</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r</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ato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q</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ndrueshme, dhe jo sporadike. Nga m</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nyra </w:t>
      </w:r>
      <w:r w:rsidR="00041518">
        <w:rPr>
          <w:rFonts w:ascii="Times New Roman" w:hAnsi="Times New Roman" w:cs="Times New Roman"/>
          <w:sz w:val="24"/>
          <w:szCs w:val="24"/>
          <w:lang w:val="sq-AL"/>
        </w:rPr>
        <w:t>se</w:t>
      </w:r>
      <w:r w:rsidR="006F0BF6">
        <w:rPr>
          <w:rFonts w:ascii="Times New Roman" w:hAnsi="Times New Roman" w:cs="Times New Roman"/>
          <w:sz w:val="24"/>
          <w:szCs w:val="24"/>
          <w:lang w:val="sq-AL"/>
        </w:rPr>
        <w:t>si e parashtruan f</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t shqet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simin e tyre, q</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ndrimet dhe praktikat e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rriturve </w:t>
      </w:r>
      <w:r w:rsidR="00AE43FB">
        <w:rPr>
          <w:rFonts w:ascii="Times New Roman" w:hAnsi="Times New Roman" w:cs="Times New Roman"/>
          <w:sz w:val="24"/>
          <w:szCs w:val="24"/>
          <w:lang w:val="sq-AL"/>
        </w:rPr>
        <w:t>(</w:t>
      </w:r>
      <w:r w:rsidR="00041518">
        <w:rPr>
          <w:rFonts w:ascii="Times New Roman" w:hAnsi="Times New Roman" w:cs="Times New Roman"/>
          <w:sz w:val="24"/>
          <w:szCs w:val="24"/>
          <w:lang w:val="sq-AL"/>
        </w:rPr>
        <w:t>p</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rfshir</w:t>
      </w:r>
      <w:r w:rsidR="00913C6F">
        <w:rPr>
          <w:rFonts w:ascii="Times New Roman" w:hAnsi="Times New Roman" w:cs="Times New Roman"/>
          <w:sz w:val="24"/>
          <w:szCs w:val="24"/>
          <w:lang w:val="sq-AL"/>
        </w:rPr>
        <w:t>ë</w:t>
      </w:r>
      <w:r w:rsidR="00041518">
        <w:rPr>
          <w:rFonts w:ascii="Times New Roman" w:hAnsi="Times New Roman" w:cs="Times New Roman"/>
          <w:sz w:val="24"/>
          <w:szCs w:val="24"/>
          <w:lang w:val="sq-AL"/>
        </w:rPr>
        <w:t xml:space="preserve">, </w:t>
      </w:r>
      <w:r w:rsidR="00AE43FB">
        <w:rPr>
          <w:rFonts w:ascii="Times New Roman" w:hAnsi="Times New Roman" w:cs="Times New Roman"/>
          <w:sz w:val="24"/>
          <w:szCs w:val="24"/>
          <w:lang w:val="sq-AL"/>
        </w:rPr>
        <w:t>prind</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r, kujdestar</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ofrues sh</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rbimi, vendimarr</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s, politikan</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etj.) </w:t>
      </w:r>
      <w:r w:rsidR="006F0BF6">
        <w:rPr>
          <w:rFonts w:ascii="Times New Roman" w:hAnsi="Times New Roman" w:cs="Times New Roman"/>
          <w:sz w:val="24"/>
          <w:szCs w:val="24"/>
          <w:lang w:val="sq-AL"/>
        </w:rPr>
        <w:t>n</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gjitha mjediset duhet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w:t>
      </w:r>
      <w:r w:rsidR="00AE43FB">
        <w:rPr>
          <w:rFonts w:ascii="Times New Roman" w:hAnsi="Times New Roman" w:cs="Times New Roman"/>
          <w:sz w:val="24"/>
          <w:szCs w:val="24"/>
          <w:lang w:val="sq-AL"/>
        </w:rPr>
        <w:t>transformohen</w:t>
      </w:r>
      <w:r w:rsidR="006F0BF6">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r t</w:t>
      </w:r>
      <w:r w:rsidR="002B65F3">
        <w:rPr>
          <w:rFonts w:ascii="Times New Roman" w:hAnsi="Times New Roman" w:cs="Times New Roman"/>
          <w:sz w:val="24"/>
          <w:szCs w:val="24"/>
          <w:lang w:val="sq-AL"/>
        </w:rPr>
        <w:t>ë</w:t>
      </w:r>
      <w:r w:rsidR="006F0BF6">
        <w:rPr>
          <w:rFonts w:ascii="Times New Roman" w:hAnsi="Times New Roman" w:cs="Times New Roman"/>
          <w:sz w:val="24"/>
          <w:szCs w:val="24"/>
          <w:lang w:val="sq-AL"/>
        </w:rPr>
        <w:t xml:space="preserve"> </w:t>
      </w:r>
      <w:r w:rsidR="00AE43FB">
        <w:rPr>
          <w:rFonts w:ascii="Times New Roman" w:hAnsi="Times New Roman" w:cs="Times New Roman"/>
          <w:sz w:val="24"/>
          <w:szCs w:val="24"/>
          <w:lang w:val="sq-AL"/>
        </w:rPr>
        <w:t>p</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rfshir</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n</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m</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nyr</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kuptimplot</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mij</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t, p</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rfshir</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ata me aft</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si t</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kufizuara n</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marrjen e vendimeve q</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afektojn</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 jet</w:t>
      </w:r>
      <w:r w:rsidR="002B65F3">
        <w:rPr>
          <w:rFonts w:ascii="Times New Roman" w:hAnsi="Times New Roman" w:cs="Times New Roman"/>
          <w:sz w:val="24"/>
          <w:szCs w:val="24"/>
          <w:lang w:val="sq-AL"/>
        </w:rPr>
        <w:t>ë</w:t>
      </w:r>
      <w:r w:rsidR="00AE43FB">
        <w:rPr>
          <w:rFonts w:ascii="Times New Roman" w:hAnsi="Times New Roman" w:cs="Times New Roman"/>
          <w:sz w:val="24"/>
          <w:szCs w:val="24"/>
          <w:lang w:val="sq-AL"/>
        </w:rPr>
        <w:t xml:space="preserve">t e tyre. </w:t>
      </w:r>
    </w:p>
    <w:p w:rsidR="00D711F4" w:rsidRPr="00D711F4" w:rsidRDefault="00D711F4" w:rsidP="00D711F4">
      <w:pPr>
        <w:tabs>
          <w:tab w:val="left" w:pos="3780"/>
        </w:tabs>
        <w:spacing w:after="0" w:line="240" w:lineRule="auto"/>
        <w:jc w:val="both"/>
        <w:rPr>
          <w:rFonts w:ascii="Times New Roman" w:hAnsi="Times New Roman" w:cs="Times New Roman"/>
          <w:sz w:val="24"/>
          <w:szCs w:val="24"/>
          <w:lang w:val="sq-AL"/>
        </w:rPr>
      </w:pPr>
    </w:p>
    <w:p w:rsidR="00CE3901" w:rsidRPr="00220FDE" w:rsidRDefault="00CE3901" w:rsidP="00220FDE">
      <w:pPr>
        <w:pStyle w:val="Heading3"/>
        <w:numPr>
          <w:ilvl w:val="2"/>
          <w:numId w:val="53"/>
        </w:numPr>
        <w:ind w:left="720"/>
        <w:jc w:val="both"/>
        <w:rPr>
          <w:rFonts w:ascii="Times New Roman" w:hAnsi="Times New Roman" w:cs="Times New Roman"/>
          <w:b/>
          <w:bCs/>
          <w:color w:val="auto"/>
          <w:sz w:val="24"/>
          <w:szCs w:val="24"/>
        </w:rPr>
      </w:pPr>
      <w:bookmarkStart w:id="10" w:name="_Toc79890590"/>
      <w:r w:rsidRPr="00220FDE">
        <w:rPr>
          <w:rFonts w:ascii="Times New Roman" w:hAnsi="Times New Roman" w:cs="Times New Roman"/>
          <w:b/>
          <w:bCs/>
          <w:color w:val="auto"/>
          <w:sz w:val="24"/>
          <w:szCs w:val="24"/>
        </w:rPr>
        <w:t>Eliminimi i të gjitha formave të dhunës, shfrytëzimit, abuzimit dhe praktivave të dëmshme</w:t>
      </w:r>
      <w:bookmarkEnd w:id="10"/>
    </w:p>
    <w:p w:rsidR="002F65B1" w:rsidRDefault="002F65B1" w:rsidP="00D711F4">
      <w:pPr>
        <w:tabs>
          <w:tab w:val="left" w:pos="3780"/>
        </w:tabs>
        <w:spacing w:before="240" w:after="0" w:line="240" w:lineRule="auto"/>
        <w:jc w:val="both"/>
        <w:rPr>
          <w:rFonts w:ascii="Times New Roman" w:hAnsi="Times New Roman" w:cs="Times New Roman"/>
          <w:sz w:val="24"/>
          <w:szCs w:val="24"/>
          <w:lang w:val="sq-AL"/>
        </w:rPr>
      </w:pPr>
      <w:r w:rsidRPr="002F65B1">
        <w:rPr>
          <w:rFonts w:ascii="Times New Roman" w:hAnsi="Times New Roman" w:cs="Times New Roman"/>
          <w:sz w:val="24"/>
          <w:szCs w:val="24"/>
          <w:lang w:val="sq-AL"/>
        </w:rPr>
        <w:t xml:space="preserve">Në Shqipëri nuk është kryer kërkim i mjaftueshëm për sa i përket mbrojtjes së fëmijëve, dhe nevojitet kërkim më i përqendruar te fëmija lidhur me dhunën në shtëpi, në shkollë dhe në institucione të tjera. Nuk ka informacion të mjaftueshëm rreth shkallës ose prevalencës së abuzimit seksual të fëmijëve, punës së fëmijëve dhe shfrytëzimit të tyre. Të dhënat për shumë popullata të fëmijëve </w:t>
      </w:r>
      <w:r>
        <w:rPr>
          <w:rFonts w:ascii="Times New Roman" w:hAnsi="Times New Roman" w:cs="Times New Roman"/>
          <w:sz w:val="24"/>
          <w:szCs w:val="24"/>
          <w:lang w:val="sq-AL"/>
        </w:rPr>
        <w:t>në rrezik apo në nevojë për mbrojtje</w:t>
      </w:r>
      <w:r w:rsidRPr="002F65B1">
        <w:rPr>
          <w:rFonts w:ascii="Times New Roman" w:hAnsi="Times New Roman" w:cs="Times New Roman"/>
          <w:sz w:val="24"/>
          <w:szCs w:val="24"/>
          <w:lang w:val="sq-AL"/>
        </w:rPr>
        <w:t xml:space="preserve"> janë të pamjaftueshme.</w:t>
      </w:r>
    </w:p>
    <w:p w:rsidR="00CC66DB" w:rsidRDefault="00CC66DB"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Dhuna fizike, emocionale dhe</w:t>
      </w:r>
      <w:r w:rsidR="002552E6" w:rsidRPr="00D711F4">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psikologjike, si dhe ajo seksuale ndodhin sot në shtëpi, shkollë, komunitet dhe botën virtuale. Dhuna online, në kontekstin e vendit, është një rrezik dhe shqetësim që kërkon të trajtohet më vete për shkak të veçorive dhe risive që ajo paraqet.</w:t>
      </w:r>
      <w:r w:rsidR="002552E6" w:rsidRPr="00D711F4">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 xml:space="preserve">Sa i përket trajtimit të formave të ndryshme të dhunës tek fëmijët, vihen re mungesa të theksuara në ofrimin e shërbimeve të mbrojtjes së fëmijëve, që nga identifikimi i hershëm, referimi dhe trajtimi i tyre. Kategoritë më vulnerabël, si fëmijët nga shtresat më të varfra të popullsisë, fëmijët me aftësi të kufizuara, fëmijët në institucione </w:t>
      </w:r>
      <w:r w:rsidR="009D57D4" w:rsidRPr="00D711F4">
        <w:rPr>
          <w:rFonts w:ascii="Times New Roman" w:hAnsi="Times New Roman" w:cs="Times New Roman"/>
          <w:sz w:val="24"/>
          <w:szCs w:val="24"/>
          <w:lang w:val="sq-AL"/>
        </w:rPr>
        <w:t>t</w:t>
      </w:r>
      <w:r w:rsidR="00AD684B" w:rsidRPr="00D711F4">
        <w:rPr>
          <w:rFonts w:ascii="Times New Roman" w:hAnsi="Times New Roman" w:cs="Times New Roman"/>
          <w:sz w:val="24"/>
          <w:szCs w:val="24"/>
          <w:lang w:val="sq-AL"/>
        </w:rPr>
        <w:t>ë</w:t>
      </w:r>
      <w:r w:rsidR="009D57D4" w:rsidRPr="00D711F4">
        <w:rPr>
          <w:rFonts w:ascii="Times New Roman" w:hAnsi="Times New Roman" w:cs="Times New Roman"/>
          <w:sz w:val="24"/>
          <w:szCs w:val="24"/>
          <w:lang w:val="sq-AL"/>
        </w:rPr>
        <w:t xml:space="preserve"> p</w:t>
      </w:r>
      <w:r w:rsidR="00AD684B" w:rsidRPr="00D711F4">
        <w:rPr>
          <w:rFonts w:ascii="Times New Roman" w:hAnsi="Times New Roman" w:cs="Times New Roman"/>
          <w:sz w:val="24"/>
          <w:szCs w:val="24"/>
          <w:lang w:val="sq-AL"/>
        </w:rPr>
        <w:t>ë</w:t>
      </w:r>
      <w:r w:rsidR="009D57D4" w:rsidRPr="00D711F4">
        <w:rPr>
          <w:rFonts w:ascii="Times New Roman" w:hAnsi="Times New Roman" w:cs="Times New Roman"/>
          <w:sz w:val="24"/>
          <w:szCs w:val="24"/>
          <w:lang w:val="sq-AL"/>
        </w:rPr>
        <w:t>rkujdesit shoq</w:t>
      </w:r>
      <w:r w:rsidR="00AD684B" w:rsidRPr="00D711F4">
        <w:rPr>
          <w:rFonts w:ascii="Times New Roman" w:hAnsi="Times New Roman" w:cs="Times New Roman"/>
          <w:sz w:val="24"/>
          <w:szCs w:val="24"/>
          <w:lang w:val="sq-AL"/>
        </w:rPr>
        <w:t>ë</w:t>
      </w:r>
      <w:r w:rsidR="009D57D4" w:rsidRPr="00D711F4">
        <w:rPr>
          <w:rFonts w:ascii="Times New Roman" w:hAnsi="Times New Roman" w:cs="Times New Roman"/>
          <w:sz w:val="24"/>
          <w:szCs w:val="24"/>
          <w:lang w:val="sq-AL"/>
        </w:rPr>
        <w:t>ror</w:t>
      </w:r>
      <w:r w:rsidRPr="00D711F4">
        <w:rPr>
          <w:rFonts w:ascii="Times New Roman" w:hAnsi="Times New Roman" w:cs="Times New Roman"/>
          <w:sz w:val="24"/>
          <w:szCs w:val="24"/>
          <w:lang w:val="sq-AL"/>
        </w:rPr>
        <w:t>, adoleshentët që i përkasin komunitetit LGBTI, fëmijët migrantë apo refugjatë, si dhe fëmijët që i përkasin komuniteteve rome dhe egjiptiane janë në rrezik të shtuar ndaj formave të ndryshme të dhunës, si bullizmi, stigma, abuzimi apo trafikimi.</w:t>
      </w:r>
      <w:r w:rsidR="00FA7200">
        <w:rPr>
          <w:rFonts w:ascii="Times New Roman" w:hAnsi="Times New Roman" w:cs="Times New Roman"/>
          <w:sz w:val="24"/>
          <w:szCs w:val="24"/>
          <w:lang w:val="sq-AL"/>
        </w:rPr>
        <w:t xml:space="preserve"> </w:t>
      </w:r>
      <w:r w:rsidR="00FA7200" w:rsidRPr="001D12C7">
        <w:rPr>
          <w:rFonts w:ascii="Times New Roman" w:hAnsi="Times New Roman" w:cs="Times New Roman"/>
          <w:sz w:val="24"/>
          <w:szCs w:val="24"/>
          <w:lang w:val="sq-AL"/>
        </w:rPr>
        <w:t xml:space="preserve">Të dhënat administrative të policisë në vitin 2017 tregojnë se 61 përqind (70 fëmijë) e të gjitha rasteve të abuzimit seksual në Shqipëri janë kryer kundër </w:t>
      </w:r>
      <w:r w:rsidR="00FA7200" w:rsidRPr="004A5218">
        <w:rPr>
          <w:rFonts w:ascii="Times New Roman" w:hAnsi="Times New Roman" w:cs="Times New Roman"/>
          <w:sz w:val="24"/>
          <w:szCs w:val="24"/>
          <w:lang w:val="sq-AL"/>
        </w:rPr>
        <w:t>fëmijëve</w:t>
      </w:r>
      <w:r w:rsidR="00FA7200" w:rsidRPr="004A5218">
        <w:rPr>
          <w:rStyle w:val="FootnoteReference"/>
          <w:rFonts w:ascii="Times New Roman" w:hAnsi="Times New Roman" w:cs="Times New Roman"/>
          <w:sz w:val="24"/>
          <w:szCs w:val="24"/>
          <w:lang w:val="sq-AL"/>
        </w:rPr>
        <w:footnoteReference w:id="10"/>
      </w:r>
      <w:r w:rsidR="00FA7200" w:rsidRPr="004A5218">
        <w:rPr>
          <w:rFonts w:ascii="Times New Roman" w:hAnsi="Times New Roman" w:cs="Times New Roman"/>
          <w:sz w:val="24"/>
          <w:szCs w:val="24"/>
          <w:lang w:val="sq-AL"/>
        </w:rPr>
        <w:t>.</w:t>
      </w:r>
    </w:p>
    <w:p w:rsidR="005E74B8" w:rsidRPr="00D711F4" w:rsidRDefault="005E74B8" w:rsidP="00D711F4">
      <w:pPr>
        <w:tabs>
          <w:tab w:val="left" w:pos="3780"/>
        </w:tabs>
        <w:spacing w:before="240" w:after="0" w:line="240" w:lineRule="auto"/>
        <w:jc w:val="both"/>
        <w:rPr>
          <w:rFonts w:ascii="Times New Roman" w:hAnsi="Times New Roman" w:cs="Times New Roman"/>
          <w:sz w:val="24"/>
          <w:szCs w:val="24"/>
          <w:lang w:val="sq-AL"/>
        </w:rPr>
      </w:pPr>
      <w:r w:rsidRPr="00A96F77">
        <w:rPr>
          <w:rFonts w:ascii="Times New Roman" w:hAnsi="Times New Roman" w:cs="Times New Roman"/>
          <w:sz w:val="24"/>
          <w:szCs w:val="24"/>
          <w:lang w:val="sq-AL"/>
        </w:rPr>
        <w:lastRenderedPageBreak/>
        <w:t>Ligji nr. 18/2017 “Për të drejtat dhe mbrojtjen e fëmijëve”; Ligji nr. 37/2017 “Kodi i Drejtësisë Penale për të Mitur” dhe Ligji nr.121/2016 “Për shërbimet e kujdesit shoqëror në Republikën e Shqipërisë”, të cilët përcaktojnë të drejtat dhe shërbimet që gëzon çdo fëmijë, si dhe mekanizmat dhe autoritetet përgjegjëse, janë plotësuar me të gjitha aktet nënligjore në zbatim të tyre. Kjo paketë ligjore sjell një qasje tjetër ndaj mënyrës se si konceptohen të drejtat e fëmijës dhe masat konkrete</w:t>
      </w:r>
      <w:r w:rsidRPr="00D711F4">
        <w:rPr>
          <w:rFonts w:ascii="Times New Roman" w:hAnsi="Times New Roman" w:cs="Times New Roman"/>
          <w:sz w:val="24"/>
          <w:szCs w:val="24"/>
          <w:lang w:val="sq-AL"/>
        </w:rPr>
        <w:t xml:space="preserve"> të mbrojtjes, që duhet të merren nga strukturat përgjegjëse për të parandaluar, rehabilituar dhe mbrojtur në vazhdimësi fëmijën që është subjekt (përfshirë potencialisht) i dhunës, abuzimit dhe neglizhimit</w:t>
      </w:r>
      <w:r w:rsidR="000C3C31">
        <w:rPr>
          <w:rStyle w:val="FootnoteReference"/>
          <w:rFonts w:ascii="Times New Roman" w:hAnsi="Times New Roman" w:cs="Times New Roman"/>
          <w:sz w:val="24"/>
          <w:szCs w:val="24"/>
          <w:lang w:val="sq-AL"/>
        </w:rPr>
        <w:footnoteReference w:id="11"/>
      </w:r>
      <w:r w:rsidRPr="00D711F4">
        <w:rPr>
          <w:rFonts w:ascii="Times New Roman" w:hAnsi="Times New Roman" w:cs="Times New Roman"/>
          <w:sz w:val="24"/>
          <w:szCs w:val="24"/>
          <w:lang w:val="sq-AL"/>
        </w:rPr>
        <w:t>.</w:t>
      </w:r>
    </w:p>
    <w:p w:rsidR="005E74B8" w:rsidRPr="00D711F4" w:rsidRDefault="005E74B8"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Nuk ka përfunduar analiza e kuadrit ligjor në sektorë të ndryshëm dhe përafrimi i tij me Ligjin nr. 18/2017, duke sjellë si rrjedhojë mosrealizimin e shumë nga masave të Agjendës së mëparshme për të Drejtat e Fëmijëve, që lidhen me hartimin e propozimeve për ndryshim dhe miratimin e tyre. Edhe në rastet kur kjo analizë është realizuar (si p.sh. propozimet për ndryshimin e Kodit të Familjes lidhur me martesën e hershme), nuk ka pasur përparim në shqyrtimin dhe miratimin e tyre. Lind nevoja për të adresuar nevojat për ndryshime ligjore të identifikuara nga sektorë të ndryshëm</w:t>
      </w:r>
      <w:r w:rsidR="00506025">
        <w:rPr>
          <w:rFonts w:ascii="Times New Roman" w:hAnsi="Times New Roman" w:cs="Times New Roman"/>
          <w:sz w:val="24"/>
          <w:szCs w:val="24"/>
          <w:lang w:val="sq-AL"/>
        </w:rPr>
        <w:t xml:space="preserve"> n</w:t>
      </w:r>
      <w:r w:rsidR="008A55DE">
        <w:rPr>
          <w:rFonts w:ascii="Times New Roman" w:hAnsi="Times New Roman" w:cs="Times New Roman"/>
          <w:sz w:val="24"/>
          <w:szCs w:val="24"/>
          <w:lang w:val="sq-AL"/>
        </w:rPr>
        <w:t>ë</w:t>
      </w:r>
      <w:r w:rsidR="00506025">
        <w:rPr>
          <w:rFonts w:ascii="Times New Roman" w:hAnsi="Times New Roman" w:cs="Times New Roman"/>
          <w:sz w:val="24"/>
          <w:szCs w:val="24"/>
          <w:lang w:val="sq-AL"/>
        </w:rPr>
        <w:t xml:space="preserve"> PVF 2021-2026. </w:t>
      </w:r>
    </w:p>
    <w:p w:rsidR="002F65B1" w:rsidRDefault="002F65B1" w:rsidP="00D711F4">
      <w:pPr>
        <w:tabs>
          <w:tab w:val="left" w:pos="3780"/>
        </w:tabs>
        <w:spacing w:before="240" w:after="0" w:line="240" w:lineRule="auto"/>
        <w:jc w:val="both"/>
        <w:rPr>
          <w:rFonts w:ascii="Times New Roman" w:hAnsi="Times New Roman" w:cs="Times New Roman"/>
          <w:sz w:val="24"/>
          <w:szCs w:val="24"/>
        </w:rPr>
      </w:pPr>
      <w:r w:rsidRPr="002F65B1">
        <w:rPr>
          <w:rFonts w:ascii="Times New Roman" w:hAnsi="Times New Roman" w:cs="Times New Roman"/>
          <w:sz w:val="24"/>
          <w:szCs w:val="24"/>
        </w:rPr>
        <w:t xml:space="preserve">CPR 2019 </w:t>
      </w:r>
      <w:r w:rsidRPr="002F65B1">
        <w:rPr>
          <w:rFonts w:ascii="Times New Roman" w:hAnsi="Times New Roman" w:cs="Times New Roman"/>
          <w:sz w:val="24"/>
          <w:szCs w:val="24"/>
          <w:shd w:val="clear" w:color="auto" w:fill="FFFFFF"/>
        </w:rPr>
        <w:t>përcakton</w:t>
      </w:r>
      <w:r w:rsidRPr="002F65B1">
        <w:rPr>
          <w:rStyle w:val="FootnoteReference"/>
          <w:rFonts w:ascii="Times New Roman" w:hAnsi="Times New Roman" w:cs="Times New Roman"/>
          <w:sz w:val="24"/>
          <w:szCs w:val="24"/>
          <w:shd w:val="clear" w:color="auto" w:fill="FFFFFF"/>
        </w:rPr>
        <w:footnoteReference w:id="12"/>
      </w:r>
      <w:r w:rsidRPr="002F65B1">
        <w:rPr>
          <w:rFonts w:ascii="Times New Roman" w:hAnsi="Times New Roman" w:cs="Times New Roman"/>
          <w:sz w:val="24"/>
          <w:szCs w:val="24"/>
          <w:shd w:val="clear" w:color="auto" w:fill="FFFFFF"/>
        </w:rPr>
        <w:t xml:space="preserve"> se</w:t>
      </w:r>
      <w:r w:rsidRPr="002F65B1">
        <w:rPr>
          <w:rFonts w:ascii="Times New Roman" w:hAnsi="Times New Roman" w:cs="Times New Roman"/>
          <w:sz w:val="24"/>
          <w:szCs w:val="24"/>
        </w:rPr>
        <w:t xml:space="preserve"> burimet financiare dhe njerëzore që u caktohen institucioneve të mbrojtjes së fëmijës nuk përkojnë me përgjegjësitë e tyre të shtuara ligjore. Në vitin 2019 ishin gjithsej vetëm 236 punonjës të mbrojtjes së fëmijëve (52% e numrit të nevojshëm), nga të cilët, vetëm 45 (19%) punonin me kohë të plotë në këtë funksion. Ligji i ri parashikon se të gjithë punonjësit e mbrojtjes së fëmijës duhet të kenë përvojë në punën sociale, por vetëm 78 nga 236 (33%) kanë përvojë të tillë.</w:t>
      </w:r>
      <w:r w:rsidRPr="002F65B1">
        <w:rPr>
          <w:rStyle w:val="FootnoteReference"/>
          <w:rFonts w:ascii="Times New Roman" w:hAnsi="Times New Roman" w:cs="Times New Roman"/>
          <w:sz w:val="24"/>
          <w:szCs w:val="24"/>
        </w:rPr>
        <w:footnoteReference w:id="13"/>
      </w:r>
      <w:r w:rsidRPr="002F65B1">
        <w:rPr>
          <w:rFonts w:ascii="Times New Roman" w:hAnsi="Times New Roman" w:cs="Times New Roman"/>
          <w:sz w:val="24"/>
          <w:szCs w:val="24"/>
        </w:rPr>
        <w:t xml:space="preserve"> Struktura e mbrojtjes së fëmijës vijon të vuajë nga </w:t>
      </w:r>
      <w:r w:rsidR="00264982">
        <w:rPr>
          <w:rFonts w:ascii="Times New Roman" w:hAnsi="Times New Roman" w:cs="Times New Roman"/>
          <w:sz w:val="24"/>
          <w:szCs w:val="24"/>
        </w:rPr>
        <w:t>mos pun</w:t>
      </w:r>
      <w:r w:rsidR="008A55DE">
        <w:rPr>
          <w:rFonts w:ascii="Times New Roman" w:hAnsi="Times New Roman" w:cs="Times New Roman"/>
          <w:sz w:val="24"/>
          <w:szCs w:val="24"/>
        </w:rPr>
        <w:t>ë</w:t>
      </w:r>
      <w:r w:rsidR="00264982">
        <w:rPr>
          <w:rFonts w:ascii="Times New Roman" w:hAnsi="Times New Roman" w:cs="Times New Roman"/>
          <w:sz w:val="24"/>
          <w:szCs w:val="24"/>
        </w:rPr>
        <w:t>simi i PMF-ve sipas t</w:t>
      </w:r>
      <w:r w:rsidR="008A55DE">
        <w:rPr>
          <w:rFonts w:ascii="Times New Roman" w:hAnsi="Times New Roman" w:cs="Times New Roman"/>
          <w:sz w:val="24"/>
          <w:szCs w:val="24"/>
        </w:rPr>
        <w:t>ë</w:t>
      </w:r>
      <w:r w:rsidR="00264982">
        <w:rPr>
          <w:rFonts w:ascii="Times New Roman" w:hAnsi="Times New Roman" w:cs="Times New Roman"/>
          <w:sz w:val="24"/>
          <w:szCs w:val="24"/>
        </w:rPr>
        <w:t xml:space="preserve"> gjitha p</w:t>
      </w:r>
      <w:r w:rsidR="008A55DE">
        <w:rPr>
          <w:rFonts w:ascii="Times New Roman" w:hAnsi="Times New Roman" w:cs="Times New Roman"/>
          <w:sz w:val="24"/>
          <w:szCs w:val="24"/>
        </w:rPr>
        <w:t>ë</w:t>
      </w:r>
      <w:r w:rsidR="00264982">
        <w:rPr>
          <w:rFonts w:ascii="Times New Roman" w:hAnsi="Times New Roman" w:cs="Times New Roman"/>
          <w:sz w:val="24"/>
          <w:szCs w:val="24"/>
        </w:rPr>
        <w:t xml:space="preserve">rcaktimeve normative dhe </w:t>
      </w:r>
      <w:r w:rsidRPr="002F65B1">
        <w:rPr>
          <w:rFonts w:ascii="Times New Roman" w:hAnsi="Times New Roman" w:cs="Times New Roman"/>
          <w:sz w:val="24"/>
          <w:szCs w:val="24"/>
        </w:rPr>
        <w:t xml:space="preserve">mungesa e investimit të qëndrueshëm në kapacitete, ku përfshihen edhe sektorët shoqërues të arsimit dhe shëndetësisë. Parimi i një qasjeje shumë disiplinore është përcaktuar qartë në kuadrin normativ dhe është një parim i njohur gjerësisht për sa i përket rëndësisë së tij. Por koordinimi mbetet përsëri një nga ato fusha që </w:t>
      </w:r>
      <w:r w:rsidR="00264982">
        <w:rPr>
          <w:rFonts w:ascii="Times New Roman" w:hAnsi="Times New Roman" w:cs="Times New Roman"/>
          <w:sz w:val="24"/>
          <w:szCs w:val="24"/>
        </w:rPr>
        <w:t>nuk funksionon</w:t>
      </w:r>
      <w:r w:rsidRPr="002F65B1">
        <w:rPr>
          <w:rStyle w:val="FootnoteReference"/>
          <w:rFonts w:ascii="Times New Roman" w:hAnsi="Times New Roman" w:cs="Times New Roman"/>
          <w:sz w:val="24"/>
          <w:szCs w:val="24"/>
        </w:rPr>
        <w:footnoteReference w:id="14"/>
      </w:r>
      <w:r w:rsidRPr="002F65B1">
        <w:rPr>
          <w:rFonts w:ascii="Times New Roman" w:hAnsi="Times New Roman" w:cs="Times New Roman"/>
          <w:sz w:val="24"/>
          <w:szCs w:val="24"/>
        </w:rPr>
        <w:t xml:space="preserve"> plotësisht në Shqipëri dhe sfidohet nga aspektet e sjelljes, ato teknike dhe strukturore.  Në të shumtën e rasteve koordinimi zhvillohet në formën e shkëmbimit të informacionit, dhe jo në vendimmarrje efektive e kolektive dhe ndarje të punës. Ndërkohë, menaxhimi i rasteve pengohet nga mungesa e shërbimeve të kujdesit social në trajtimin e nevojave të fëmijës dhe familjes.</w:t>
      </w:r>
      <w:r w:rsidRPr="002F65B1">
        <w:rPr>
          <w:rStyle w:val="FootnoteReference"/>
          <w:rFonts w:ascii="Times New Roman" w:hAnsi="Times New Roman" w:cs="Times New Roman"/>
          <w:sz w:val="24"/>
          <w:szCs w:val="24"/>
        </w:rPr>
        <w:footnoteReference w:id="15"/>
      </w:r>
    </w:p>
    <w:p w:rsidR="009D57D4" w:rsidRPr="00D711F4" w:rsidRDefault="00CC4BBD"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raportin mbi diskutimet 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grupet e fokusit me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t dhe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rinj, gjat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faz</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s s</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konsultimeve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zhvillimin e Agjend</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s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Drejtat 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ve 2021-2026, ata shprehen se jo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gjith</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personat q</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ndodhen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rreth tyre kan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njohurit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e duhura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garantuar q</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ata jan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mbrojtur nga çdo form</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dhune. Arsyet lidhen kryesisht me munges</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n e informacionit mbi institucionet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rgjegj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s</w:t>
      </w:r>
      <w:r w:rsidR="009D57D4" w:rsidRPr="00D711F4">
        <w:rPr>
          <w:rFonts w:ascii="Times New Roman" w:hAnsi="Times New Roman" w:cs="Times New Roman"/>
          <w:sz w:val="24"/>
          <w:szCs w:val="24"/>
          <w:lang w:val="sq-AL"/>
        </w:rPr>
        <w:t>e</w:t>
      </w:r>
      <w:r w:rsidRPr="00D711F4">
        <w:rPr>
          <w:rFonts w:ascii="Times New Roman" w:hAnsi="Times New Roman" w:cs="Times New Roman"/>
          <w:sz w:val="24"/>
          <w:szCs w:val="24"/>
          <w:lang w:val="sq-AL"/>
        </w:rPr>
        <w:t xml:space="preserve">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drejtat dhe mbrojtjen 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ve</w:t>
      </w:r>
      <w:r w:rsidR="00D71603">
        <w:rPr>
          <w:rFonts w:ascii="Times New Roman" w:hAnsi="Times New Roman" w:cs="Times New Roman"/>
          <w:sz w:val="24"/>
          <w:szCs w:val="24"/>
          <w:lang w:val="sq-AL"/>
        </w:rPr>
        <w:t xml:space="preserve"> dhe </w:t>
      </w:r>
      <w:r w:rsidRPr="00D711F4">
        <w:rPr>
          <w:rFonts w:ascii="Times New Roman" w:hAnsi="Times New Roman" w:cs="Times New Roman"/>
          <w:sz w:val="24"/>
          <w:szCs w:val="24"/>
          <w:lang w:val="sq-AL"/>
        </w:rPr>
        <w:t>mentaliteti si nj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fa</w:t>
      </w:r>
      <w:r w:rsidR="009D57D4" w:rsidRPr="00D711F4">
        <w:rPr>
          <w:rFonts w:ascii="Times New Roman" w:hAnsi="Times New Roman" w:cs="Times New Roman"/>
          <w:sz w:val="24"/>
          <w:szCs w:val="24"/>
          <w:lang w:val="sq-AL"/>
        </w:rPr>
        <w:t>k</w:t>
      </w:r>
      <w:r w:rsidRPr="00D711F4">
        <w:rPr>
          <w:rFonts w:ascii="Times New Roman" w:hAnsi="Times New Roman" w:cs="Times New Roman"/>
          <w:sz w:val="24"/>
          <w:szCs w:val="24"/>
          <w:lang w:val="sq-AL"/>
        </w:rPr>
        <w:t>tor kyç, q</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pengon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rriturit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mbajn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qendrimet dhe sjelljet e duhura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mbrojtjen 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ve.</w:t>
      </w:r>
      <w:r w:rsidR="005E74B8" w:rsidRPr="00D711F4">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Gjithashtu, ata theksojn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w:t>
      </w:r>
      <w:r w:rsidR="009D57D4" w:rsidRPr="00D711F4">
        <w:rPr>
          <w:rFonts w:ascii="Times New Roman" w:hAnsi="Times New Roman" w:cs="Times New Roman"/>
          <w:sz w:val="24"/>
          <w:szCs w:val="24"/>
          <w:lang w:val="sq-AL"/>
        </w:rPr>
        <w:t>mosangazhimin e</w:t>
      </w:r>
      <w:r w:rsidRPr="00D711F4">
        <w:rPr>
          <w:rFonts w:ascii="Times New Roman" w:hAnsi="Times New Roman" w:cs="Times New Roman"/>
          <w:sz w:val="24"/>
          <w:szCs w:val="24"/>
          <w:lang w:val="sq-AL"/>
        </w:rPr>
        <w:t xml:space="preserve"> pers</w:t>
      </w:r>
      <w:r w:rsidR="009D57D4" w:rsidRPr="00D711F4">
        <w:rPr>
          <w:rFonts w:ascii="Times New Roman" w:hAnsi="Times New Roman" w:cs="Times New Roman"/>
          <w:sz w:val="24"/>
          <w:szCs w:val="24"/>
          <w:lang w:val="sq-AL"/>
        </w:rPr>
        <w:t>o</w:t>
      </w:r>
      <w:r w:rsidRPr="00D711F4">
        <w:rPr>
          <w:rFonts w:ascii="Times New Roman" w:hAnsi="Times New Roman" w:cs="Times New Roman"/>
          <w:sz w:val="24"/>
          <w:szCs w:val="24"/>
          <w:lang w:val="sq-AL"/>
        </w:rPr>
        <w:t>nave q</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rfaq</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sojn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institucionet 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ve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adresuar 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m</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nyr</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sa m</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shpejt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dhe efikase rastet e raportuara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dhun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s. </w:t>
      </w:r>
      <w:r w:rsidR="006E28C6" w:rsidRPr="00D711F4">
        <w:rPr>
          <w:rFonts w:ascii="Times New Roman" w:hAnsi="Times New Roman" w:cs="Times New Roman"/>
          <w:sz w:val="24"/>
          <w:szCs w:val="24"/>
          <w:lang w:val="sq-AL"/>
        </w:rPr>
        <w:t>F</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t shprehen s</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ka munges</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t</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theksuar </w:t>
      </w:r>
      <w:r w:rsidR="006E28C6" w:rsidRPr="00D711F4">
        <w:rPr>
          <w:rFonts w:ascii="Times New Roman" w:hAnsi="Times New Roman" w:cs="Times New Roman"/>
          <w:sz w:val="24"/>
          <w:szCs w:val="24"/>
          <w:lang w:val="sq-AL"/>
        </w:rPr>
        <w:lastRenderedPageBreak/>
        <w:t>n</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informacion, rreth ofrimit t</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sh</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rbimeve, m</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nyr</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s s</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raportimi</w:t>
      </w:r>
      <w:r w:rsidR="009D57D4" w:rsidRPr="00D711F4">
        <w:rPr>
          <w:rFonts w:ascii="Times New Roman" w:hAnsi="Times New Roman" w:cs="Times New Roman"/>
          <w:sz w:val="24"/>
          <w:szCs w:val="24"/>
          <w:lang w:val="sq-AL"/>
        </w:rPr>
        <w:t>t</w:t>
      </w:r>
      <w:r w:rsidR="006E28C6" w:rsidRPr="00D711F4">
        <w:rPr>
          <w:rFonts w:ascii="Times New Roman" w:hAnsi="Times New Roman" w:cs="Times New Roman"/>
          <w:sz w:val="24"/>
          <w:szCs w:val="24"/>
          <w:lang w:val="sq-AL"/>
        </w:rPr>
        <w:t xml:space="preserve"> dhe marrjes s</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 sh</w:t>
      </w:r>
      <w:r w:rsidR="00AD684B" w:rsidRPr="00D711F4">
        <w:rPr>
          <w:rFonts w:ascii="Times New Roman" w:hAnsi="Times New Roman" w:cs="Times New Roman"/>
          <w:sz w:val="24"/>
          <w:szCs w:val="24"/>
          <w:lang w:val="sq-AL"/>
        </w:rPr>
        <w:t>ë</w:t>
      </w:r>
      <w:r w:rsidR="006E28C6" w:rsidRPr="00D711F4">
        <w:rPr>
          <w:rFonts w:ascii="Times New Roman" w:hAnsi="Times New Roman" w:cs="Times New Roman"/>
          <w:sz w:val="24"/>
          <w:szCs w:val="24"/>
          <w:lang w:val="sq-AL"/>
        </w:rPr>
        <w:t xml:space="preserve">rbimit. </w:t>
      </w:r>
      <w:r w:rsidR="00723119" w:rsidRPr="00D711F4">
        <w:rPr>
          <w:rFonts w:ascii="Times New Roman" w:hAnsi="Times New Roman" w:cs="Times New Roman"/>
          <w:sz w:val="24"/>
          <w:szCs w:val="24"/>
          <w:lang w:val="sq-AL"/>
        </w:rPr>
        <w:t>Pasiguri dhe nivel t</w:t>
      </w:r>
      <w:r w:rsidR="00AD684B" w:rsidRPr="00D711F4">
        <w:rPr>
          <w:rFonts w:ascii="Times New Roman" w:hAnsi="Times New Roman" w:cs="Times New Roman"/>
          <w:sz w:val="24"/>
          <w:szCs w:val="24"/>
          <w:lang w:val="sq-AL"/>
        </w:rPr>
        <w:t>ë</w:t>
      </w:r>
      <w:r w:rsidR="00723119" w:rsidRPr="00D711F4">
        <w:rPr>
          <w:rFonts w:ascii="Times New Roman" w:hAnsi="Times New Roman" w:cs="Times New Roman"/>
          <w:sz w:val="24"/>
          <w:szCs w:val="24"/>
          <w:lang w:val="sq-AL"/>
        </w:rPr>
        <w:t xml:space="preserve"> lart</w:t>
      </w:r>
      <w:r w:rsidR="00AD684B" w:rsidRPr="00D711F4">
        <w:rPr>
          <w:rFonts w:ascii="Times New Roman" w:hAnsi="Times New Roman" w:cs="Times New Roman"/>
          <w:sz w:val="24"/>
          <w:szCs w:val="24"/>
          <w:lang w:val="sq-AL"/>
        </w:rPr>
        <w:t>ë</w:t>
      </w:r>
      <w:r w:rsidR="00723119" w:rsidRPr="00D711F4">
        <w:rPr>
          <w:rFonts w:ascii="Times New Roman" w:hAnsi="Times New Roman" w:cs="Times New Roman"/>
          <w:sz w:val="24"/>
          <w:szCs w:val="24"/>
          <w:lang w:val="sq-AL"/>
        </w:rPr>
        <w:t xml:space="preserve"> dhun</w:t>
      </w:r>
      <w:r w:rsidR="009D57D4" w:rsidRPr="00D711F4">
        <w:rPr>
          <w:rFonts w:ascii="Times New Roman" w:hAnsi="Times New Roman" w:cs="Times New Roman"/>
          <w:sz w:val="24"/>
          <w:szCs w:val="24"/>
          <w:lang w:val="sq-AL"/>
        </w:rPr>
        <w:t>e</w:t>
      </w:r>
      <w:r w:rsidR="00723119" w:rsidRPr="00D711F4">
        <w:rPr>
          <w:rFonts w:ascii="Times New Roman" w:hAnsi="Times New Roman" w:cs="Times New Roman"/>
          <w:sz w:val="24"/>
          <w:szCs w:val="24"/>
          <w:lang w:val="sq-AL"/>
        </w:rPr>
        <w:t xml:space="preserve"> f</w:t>
      </w:r>
      <w:r w:rsidR="00AD684B" w:rsidRPr="00D711F4">
        <w:rPr>
          <w:rFonts w:ascii="Times New Roman" w:hAnsi="Times New Roman" w:cs="Times New Roman"/>
          <w:sz w:val="24"/>
          <w:szCs w:val="24"/>
          <w:lang w:val="sq-AL"/>
        </w:rPr>
        <w:t>ë</w:t>
      </w:r>
      <w:r w:rsidR="00723119"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00723119" w:rsidRPr="00D711F4">
        <w:rPr>
          <w:rFonts w:ascii="Times New Roman" w:hAnsi="Times New Roman" w:cs="Times New Roman"/>
          <w:sz w:val="24"/>
          <w:szCs w:val="24"/>
          <w:lang w:val="sq-AL"/>
        </w:rPr>
        <w:t>t raportojn</w:t>
      </w:r>
      <w:r w:rsidR="00AD684B" w:rsidRPr="00D711F4">
        <w:rPr>
          <w:rFonts w:ascii="Times New Roman" w:hAnsi="Times New Roman" w:cs="Times New Roman"/>
          <w:sz w:val="24"/>
          <w:szCs w:val="24"/>
          <w:lang w:val="sq-AL"/>
        </w:rPr>
        <w:t>ë</w:t>
      </w:r>
      <w:r w:rsidR="00723119" w:rsidRPr="00D711F4">
        <w:rPr>
          <w:rFonts w:ascii="Times New Roman" w:hAnsi="Times New Roman" w:cs="Times New Roman"/>
          <w:sz w:val="24"/>
          <w:szCs w:val="24"/>
          <w:lang w:val="sq-AL"/>
        </w:rPr>
        <w:t xml:space="preserve"> edhe n</w:t>
      </w:r>
      <w:r w:rsidR="00AD684B" w:rsidRPr="00D711F4">
        <w:rPr>
          <w:rFonts w:ascii="Times New Roman" w:hAnsi="Times New Roman" w:cs="Times New Roman"/>
          <w:sz w:val="24"/>
          <w:szCs w:val="24"/>
          <w:lang w:val="sq-AL"/>
        </w:rPr>
        <w:t>ë</w:t>
      </w:r>
      <w:r w:rsidR="00723119" w:rsidRPr="00D711F4">
        <w:rPr>
          <w:rFonts w:ascii="Times New Roman" w:hAnsi="Times New Roman" w:cs="Times New Roman"/>
          <w:sz w:val="24"/>
          <w:szCs w:val="24"/>
          <w:lang w:val="sq-AL"/>
        </w:rPr>
        <w:t xml:space="preserve"> mjedisin</w:t>
      </w:r>
      <w:r w:rsidR="00EB11C7" w:rsidRPr="00D711F4">
        <w:rPr>
          <w:rFonts w:ascii="Times New Roman" w:hAnsi="Times New Roman" w:cs="Times New Roman"/>
          <w:sz w:val="24"/>
          <w:szCs w:val="24"/>
          <w:lang w:val="sq-AL"/>
        </w:rPr>
        <w:t xml:space="preserve"> online. Fenomene si bullizimi, dhuna psikologjike, k</w:t>
      </w:r>
      <w:r w:rsidR="00AD684B" w:rsidRPr="00D711F4">
        <w:rPr>
          <w:rFonts w:ascii="Times New Roman" w:hAnsi="Times New Roman" w:cs="Times New Roman"/>
          <w:sz w:val="24"/>
          <w:szCs w:val="24"/>
          <w:lang w:val="sq-AL"/>
        </w:rPr>
        <w:t>ë</w:t>
      </w:r>
      <w:r w:rsidR="00EB11C7" w:rsidRPr="00D711F4">
        <w:rPr>
          <w:rFonts w:ascii="Times New Roman" w:hAnsi="Times New Roman" w:cs="Times New Roman"/>
          <w:sz w:val="24"/>
          <w:szCs w:val="24"/>
          <w:lang w:val="sq-AL"/>
        </w:rPr>
        <w:t>rc</w:t>
      </w:r>
      <w:r w:rsidR="00AD684B" w:rsidRPr="00D711F4">
        <w:rPr>
          <w:rFonts w:ascii="Times New Roman" w:hAnsi="Times New Roman" w:cs="Times New Roman"/>
          <w:sz w:val="24"/>
          <w:szCs w:val="24"/>
          <w:lang w:val="sq-AL"/>
        </w:rPr>
        <w:t>ë</w:t>
      </w:r>
      <w:r w:rsidR="00EB11C7" w:rsidRPr="00D711F4">
        <w:rPr>
          <w:rFonts w:ascii="Times New Roman" w:hAnsi="Times New Roman" w:cs="Times New Roman"/>
          <w:sz w:val="24"/>
          <w:szCs w:val="24"/>
          <w:lang w:val="sq-AL"/>
        </w:rPr>
        <w:t>nimet jan</w:t>
      </w:r>
      <w:r w:rsidR="00AD684B" w:rsidRPr="00D711F4">
        <w:rPr>
          <w:rFonts w:ascii="Times New Roman" w:hAnsi="Times New Roman" w:cs="Times New Roman"/>
          <w:sz w:val="24"/>
          <w:szCs w:val="24"/>
          <w:lang w:val="sq-AL"/>
        </w:rPr>
        <w:t>ë</w:t>
      </w:r>
      <w:r w:rsidR="00EB11C7" w:rsidRPr="00D711F4">
        <w:rPr>
          <w:rFonts w:ascii="Times New Roman" w:hAnsi="Times New Roman" w:cs="Times New Roman"/>
          <w:sz w:val="24"/>
          <w:szCs w:val="24"/>
          <w:lang w:val="sq-AL"/>
        </w:rPr>
        <w:t xml:space="preserve"> prezente n</w:t>
      </w:r>
      <w:r w:rsidR="00AD684B" w:rsidRPr="00D711F4">
        <w:rPr>
          <w:rFonts w:ascii="Times New Roman" w:hAnsi="Times New Roman" w:cs="Times New Roman"/>
          <w:sz w:val="24"/>
          <w:szCs w:val="24"/>
          <w:lang w:val="sq-AL"/>
        </w:rPr>
        <w:t>ë</w:t>
      </w:r>
      <w:r w:rsidR="00EB11C7" w:rsidRPr="00D711F4">
        <w:rPr>
          <w:rFonts w:ascii="Times New Roman" w:hAnsi="Times New Roman" w:cs="Times New Roman"/>
          <w:sz w:val="24"/>
          <w:szCs w:val="24"/>
          <w:lang w:val="sq-AL"/>
        </w:rPr>
        <w:t xml:space="preserve"> mjedisin online.</w:t>
      </w:r>
      <w:r w:rsidR="009D57D4" w:rsidRPr="00D711F4">
        <w:rPr>
          <w:rFonts w:ascii="Times New Roman" w:hAnsi="Times New Roman" w:cs="Times New Roman"/>
          <w:sz w:val="24"/>
          <w:szCs w:val="24"/>
          <w:lang w:val="sq-AL"/>
        </w:rPr>
        <w:t xml:space="preserve"> </w:t>
      </w:r>
    </w:p>
    <w:p w:rsidR="005E74B8" w:rsidRPr="00D711F4" w:rsidRDefault="00FA7200" w:rsidP="00D711F4">
      <w:pPr>
        <w:tabs>
          <w:tab w:val="left" w:pos="3780"/>
        </w:tabs>
        <w:spacing w:before="240" w:after="0" w:line="240" w:lineRule="auto"/>
        <w:jc w:val="both"/>
        <w:rPr>
          <w:rFonts w:ascii="Times New Roman" w:hAnsi="Times New Roman" w:cs="Times New Roman"/>
          <w:sz w:val="24"/>
          <w:szCs w:val="24"/>
          <w:lang w:val="sq-AL"/>
        </w:rPr>
      </w:pPr>
      <w:r w:rsidRPr="00D71603">
        <w:rPr>
          <w:rFonts w:ascii="Times New Roman" w:hAnsi="Times New Roman" w:cs="Times New Roman"/>
          <w:sz w:val="24"/>
          <w:szCs w:val="24"/>
          <w:lang w:val="sq-AL"/>
        </w:rPr>
        <w:t>Nga studimi m</w:t>
      </w:r>
      <w:r w:rsidR="002B65F3">
        <w:rPr>
          <w:rFonts w:ascii="Times New Roman" w:hAnsi="Times New Roman" w:cs="Times New Roman"/>
          <w:sz w:val="24"/>
          <w:szCs w:val="24"/>
          <w:lang w:val="sq-AL"/>
        </w:rPr>
        <w:t>ë</w:t>
      </w:r>
      <w:r w:rsidRPr="00D71603">
        <w:rPr>
          <w:rFonts w:ascii="Times New Roman" w:hAnsi="Times New Roman" w:cs="Times New Roman"/>
          <w:sz w:val="24"/>
          <w:szCs w:val="24"/>
          <w:lang w:val="sq-AL"/>
        </w:rPr>
        <w:t xml:space="preserve"> f</w:t>
      </w:r>
      <w:r w:rsidR="002B65F3">
        <w:rPr>
          <w:rFonts w:ascii="Times New Roman" w:hAnsi="Times New Roman" w:cs="Times New Roman"/>
          <w:sz w:val="24"/>
          <w:szCs w:val="24"/>
          <w:lang w:val="sq-AL"/>
        </w:rPr>
        <w:t>ë</w:t>
      </w:r>
      <w:r w:rsidRPr="00D71603">
        <w:rPr>
          <w:rFonts w:ascii="Times New Roman" w:hAnsi="Times New Roman" w:cs="Times New Roman"/>
          <w:sz w:val="24"/>
          <w:szCs w:val="24"/>
          <w:lang w:val="sq-AL"/>
        </w:rPr>
        <w:t>mi</w:t>
      </w:r>
      <w:r w:rsidR="00D71603">
        <w:rPr>
          <w:rFonts w:ascii="Times New Roman" w:hAnsi="Times New Roman" w:cs="Times New Roman"/>
          <w:sz w:val="24"/>
          <w:szCs w:val="24"/>
          <w:lang w:val="sq-AL"/>
        </w:rPr>
        <w:t>j</w:t>
      </w:r>
      <w:r w:rsidR="002B65F3">
        <w:rPr>
          <w:rFonts w:ascii="Times New Roman" w:hAnsi="Times New Roman" w:cs="Times New Roman"/>
          <w:sz w:val="24"/>
          <w:szCs w:val="24"/>
          <w:lang w:val="sq-AL"/>
        </w:rPr>
        <w:t>ë</w:t>
      </w:r>
      <w:r w:rsidRPr="00D71603">
        <w:rPr>
          <w:rFonts w:ascii="Times New Roman" w:hAnsi="Times New Roman" w:cs="Times New Roman"/>
          <w:sz w:val="24"/>
          <w:szCs w:val="24"/>
          <w:lang w:val="sq-AL"/>
        </w:rPr>
        <w:t>t n</w:t>
      </w:r>
      <w:r w:rsidR="002B65F3">
        <w:rPr>
          <w:rFonts w:ascii="Times New Roman" w:hAnsi="Times New Roman" w:cs="Times New Roman"/>
          <w:sz w:val="24"/>
          <w:szCs w:val="24"/>
          <w:lang w:val="sq-AL"/>
        </w:rPr>
        <w:t>ë</w:t>
      </w:r>
      <w:r w:rsidRPr="00D71603">
        <w:rPr>
          <w:rFonts w:ascii="Times New Roman" w:hAnsi="Times New Roman" w:cs="Times New Roman"/>
          <w:sz w:val="24"/>
          <w:szCs w:val="24"/>
          <w:lang w:val="sq-AL"/>
        </w:rPr>
        <w:t xml:space="preserve"> vitin 2019, r</w:t>
      </w:r>
      <w:r w:rsidR="005E74B8" w:rsidRPr="005120E4">
        <w:rPr>
          <w:rFonts w:ascii="Times New Roman" w:hAnsi="Times New Roman" w:cs="Times New Roman"/>
          <w:sz w:val="24"/>
          <w:szCs w:val="24"/>
          <w:lang w:val="sq-AL"/>
        </w:rPr>
        <w:t xml:space="preserve">reth 14 përqind e fëmijëve të intervistuar </w:t>
      </w:r>
      <w:r w:rsidRPr="005120E4">
        <w:rPr>
          <w:rFonts w:ascii="Times New Roman" w:hAnsi="Times New Roman" w:cs="Times New Roman"/>
          <w:sz w:val="24"/>
          <w:szCs w:val="24"/>
          <w:lang w:val="sq-AL"/>
        </w:rPr>
        <w:t>k</w:t>
      </w:r>
      <w:r w:rsidRPr="00D71603">
        <w:rPr>
          <w:rFonts w:ascii="Times New Roman" w:hAnsi="Times New Roman" w:cs="Times New Roman"/>
          <w:sz w:val="24"/>
          <w:szCs w:val="24"/>
          <w:lang w:val="sq-AL"/>
        </w:rPr>
        <w:t>ishin</w:t>
      </w:r>
      <w:r w:rsidRPr="005120E4">
        <w:rPr>
          <w:rFonts w:ascii="Times New Roman" w:hAnsi="Times New Roman" w:cs="Times New Roman"/>
          <w:sz w:val="24"/>
          <w:szCs w:val="24"/>
          <w:lang w:val="sq-AL"/>
        </w:rPr>
        <w:t xml:space="preserve"> </w:t>
      </w:r>
      <w:r w:rsidR="005E74B8" w:rsidRPr="005120E4">
        <w:rPr>
          <w:rFonts w:ascii="Times New Roman" w:hAnsi="Times New Roman" w:cs="Times New Roman"/>
          <w:sz w:val="24"/>
          <w:szCs w:val="24"/>
          <w:lang w:val="sq-AL"/>
        </w:rPr>
        <w:t>kaluar përvoja të pakëndshme në internet</w:t>
      </w:r>
      <w:r w:rsidR="00D71603">
        <w:rPr>
          <w:rStyle w:val="FootnoteReference"/>
          <w:rFonts w:ascii="Times New Roman" w:hAnsi="Times New Roman" w:cs="Times New Roman"/>
          <w:sz w:val="24"/>
          <w:szCs w:val="24"/>
          <w:lang w:val="sq-AL"/>
        </w:rPr>
        <w:footnoteReference w:id="16"/>
      </w:r>
      <w:r w:rsidR="005E74B8" w:rsidRPr="005120E4">
        <w:rPr>
          <w:rFonts w:ascii="Times New Roman" w:hAnsi="Times New Roman" w:cs="Times New Roman"/>
          <w:sz w:val="24"/>
          <w:szCs w:val="24"/>
          <w:lang w:val="sq-AL"/>
        </w:rPr>
        <w:t xml:space="preserve">. </w:t>
      </w:r>
      <w:r w:rsidR="005E74B8" w:rsidRPr="00D711F4">
        <w:rPr>
          <w:rFonts w:ascii="Times New Roman" w:hAnsi="Times New Roman" w:cs="Times New Roman"/>
          <w:sz w:val="24"/>
          <w:szCs w:val="24"/>
          <w:lang w:val="sq-AL"/>
        </w:rPr>
        <w:t>Përgjithësisht, fëmijët ekspozohen ndaj përmbajtjes seksuale në internet në mënyrë të pavullnetshme, nëpërmjet dritareve të mbivendosura (pop-ups). Kur iu ndodh diçka e pakëndshme në internet, fëmijët parapëlqejnë të mbështeten nga bashkëmoshatarët e tyre dhe ngurrojnë të flasin me mësuesit ose profesionistët e kujdesit ndaj fëmijës.</w:t>
      </w:r>
      <w:r w:rsidRPr="00FA7200">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 xml:space="preserve">Strategjia e re Kombëtare për Sigurinë Kibernetike dhe plani i saj i veprimit 2020-2025, të cilat u miratuan në vitin 2020, përmbajnë një kapitull të dedikuar për fëmijët. Kjo paraqet vetëm hapin e parë drejt vendosjes së zbatimit efektiv të ligjit në lidhje me fëmijët. </w:t>
      </w:r>
      <w:r>
        <w:rPr>
          <w:rFonts w:ascii="Times New Roman" w:hAnsi="Times New Roman" w:cs="Times New Roman"/>
          <w:sz w:val="24"/>
          <w:szCs w:val="24"/>
          <w:lang w:val="sq-AL"/>
        </w:rPr>
        <w:t>Mbi gjithçka, q</w:t>
      </w:r>
      <w:r w:rsidR="002B65F3">
        <w:rPr>
          <w:rFonts w:ascii="Times New Roman" w:hAnsi="Times New Roman" w:cs="Times New Roman"/>
          <w:sz w:val="24"/>
          <w:szCs w:val="24"/>
          <w:lang w:val="sq-AL"/>
        </w:rPr>
        <w:t>ë</w:t>
      </w:r>
      <w:r>
        <w:rPr>
          <w:rFonts w:ascii="Times New Roman" w:hAnsi="Times New Roman" w:cs="Times New Roman"/>
          <w:sz w:val="24"/>
          <w:szCs w:val="24"/>
          <w:lang w:val="sq-AL"/>
        </w:rPr>
        <w:t>ndron si domosdoshm</w:t>
      </w:r>
      <w:r w:rsidR="002B65F3">
        <w:rPr>
          <w:rFonts w:ascii="Times New Roman" w:hAnsi="Times New Roman" w:cs="Times New Roman"/>
          <w:sz w:val="24"/>
          <w:szCs w:val="24"/>
          <w:lang w:val="sq-AL"/>
        </w:rPr>
        <w:t>ë</w:t>
      </w:r>
      <w:r>
        <w:rPr>
          <w:rFonts w:ascii="Times New Roman" w:hAnsi="Times New Roman" w:cs="Times New Roman"/>
          <w:sz w:val="24"/>
          <w:szCs w:val="24"/>
          <w:lang w:val="sq-AL"/>
        </w:rPr>
        <w:t xml:space="preserve">ri </w:t>
      </w:r>
      <w:r w:rsidR="005E74B8" w:rsidRPr="00D711F4">
        <w:rPr>
          <w:rFonts w:ascii="Times New Roman" w:hAnsi="Times New Roman" w:cs="Times New Roman"/>
          <w:sz w:val="24"/>
          <w:szCs w:val="24"/>
          <w:lang w:val="sq-AL"/>
        </w:rPr>
        <w:t>forc</w:t>
      </w:r>
      <w:r>
        <w:rPr>
          <w:rFonts w:ascii="Times New Roman" w:hAnsi="Times New Roman" w:cs="Times New Roman"/>
          <w:sz w:val="24"/>
          <w:szCs w:val="24"/>
          <w:lang w:val="sq-AL"/>
        </w:rPr>
        <w:t>imi i</w:t>
      </w:r>
      <w:r w:rsidR="005E74B8" w:rsidRPr="00D711F4">
        <w:rPr>
          <w:rFonts w:ascii="Times New Roman" w:hAnsi="Times New Roman" w:cs="Times New Roman"/>
          <w:sz w:val="24"/>
          <w:szCs w:val="24"/>
          <w:lang w:val="sq-AL"/>
        </w:rPr>
        <w:t xml:space="preserve"> kapacitete</w:t>
      </w:r>
      <w:r>
        <w:rPr>
          <w:rFonts w:ascii="Times New Roman" w:hAnsi="Times New Roman" w:cs="Times New Roman"/>
          <w:sz w:val="24"/>
          <w:szCs w:val="24"/>
          <w:lang w:val="sq-AL"/>
        </w:rPr>
        <w:t>ve</w:t>
      </w:r>
      <w:r w:rsidR="005E74B8" w:rsidRPr="00D711F4">
        <w:rPr>
          <w:rFonts w:ascii="Times New Roman" w:hAnsi="Times New Roman" w:cs="Times New Roman"/>
          <w:sz w:val="24"/>
          <w:szCs w:val="24"/>
          <w:lang w:val="sq-AL"/>
        </w:rPr>
        <w:t xml:space="preserve"> për hetimin dhe ndjekjen penale të krimeve të kryera kundër fëmijëve në internet</w:t>
      </w:r>
      <w:r w:rsidR="005E74B8" w:rsidRPr="00400380">
        <w:rPr>
          <w:rFonts w:ascii="Times New Roman" w:hAnsi="Times New Roman" w:cs="Times New Roman"/>
          <w:sz w:val="24"/>
          <w:szCs w:val="24"/>
          <w:vertAlign w:val="superscript"/>
          <w:lang w:val="sq-AL"/>
        </w:rPr>
        <w:footnoteReference w:id="17"/>
      </w:r>
      <w:r w:rsidR="00400380">
        <w:rPr>
          <w:rFonts w:ascii="Times New Roman" w:hAnsi="Times New Roman" w:cs="Times New Roman"/>
          <w:sz w:val="24"/>
          <w:szCs w:val="24"/>
          <w:lang w:val="sq-AL"/>
        </w:rPr>
        <w:t>.</w:t>
      </w:r>
    </w:p>
    <w:p w:rsidR="00901DFC" w:rsidRDefault="00901DFC" w:rsidP="00D711F4">
      <w:pPr>
        <w:tabs>
          <w:tab w:val="left" w:pos="3780"/>
        </w:tabs>
        <w:spacing w:before="240" w:after="0" w:line="240" w:lineRule="auto"/>
        <w:jc w:val="both"/>
        <w:rPr>
          <w:rFonts w:ascii="Times New Roman" w:hAnsi="Times New Roman" w:cs="Times New Roman"/>
          <w:sz w:val="24"/>
          <w:szCs w:val="24"/>
          <w:lang w:val="sq-AL"/>
        </w:rPr>
      </w:pPr>
      <w:r w:rsidRPr="00D3693D">
        <w:rPr>
          <w:rFonts w:ascii="Times New Roman" w:hAnsi="Times New Roman" w:cs="Times New Roman"/>
          <w:sz w:val="24"/>
          <w:szCs w:val="24"/>
          <w:lang w:val="sq-AL"/>
        </w:rPr>
        <w:t xml:space="preserve">Vlerësimi i nevojave dëshmon qartë që </w:t>
      </w:r>
      <w:r w:rsidRPr="009D483A">
        <w:rPr>
          <w:rFonts w:ascii="Times New Roman" w:hAnsi="Times New Roman" w:cs="Times New Roman"/>
          <w:sz w:val="24"/>
          <w:szCs w:val="24"/>
          <w:lang w:val="sq-AL"/>
        </w:rPr>
        <w:t>fëmijët, me dhe pa aftësi të kufizuara, janë veçanërisht të c</w:t>
      </w:r>
      <w:r w:rsidR="00522348" w:rsidRPr="009D483A">
        <w:rPr>
          <w:rFonts w:ascii="Times New Roman" w:hAnsi="Times New Roman" w:cs="Times New Roman"/>
          <w:sz w:val="24"/>
          <w:szCs w:val="24"/>
          <w:lang w:val="sq-AL"/>
        </w:rPr>
        <w:t>ë</w:t>
      </w:r>
      <w:r w:rsidRPr="009D483A">
        <w:rPr>
          <w:rFonts w:ascii="Times New Roman" w:hAnsi="Times New Roman" w:cs="Times New Roman"/>
          <w:sz w:val="24"/>
          <w:szCs w:val="24"/>
          <w:lang w:val="sq-AL"/>
        </w:rPr>
        <w:t xml:space="preserve">nueshëm ndaj efekteve të dëmshme të institucionalizimit, sepse institucionet nuk ofrojnë një mjedis të përshtatshëm për zhvillimin e tyre psikologjik dhe emocional. </w:t>
      </w:r>
      <w:r w:rsidRPr="00D3693D">
        <w:rPr>
          <w:rFonts w:ascii="Times New Roman" w:hAnsi="Times New Roman" w:cs="Times New Roman"/>
          <w:sz w:val="24"/>
          <w:szCs w:val="24"/>
          <w:lang w:val="sq-AL"/>
        </w:rPr>
        <w:t>Institucionet e kujdesit rezidencial përqendrohen kryesisht në kujdesin f</w:t>
      </w:r>
      <w:r w:rsidRPr="009D483A">
        <w:rPr>
          <w:rFonts w:ascii="Times New Roman" w:hAnsi="Times New Roman" w:cs="Times New Roman"/>
          <w:sz w:val="24"/>
          <w:szCs w:val="24"/>
          <w:lang w:val="sq-AL"/>
        </w:rPr>
        <w:t xml:space="preserve">izik sesa në shërbimet individuale të zhvillimit, si dhe kanë prirjen të ofrojnë programe dhe shërbime të krijuara për t'u shërbyer fëmijëve jetimë, sesa atyre që janë abuzuar, shfrytëzuar, lënë pas dore ose dëmtuar. </w:t>
      </w:r>
    </w:p>
    <w:p w:rsidR="00C46109" w:rsidRPr="00C46109" w:rsidRDefault="00354373" w:rsidP="00C46109">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Shkolla është një element i rëndësishëm i mjedisit mbrojtës së fëmijës dhe është parë se dhuna midis bashkëmoshatarëve nuk konsiderohet problem i veçantë në Shqipëri, ndonëse mund të jetë nënraportim. Në anketimin e HBSC 2017/2018, rreth 22% e fëmijëve raportonin se kishin pësuar të paktën një episod bullizmi në shkollë, me prevalencë më të lartë te djemtë sesa vajzat (përkatësisht 24% kundrejt 20%)</w:t>
      </w:r>
      <w:r>
        <w:rPr>
          <w:rStyle w:val="FootnoteReference"/>
          <w:rFonts w:ascii="Times New Roman" w:hAnsi="Times New Roman" w:cs="Times New Roman"/>
          <w:sz w:val="24"/>
          <w:szCs w:val="24"/>
          <w:lang w:val="sq-AL"/>
        </w:rPr>
        <w:footnoteReference w:id="18"/>
      </w:r>
      <w:r w:rsidRPr="00D711F4">
        <w:rPr>
          <w:rFonts w:ascii="Times New Roman" w:hAnsi="Times New Roman" w:cs="Times New Roman"/>
          <w:sz w:val="24"/>
          <w:szCs w:val="24"/>
          <w:lang w:val="sq-AL"/>
        </w:rPr>
        <w:t>.  Këto shifra nuk janë të papërfillshme dhe tregojnë që mund të nevojitet</w:t>
      </w:r>
      <w:r w:rsidR="00BE066E">
        <w:rPr>
          <w:rFonts w:ascii="Times New Roman" w:hAnsi="Times New Roman" w:cs="Times New Roman"/>
          <w:sz w:val="24"/>
          <w:szCs w:val="24"/>
          <w:lang w:val="sq-AL"/>
        </w:rPr>
        <w:t xml:space="preserve"> h</w:t>
      </w:r>
      <w:r w:rsidR="00C46109" w:rsidRPr="00C46109">
        <w:rPr>
          <w:rFonts w:ascii="Times New Roman" w:hAnsi="Times New Roman" w:cs="Times New Roman"/>
          <w:sz w:val="24"/>
          <w:szCs w:val="24"/>
          <w:lang w:val="sq-AL"/>
        </w:rPr>
        <w:t>artimi i një politike të dedikuar për arsimin parauniverstar në fushën e parandalimit dhe adresimit të cdo lloj dhune dhe abuzimi, përfshirë bullizimin dhe ekstremizmin në shkolla</w:t>
      </w:r>
      <w:r w:rsidR="00BE066E">
        <w:rPr>
          <w:rFonts w:ascii="Times New Roman" w:hAnsi="Times New Roman" w:cs="Times New Roman"/>
          <w:sz w:val="24"/>
          <w:szCs w:val="24"/>
          <w:lang w:val="sq-AL"/>
        </w:rPr>
        <w:t>,</w:t>
      </w:r>
      <w:r w:rsidR="00C46109">
        <w:rPr>
          <w:rFonts w:ascii="Times New Roman" w:hAnsi="Times New Roman" w:cs="Times New Roman"/>
          <w:sz w:val="24"/>
          <w:szCs w:val="24"/>
          <w:lang w:val="sq-AL"/>
        </w:rPr>
        <w:t xml:space="preserve"> </w:t>
      </w:r>
      <w:r w:rsidR="00BE066E">
        <w:rPr>
          <w:rFonts w:ascii="Times New Roman" w:hAnsi="Times New Roman" w:cs="Times New Roman"/>
          <w:sz w:val="24"/>
          <w:szCs w:val="24"/>
          <w:lang w:val="sq-AL"/>
        </w:rPr>
        <w:t>si</w:t>
      </w:r>
      <w:r w:rsidR="00C46109">
        <w:rPr>
          <w:rFonts w:ascii="Times New Roman" w:hAnsi="Times New Roman" w:cs="Times New Roman"/>
          <w:sz w:val="24"/>
          <w:szCs w:val="24"/>
          <w:lang w:val="sq-AL"/>
        </w:rPr>
        <w:t xml:space="preserve"> nj</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instrument q</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mb</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shtet garantimin e t</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drejtave t</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f</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mij</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ve dhe vendosjen n</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zbatim t</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nj</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mekanizmi p</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r parandalimin dhe raportimin e t</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gjitha formave t</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 dhun</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 xml:space="preserve">s. </w:t>
      </w:r>
      <w:r w:rsidR="00BE066E">
        <w:rPr>
          <w:rFonts w:ascii="Times New Roman" w:hAnsi="Times New Roman" w:cs="Times New Roman"/>
          <w:sz w:val="24"/>
          <w:szCs w:val="24"/>
          <w:lang w:val="sq-AL"/>
        </w:rPr>
        <w:t>Gjithashtu, shtimi i punonj</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sve psiko-sociale dhe oficer</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ve t</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siguris</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n</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shkolla do t</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nxiste krijimin e nj</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sistemi funksional p</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r identifikimin n</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koh</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parandalimin dhe raportimin e dhun</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s, bullizmit dhe ekstremizmit n</w:t>
      </w:r>
      <w:r w:rsidR="008342D6">
        <w:rPr>
          <w:rFonts w:ascii="Times New Roman" w:hAnsi="Times New Roman" w:cs="Times New Roman"/>
          <w:sz w:val="24"/>
          <w:szCs w:val="24"/>
          <w:lang w:val="sq-AL"/>
        </w:rPr>
        <w:t>ë</w:t>
      </w:r>
      <w:r w:rsidR="00BE066E">
        <w:rPr>
          <w:rFonts w:ascii="Times New Roman" w:hAnsi="Times New Roman" w:cs="Times New Roman"/>
          <w:sz w:val="24"/>
          <w:szCs w:val="24"/>
          <w:lang w:val="sq-AL"/>
        </w:rPr>
        <w:t xml:space="preserve"> shkolla. </w:t>
      </w:r>
    </w:p>
    <w:p w:rsidR="00354373" w:rsidRDefault="00DB7B63" w:rsidP="00354373">
      <w:pPr>
        <w:tabs>
          <w:tab w:val="left" w:pos="3780"/>
        </w:tabs>
        <w:spacing w:before="240" w:after="0" w:line="240" w:lineRule="auto"/>
        <w:jc w:val="both"/>
        <w:rPr>
          <w:rFonts w:ascii="Times New Roman" w:hAnsi="Times New Roman" w:cs="Times New Roman"/>
          <w:sz w:val="24"/>
          <w:szCs w:val="24"/>
          <w:lang w:val="sq-AL"/>
        </w:rPr>
      </w:pPr>
      <w:r w:rsidRPr="00DB7B63">
        <w:rPr>
          <w:rFonts w:ascii="Times New Roman" w:hAnsi="Times New Roman" w:cs="Times New Roman"/>
          <w:sz w:val="24"/>
          <w:szCs w:val="24"/>
          <w:lang w:val="sq-AL"/>
        </w:rPr>
        <w:t>Sistemi shëndetësor përfaqëson mundësinë më të</w:t>
      </w:r>
      <w:r>
        <w:rPr>
          <w:rFonts w:ascii="Times New Roman" w:hAnsi="Times New Roman" w:cs="Times New Roman"/>
          <w:sz w:val="24"/>
          <w:szCs w:val="24"/>
          <w:lang w:val="sq-AL"/>
        </w:rPr>
        <w:t xml:space="preserve"> </w:t>
      </w:r>
      <w:r w:rsidRPr="00DB7B63">
        <w:rPr>
          <w:rFonts w:ascii="Times New Roman" w:hAnsi="Times New Roman" w:cs="Times New Roman"/>
          <w:sz w:val="24"/>
          <w:szCs w:val="24"/>
          <w:lang w:val="sq-AL"/>
        </w:rPr>
        <w:t>mirë për të identifikur dhe referuar rastet e dhunës</w:t>
      </w:r>
      <w:r>
        <w:rPr>
          <w:rFonts w:ascii="Times New Roman" w:hAnsi="Times New Roman" w:cs="Times New Roman"/>
          <w:sz w:val="24"/>
          <w:szCs w:val="24"/>
          <w:lang w:val="sq-AL"/>
        </w:rPr>
        <w:t xml:space="preserve"> </w:t>
      </w:r>
      <w:r w:rsidRPr="00DB7B63">
        <w:rPr>
          <w:rFonts w:ascii="Times New Roman" w:hAnsi="Times New Roman" w:cs="Times New Roman"/>
          <w:sz w:val="24"/>
          <w:szCs w:val="24"/>
          <w:lang w:val="sq-AL"/>
        </w:rPr>
        <w:t>të familje. Deri më tani, kjo mbetet shumë pak e</w:t>
      </w:r>
      <w:r>
        <w:rPr>
          <w:rFonts w:ascii="Times New Roman" w:hAnsi="Times New Roman" w:cs="Times New Roman"/>
          <w:sz w:val="24"/>
          <w:szCs w:val="24"/>
          <w:lang w:val="sq-AL"/>
        </w:rPr>
        <w:t xml:space="preserve"> </w:t>
      </w:r>
      <w:r w:rsidRPr="00DB7B63">
        <w:rPr>
          <w:rFonts w:ascii="Times New Roman" w:hAnsi="Times New Roman" w:cs="Times New Roman"/>
          <w:sz w:val="24"/>
          <w:szCs w:val="24"/>
          <w:lang w:val="sq-AL"/>
        </w:rPr>
        <w:t>realizuar</w:t>
      </w:r>
      <w:r>
        <w:rPr>
          <w:rStyle w:val="FootnoteReference"/>
          <w:rFonts w:ascii="Times New Roman" w:hAnsi="Times New Roman" w:cs="Times New Roman"/>
          <w:sz w:val="24"/>
          <w:szCs w:val="24"/>
          <w:lang w:val="sq-AL"/>
        </w:rPr>
        <w:footnoteReference w:id="19"/>
      </w:r>
      <w:r w:rsidR="00C46109">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Ndonëse legjislacioni parashikon si</w:t>
      </w:r>
      <w:r w:rsidR="00354373">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duhet të funksionojë sistemi i referimit të rasteve</w:t>
      </w:r>
      <w:r w:rsidR="00354373">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të identifikuara në nevojë për mbrojtje për</w:t>
      </w:r>
      <w:r w:rsidR="00354373">
        <w:rPr>
          <w:rFonts w:ascii="Times New Roman" w:hAnsi="Times New Roman" w:cs="Times New Roman"/>
          <w:sz w:val="24"/>
          <w:szCs w:val="24"/>
          <w:lang w:val="sq-AL"/>
        </w:rPr>
        <w:t xml:space="preserve"> </w:t>
      </w:r>
      <w:r w:rsidR="00C46109">
        <w:rPr>
          <w:rFonts w:ascii="Times New Roman" w:hAnsi="Times New Roman" w:cs="Times New Roman"/>
          <w:sz w:val="24"/>
          <w:szCs w:val="24"/>
          <w:lang w:val="sq-AL"/>
        </w:rPr>
        <w:t>sektorin e sh</w:t>
      </w:r>
      <w:r w:rsidR="008342D6">
        <w:rPr>
          <w:rFonts w:ascii="Times New Roman" w:hAnsi="Times New Roman" w:cs="Times New Roman"/>
          <w:sz w:val="24"/>
          <w:szCs w:val="24"/>
          <w:lang w:val="sq-AL"/>
        </w:rPr>
        <w:t>ë</w:t>
      </w:r>
      <w:r w:rsidR="00C46109">
        <w:rPr>
          <w:rFonts w:ascii="Times New Roman" w:hAnsi="Times New Roman" w:cs="Times New Roman"/>
          <w:sz w:val="24"/>
          <w:szCs w:val="24"/>
          <w:lang w:val="sq-AL"/>
        </w:rPr>
        <w:t>ndetsis</w:t>
      </w:r>
      <w:r w:rsidR="008342D6">
        <w:rPr>
          <w:rFonts w:ascii="Times New Roman" w:hAnsi="Times New Roman" w:cs="Times New Roman"/>
          <w:sz w:val="24"/>
          <w:szCs w:val="24"/>
          <w:lang w:val="sq-AL"/>
        </w:rPr>
        <w:t>ë</w:t>
      </w:r>
      <w:r w:rsidR="00354373" w:rsidRPr="00354373">
        <w:rPr>
          <w:rFonts w:ascii="Times New Roman" w:hAnsi="Times New Roman" w:cs="Times New Roman"/>
          <w:sz w:val="24"/>
          <w:szCs w:val="24"/>
          <w:lang w:val="sq-AL"/>
        </w:rPr>
        <w:t xml:space="preserve"> ka nevojë</w:t>
      </w:r>
      <w:r w:rsidR="00354373">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për udhëzues dhe instrumente praktike për</w:t>
      </w:r>
      <w:r w:rsidR="00354373">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 xml:space="preserve">profesionistët e këtyre </w:t>
      </w:r>
      <w:r w:rsidR="00354373" w:rsidRPr="00354373">
        <w:rPr>
          <w:rFonts w:ascii="Times New Roman" w:hAnsi="Times New Roman" w:cs="Times New Roman"/>
          <w:sz w:val="24"/>
          <w:szCs w:val="24"/>
          <w:lang w:val="sq-AL"/>
        </w:rPr>
        <w:lastRenderedPageBreak/>
        <w:t>fushave për të zbatuar siç</w:t>
      </w:r>
      <w:r w:rsidR="00354373">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duhet interesin më të lartë të fëmijës dhe hallkat e</w:t>
      </w:r>
      <w:r w:rsidR="00354373">
        <w:rPr>
          <w:rFonts w:ascii="Times New Roman" w:hAnsi="Times New Roman" w:cs="Times New Roman"/>
          <w:sz w:val="24"/>
          <w:szCs w:val="24"/>
          <w:lang w:val="sq-AL"/>
        </w:rPr>
        <w:t xml:space="preserve"> </w:t>
      </w:r>
      <w:r w:rsidR="00354373" w:rsidRPr="00354373">
        <w:rPr>
          <w:rFonts w:ascii="Times New Roman" w:hAnsi="Times New Roman" w:cs="Times New Roman"/>
          <w:sz w:val="24"/>
          <w:szCs w:val="24"/>
          <w:lang w:val="sq-AL"/>
        </w:rPr>
        <w:t>referimit për administrimin e rastit.</w:t>
      </w:r>
    </w:p>
    <w:p w:rsidR="00575006" w:rsidRPr="00D711F4" w:rsidRDefault="00EB11C7"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dh</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nat e prodhuara nga analiza e grupeve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fokusit me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dhe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rinj</w:t>
      </w:r>
      <w:r w:rsidR="00864FE3" w:rsidRPr="00D711F4">
        <w:rPr>
          <w:rFonts w:ascii="Times New Roman" w:hAnsi="Times New Roman" w:cs="Times New Roman"/>
          <w:sz w:val="24"/>
          <w:szCs w:val="24"/>
          <w:lang w:val="sq-AL"/>
        </w:rPr>
        <w:t>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gj</w:t>
      </w:r>
      <w:r w:rsidR="00864FE3" w:rsidRPr="00D711F4">
        <w:rPr>
          <w:rFonts w:ascii="Times New Roman" w:hAnsi="Times New Roman" w:cs="Times New Roman"/>
          <w:sz w:val="24"/>
          <w:szCs w:val="24"/>
          <w:lang w:val="sq-AL"/>
        </w:rPr>
        <w:t>a</w:t>
      </w:r>
      <w:r w:rsidRPr="00D711F4">
        <w:rPr>
          <w:rFonts w:ascii="Times New Roman" w:hAnsi="Times New Roman" w:cs="Times New Roman"/>
          <w:sz w:val="24"/>
          <w:szCs w:val="24"/>
          <w:lang w:val="sq-AL"/>
        </w:rPr>
        <w:t>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konsultimeve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hartimin e k</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tij dokumenti, tregojn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p</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r nj</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rritje t</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dhun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s psikologjike </w:t>
      </w:r>
      <w:r w:rsidR="00FA7200">
        <w:rPr>
          <w:rFonts w:ascii="Times New Roman" w:hAnsi="Times New Roman" w:cs="Times New Roman"/>
          <w:sz w:val="24"/>
          <w:szCs w:val="24"/>
          <w:lang w:val="sq-AL"/>
        </w:rPr>
        <w:t>q</w:t>
      </w:r>
      <w:r w:rsidR="002B65F3">
        <w:rPr>
          <w:rFonts w:ascii="Times New Roman" w:hAnsi="Times New Roman" w:cs="Times New Roman"/>
          <w:sz w:val="24"/>
          <w:szCs w:val="24"/>
          <w:lang w:val="sq-AL"/>
        </w:rPr>
        <w:t>ë</w:t>
      </w:r>
      <w:r w:rsidR="00FA7200">
        <w:rPr>
          <w:rFonts w:ascii="Times New Roman" w:hAnsi="Times New Roman" w:cs="Times New Roman"/>
          <w:sz w:val="24"/>
          <w:szCs w:val="24"/>
          <w:lang w:val="sq-AL"/>
        </w:rPr>
        <w:t xml:space="preserve"> p</w:t>
      </w:r>
      <w:r w:rsidR="002B65F3">
        <w:rPr>
          <w:rFonts w:ascii="Times New Roman" w:hAnsi="Times New Roman" w:cs="Times New Roman"/>
          <w:sz w:val="24"/>
          <w:szCs w:val="24"/>
          <w:lang w:val="sq-AL"/>
        </w:rPr>
        <w:t>ë</w:t>
      </w:r>
      <w:r w:rsidR="00F16CC7">
        <w:rPr>
          <w:rFonts w:ascii="Times New Roman" w:hAnsi="Times New Roman" w:cs="Times New Roman"/>
          <w:sz w:val="24"/>
          <w:szCs w:val="24"/>
          <w:lang w:val="sq-AL"/>
        </w:rPr>
        <w:t>r</w:t>
      </w:r>
      <w:r w:rsidR="00FA7200">
        <w:rPr>
          <w:rFonts w:ascii="Times New Roman" w:hAnsi="Times New Roman" w:cs="Times New Roman"/>
          <w:sz w:val="24"/>
          <w:szCs w:val="24"/>
          <w:lang w:val="sq-AL"/>
        </w:rPr>
        <w:t>jetojn</w:t>
      </w:r>
      <w:r w:rsidR="002B65F3">
        <w:rPr>
          <w:rFonts w:ascii="Times New Roman" w:hAnsi="Times New Roman" w:cs="Times New Roman"/>
          <w:sz w:val="24"/>
          <w:szCs w:val="24"/>
          <w:lang w:val="sq-AL"/>
        </w:rPr>
        <w:t>ë</w:t>
      </w:r>
      <w:r w:rsidRPr="00D711F4">
        <w:rPr>
          <w:rFonts w:ascii="Times New Roman" w:hAnsi="Times New Roman" w:cs="Times New Roman"/>
          <w:sz w:val="24"/>
          <w:szCs w:val="24"/>
          <w:lang w:val="sq-AL"/>
        </w:rPr>
        <w:t>, e cila sjell pasoja n</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jetën e f</w:t>
      </w:r>
      <w:r w:rsidR="00AD684B" w:rsidRPr="00D711F4">
        <w:rPr>
          <w:rFonts w:ascii="Times New Roman" w:hAnsi="Times New Roman" w:cs="Times New Roman"/>
          <w:sz w:val="24"/>
          <w:szCs w:val="24"/>
          <w:lang w:val="sq-AL"/>
        </w:rPr>
        <w:t>ë</w:t>
      </w:r>
      <w:r w:rsidRPr="00D711F4">
        <w:rPr>
          <w:rFonts w:ascii="Times New Roman" w:hAnsi="Times New Roman" w:cs="Times New Roman"/>
          <w:sz w:val="24"/>
          <w:szCs w:val="24"/>
          <w:lang w:val="sq-AL"/>
        </w:rPr>
        <w:t>mij</w:t>
      </w:r>
      <w:r w:rsidR="00864FE3" w:rsidRPr="00D711F4">
        <w:rPr>
          <w:rFonts w:ascii="Times New Roman" w:hAnsi="Times New Roman" w:cs="Times New Roman"/>
          <w:sz w:val="24"/>
          <w:szCs w:val="24"/>
          <w:lang w:val="sq-AL"/>
        </w:rPr>
        <w:t>e.</w:t>
      </w:r>
      <w:r w:rsidR="00575006" w:rsidRPr="00D711F4">
        <w:rPr>
          <w:rFonts w:ascii="Times New Roman" w:hAnsi="Times New Roman" w:cs="Times New Roman"/>
          <w:sz w:val="24"/>
          <w:szCs w:val="24"/>
          <w:lang w:val="sq-AL"/>
        </w:rPr>
        <w:t xml:space="preserve"> Fëmijët mendojnë se duhet bërë më shumë për të adresuar abuzimin e fëmijëve duke krijuar mjedise më mbrojtëse në shkollë, komunitete dhe në internet. Ata mendojnë se ndryshimet në besimet e të rriturve rreth fëmijëve, praktikat e rritjes dhe komunikimi me fëmijët, do të krijonin mundësitë që ata të mbrohen më shumë. Vetë fëmijët duhet të informohen për rreziqet dhe të ndihmojnë në ndërtimin e mekanizmave mbrojtës. Bashkëpunimi midis aktorëve të tillë si psikologët, shkollat dhe prindërit është i rëndësishëm, si dhe zhvillimi i programeve specifike për të luftuar bullizmin dhe për të promovuar tolerancën, bashkëpunimin dhe socializimin midis fëmijëve janë disa nga rekomandimet kryesore të dhëna nga fëmijët lidhur me këtë problematikë</w:t>
      </w:r>
      <w:r w:rsidR="00864FE3" w:rsidRPr="00400380">
        <w:rPr>
          <w:szCs w:val="24"/>
          <w:vertAlign w:val="superscript"/>
        </w:rPr>
        <w:footnoteReference w:id="20"/>
      </w:r>
      <w:r w:rsidR="00400380">
        <w:rPr>
          <w:rFonts w:ascii="Times New Roman" w:hAnsi="Times New Roman" w:cs="Times New Roman"/>
          <w:sz w:val="24"/>
          <w:szCs w:val="24"/>
          <w:lang w:val="sq-AL"/>
        </w:rPr>
        <w:t>.</w:t>
      </w:r>
    </w:p>
    <w:p w:rsidR="009D40E9" w:rsidRDefault="009D40E9"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 xml:space="preserve">Këshilli i Evropës theksoi se masat e marra për të ndihmuar dhe për të mbrojtur fëmijët </w:t>
      </w:r>
      <w:r w:rsidR="00E03ED6" w:rsidRPr="00D711F4">
        <w:rPr>
          <w:rFonts w:ascii="Times New Roman" w:hAnsi="Times New Roman" w:cs="Times New Roman"/>
          <w:sz w:val="24"/>
          <w:szCs w:val="24"/>
          <w:lang w:val="sq-AL"/>
        </w:rPr>
        <w:t>n</w:t>
      </w:r>
      <w:r w:rsidR="00AD684B" w:rsidRPr="00D711F4">
        <w:rPr>
          <w:rFonts w:ascii="Times New Roman" w:hAnsi="Times New Roman" w:cs="Times New Roman"/>
          <w:sz w:val="24"/>
          <w:szCs w:val="24"/>
          <w:lang w:val="sq-AL"/>
        </w:rPr>
        <w:t>ë</w:t>
      </w:r>
      <w:r w:rsidR="00E03ED6" w:rsidRPr="00D711F4">
        <w:rPr>
          <w:rFonts w:ascii="Times New Roman" w:hAnsi="Times New Roman" w:cs="Times New Roman"/>
          <w:sz w:val="24"/>
          <w:szCs w:val="24"/>
          <w:lang w:val="sq-AL"/>
        </w:rPr>
        <w:t xml:space="preserve"> situat</w:t>
      </w:r>
      <w:r w:rsidR="00AD684B" w:rsidRPr="00D711F4">
        <w:rPr>
          <w:rFonts w:ascii="Times New Roman" w:hAnsi="Times New Roman" w:cs="Times New Roman"/>
          <w:sz w:val="24"/>
          <w:szCs w:val="24"/>
          <w:lang w:val="sq-AL"/>
        </w:rPr>
        <w:t>ë</w:t>
      </w:r>
      <w:r w:rsidR="00E03ED6" w:rsidRPr="00D711F4">
        <w:rPr>
          <w:rFonts w:ascii="Times New Roman" w:hAnsi="Times New Roman" w:cs="Times New Roman"/>
          <w:sz w:val="24"/>
          <w:szCs w:val="24"/>
          <w:lang w:val="sq-AL"/>
        </w:rPr>
        <w:t xml:space="preserve"> rruge </w:t>
      </w:r>
      <w:r w:rsidRPr="00D711F4">
        <w:rPr>
          <w:rFonts w:ascii="Times New Roman" w:hAnsi="Times New Roman" w:cs="Times New Roman"/>
          <w:sz w:val="24"/>
          <w:szCs w:val="24"/>
          <w:lang w:val="sq-AL"/>
        </w:rPr>
        <w:t xml:space="preserve">në Shqipëri </w:t>
      </w:r>
      <w:r w:rsidR="00FA7200">
        <w:rPr>
          <w:rFonts w:ascii="Times New Roman" w:hAnsi="Times New Roman" w:cs="Times New Roman"/>
          <w:sz w:val="24"/>
          <w:szCs w:val="24"/>
          <w:lang w:val="sq-AL"/>
        </w:rPr>
        <w:t>kan</w:t>
      </w:r>
      <w:r w:rsidR="002B65F3">
        <w:rPr>
          <w:rFonts w:ascii="Times New Roman" w:hAnsi="Times New Roman" w:cs="Times New Roman"/>
          <w:sz w:val="24"/>
          <w:szCs w:val="24"/>
          <w:lang w:val="sq-AL"/>
        </w:rPr>
        <w:t>ë</w:t>
      </w:r>
      <w:r w:rsidR="00FA7200">
        <w:rPr>
          <w:rFonts w:ascii="Times New Roman" w:hAnsi="Times New Roman" w:cs="Times New Roman"/>
          <w:sz w:val="24"/>
          <w:szCs w:val="24"/>
          <w:lang w:val="sq-AL"/>
        </w:rPr>
        <w:t xml:space="preserve"> qen</w:t>
      </w:r>
      <w:r w:rsidR="002B65F3">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të pamjaftueshme</w:t>
      </w:r>
      <w:r w:rsidR="00506025">
        <w:rPr>
          <w:rStyle w:val="FootnoteReference"/>
          <w:rFonts w:ascii="Times New Roman" w:hAnsi="Times New Roman" w:cs="Times New Roman"/>
          <w:sz w:val="24"/>
          <w:szCs w:val="24"/>
          <w:lang w:val="sq-AL"/>
        </w:rPr>
        <w:footnoteReference w:id="21"/>
      </w:r>
      <w:r w:rsidRPr="00D711F4">
        <w:rPr>
          <w:rFonts w:ascii="Times New Roman" w:hAnsi="Times New Roman" w:cs="Times New Roman"/>
          <w:sz w:val="24"/>
          <w:szCs w:val="24"/>
          <w:lang w:val="sq-AL"/>
        </w:rPr>
        <w:t>,</w:t>
      </w:r>
      <w:r w:rsidR="00E03ED6" w:rsidRPr="00D711F4">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 xml:space="preserve">pavarësisht përpjekjeve për të harmonizuar legjislacionin me traktatet ndërkombëtare, ndërsa fëmijët vijojnë të jenë viktima të prostitucionit, pornografisë dhe shfrytëzimit seksual. </w:t>
      </w:r>
    </w:p>
    <w:p w:rsidR="00264982" w:rsidRPr="00D711F4" w:rsidRDefault="00264982" w:rsidP="00D711F4">
      <w:pPr>
        <w:tabs>
          <w:tab w:val="left" w:pos="3780"/>
        </w:tabs>
        <w:spacing w:before="240" w:after="0" w:line="240" w:lineRule="auto"/>
        <w:jc w:val="both"/>
        <w:rPr>
          <w:rFonts w:ascii="Times New Roman" w:hAnsi="Times New Roman" w:cs="Times New Roman"/>
          <w:sz w:val="24"/>
          <w:szCs w:val="24"/>
          <w:lang w:val="sq-AL"/>
        </w:rPr>
      </w:pPr>
      <w:r w:rsidRPr="00264982">
        <w:rPr>
          <w:rFonts w:ascii="Times New Roman" w:hAnsi="Times New Roman" w:cs="Times New Roman"/>
          <w:sz w:val="24"/>
          <w:szCs w:val="24"/>
        </w:rPr>
        <w:t>Një shqyrtim i kryer nga OSBE-ja</w:t>
      </w:r>
      <w:r w:rsidRPr="00264982">
        <w:rPr>
          <w:rStyle w:val="FootnoteReference"/>
          <w:rFonts w:ascii="Times New Roman" w:hAnsi="Times New Roman" w:cs="Times New Roman"/>
          <w:sz w:val="24"/>
          <w:szCs w:val="24"/>
        </w:rPr>
        <w:footnoteReference w:id="22"/>
      </w:r>
      <w:r w:rsidRPr="00264982">
        <w:rPr>
          <w:rFonts w:ascii="Times New Roman" w:hAnsi="Times New Roman" w:cs="Times New Roman"/>
          <w:sz w:val="24"/>
          <w:szCs w:val="24"/>
        </w:rPr>
        <w:t xml:space="preserve"> për viktimat e mundshme të trafikimit të fëmijëve në vitin 2020 evidentoi probleme madhore në lidhje me menaxhimin e rastit, ku përfshihej mungesa e vendimmarrjes së posaçme lidhur me identifikimin e trafikimit, mungesa e ndjekjes së hetimeve penale, si dhe mangësia shqetësuese në sigurimin e masave të mjaftueshme të mbrojtjes së fëmijës. Në të u evidentua dhe se ekziston një nevojë e konsiderueshme për të fuqizuar sistemet për mbrojtjen e fëmijës në Shqipëri për sa i përket trafikimit të fëmijëve, nëpërmjet rritjes së trajnimit të palëve kyç të interesit, duke përfshirë oficerët e zbatimit të ligjit, punonjësit e mbrojtjes së fëmijëve dhe shkollat</w:t>
      </w:r>
      <w:r>
        <w:rPr>
          <w:rFonts w:ascii="Garamond" w:hAnsi="Garamond"/>
          <w:b/>
          <w:bCs/>
        </w:rPr>
        <w:t>.</w:t>
      </w:r>
    </w:p>
    <w:p w:rsidR="00A96F77" w:rsidRDefault="00A96F77" w:rsidP="00D711F4">
      <w:pPr>
        <w:tabs>
          <w:tab w:val="left" w:pos="3780"/>
        </w:tabs>
        <w:spacing w:before="240" w:after="0" w:line="240" w:lineRule="auto"/>
        <w:jc w:val="both"/>
        <w:rPr>
          <w:rFonts w:ascii="Times New Roman" w:hAnsi="Times New Roman" w:cs="Times New Roman"/>
          <w:sz w:val="24"/>
          <w:szCs w:val="24"/>
          <w:lang w:val="sq-AL"/>
        </w:rPr>
      </w:pPr>
      <w:r w:rsidRPr="00D711F4">
        <w:rPr>
          <w:rFonts w:ascii="Times New Roman" w:hAnsi="Times New Roman" w:cs="Times New Roman"/>
          <w:sz w:val="24"/>
          <w:szCs w:val="24"/>
          <w:lang w:val="sq-AL"/>
        </w:rPr>
        <w:t>Ndonëse mosha minimale e mart</w:t>
      </w:r>
      <w:r w:rsidR="00A10547" w:rsidRPr="00D711F4">
        <w:rPr>
          <w:rFonts w:ascii="Times New Roman" w:hAnsi="Times New Roman" w:cs="Times New Roman"/>
          <w:sz w:val="24"/>
          <w:szCs w:val="24"/>
          <w:lang w:val="sq-AL"/>
        </w:rPr>
        <w:t>es</w:t>
      </w:r>
      <w:r w:rsidRPr="00D711F4">
        <w:rPr>
          <w:rFonts w:ascii="Times New Roman" w:hAnsi="Times New Roman" w:cs="Times New Roman"/>
          <w:sz w:val="24"/>
          <w:szCs w:val="24"/>
          <w:lang w:val="sq-AL"/>
        </w:rPr>
        <w:t>ës sipas Kodi të Familjes (2003) është 18 vjeç, 11% e grave të grupmoshës 20-49 vjeç dhe 2% e burrave ishin martuar në moshën 18-vjeçare, ndërsa përqindja e grave të grupmoshës 15-19 vjeç në moshë riprodhimi, u rrit me 3.5% midis periudhës 2017-2018, nga 2.8% gjatëve viteve 2008-2009</w:t>
      </w:r>
      <w:r w:rsidR="005E74B8" w:rsidRPr="00400380">
        <w:rPr>
          <w:rFonts w:ascii="Times New Roman" w:hAnsi="Times New Roman" w:cs="Times New Roman"/>
          <w:sz w:val="24"/>
          <w:szCs w:val="24"/>
          <w:vertAlign w:val="superscript"/>
          <w:lang w:val="sq-AL"/>
        </w:rPr>
        <w:footnoteReference w:id="23"/>
      </w:r>
      <w:r w:rsidR="005E74B8" w:rsidRPr="00D711F4">
        <w:rPr>
          <w:rFonts w:ascii="Times New Roman" w:hAnsi="Times New Roman" w:cs="Times New Roman"/>
          <w:sz w:val="24"/>
          <w:szCs w:val="24"/>
          <w:lang w:val="sq-AL"/>
        </w:rPr>
        <w:t>.</w:t>
      </w:r>
      <w:r w:rsidR="005E74B8" w:rsidRPr="00400380" w:rsidDel="005E74B8">
        <w:rPr>
          <w:rFonts w:ascii="Times New Roman" w:hAnsi="Times New Roman" w:cs="Times New Roman"/>
          <w:sz w:val="24"/>
          <w:szCs w:val="24"/>
          <w:lang w:val="sq-AL"/>
        </w:rPr>
        <w:t xml:space="preserve"> </w:t>
      </w:r>
      <w:r w:rsidRPr="00D711F4">
        <w:rPr>
          <w:rFonts w:ascii="Times New Roman" w:hAnsi="Times New Roman" w:cs="Times New Roman"/>
          <w:sz w:val="24"/>
          <w:szCs w:val="24"/>
          <w:lang w:val="sq-AL"/>
        </w:rPr>
        <w:t xml:space="preserve">Të dhënat </w:t>
      </w:r>
      <w:r w:rsidR="00694DA7">
        <w:rPr>
          <w:rFonts w:ascii="Times New Roman" w:hAnsi="Times New Roman" w:cs="Times New Roman"/>
          <w:sz w:val="24"/>
          <w:szCs w:val="24"/>
          <w:lang w:val="sq-AL"/>
        </w:rPr>
        <w:t>aktuale</w:t>
      </w:r>
      <w:r w:rsidRPr="00D711F4">
        <w:rPr>
          <w:rFonts w:ascii="Times New Roman" w:hAnsi="Times New Roman" w:cs="Times New Roman"/>
          <w:sz w:val="24"/>
          <w:szCs w:val="24"/>
          <w:lang w:val="sq-AL"/>
        </w:rPr>
        <w:t xml:space="preserve"> kanë treguar se martesa e fëmijëve, ndonëse nuk është raportuar në nivelin e duhur, kryesisht për shkak të pabarazisë gjinore, varfërisë dhe përjashtimit social, vazhdon të jetë ende një çështje me rëndësi madhore</w:t>
      </w:r>
      <w:r w:rsidR="00694DA7">
        <w:rPr>
          <w:rFonts w:ascii="Times New Roman" w:hAnsi="Times New Roman" w:cs="Times New Roman"/>
          <w:sz w:val="24"/>
          <w:szCs w:val="24"/>
          <w:lang w:val="sq-AL"/>
        </w:rPr>
        <w:t xml:space="preserve"> q</w:t>
      </w:r>
      <w:r w:rsidR="002B65F3">
        <w:rPr>
          <w:rFonts w:ascii="Times New Roman" w:hAnsi="Times New Roman" w:cs="Times New Roman"/>
          <w:sz w:val="24"/>
          <w:szCs w:val="24"/>
          <w:lang w:val="sq-AL"/>
        </w:rPr>
        <w:t>ë</w:t>
      </w:r>
      <w:r w:rsidR="00694DA7">
        <w:rPr>
          <w:rFonts w:ascii="Times New Roman" w:hAnsi="Times New Roman" w:cs="Times New Roman"/>
          <w:sz w:val="24"/>
          <w:szCs w:val="24"/>
          <w:lang w:val="sq-AL"/>
        </w:rPr>
        <w:t xml:space="preserve"> duhet adresuar urgjentisht</w:t>
      </w:r>
      <w:r w:rsidRPr="00D711F4">
        <w:rPr>
          <w:rFonts w:ascii="Times New Roman" w:hAnsi="Times New Roman" w:cs="Times New Roman"/>
          <w:sz w:val="24"/>
          <w:szCs w:val="24"/>
          <w:lang w:val="sq-AL"/>
        </w:rPr>
        <w:t>.</w:t>
      </w:r>
    </w:p>
    <w:p w:rsidR="003F0508" w:rsidRDefault="003F0508" w:rsidP="00400380">
      <w:pPr>
        <w:tabs>
          <w:tab w:val="left" w:pos="3780"/>
        </w:tabs>
        <w:spacing w:before="240" w:after="0" w:line="240" w:lineRule="auto"/>
        <w:jc w:val="both"/>
        <w:rPr>
          <w:rFonts w:ascii="Times New Roman" w:hAnsi="Times New Roman" w:cs="Times New Roman"/>
          <w:sz w:val="24"/>
          <w:szCs w:val="24"/>
        </w:rPr>
      </w:pPr>
      <w:r w:rsidRPr="003F0508">
        <w:rPr>
          <w:rFonts w:ascii="Times New Roman" w:hAnsi="Times New Roman" w:cs="Times New Roman"/>
          <w:sz w:val="24"/>
          <w:szCs w:val="24"/>
        </w:rPr>
        <w:t xml:space="preserve">Me ndryshimet e fundit, ligji tashmë ka siguruar që fëmijët e lindur pa shtetësi në territorin shqiptar, fëmijët e braktisur, fëmijët e birësuar dhe shumica e fëmijëve të lindur nga shtetas jashtë vendit të fitojnë kombësinë. Fëmijët përballen ende me vështirësi nëse prindërit kanë dokumentacion të parregullt dhe si rrjedhim komunitetet rome dhe egjiptiane ndikohen në mënyrë të pabarabartë, </w:t>
      </w:r>
      <w:r w:rsidRPr="003F0508">
        <w:rPr>
          <w:rFonts w:ascii="Times New Roman" w:hAnsi="Times New Roman" w:cs="Times New Roman"/>
          <w:sz w:val="24"/>
          <w:szCs w:val="24"/>
        </w:rPr>
        <w:lastRenderedPageBreak/>
        <w:t>ndërsa fëmijët e lindur jashtë vendit nga prindërit romë, veçanërisht në Greqi</w:t>
      </w:r>
      <w:r w:rsidRPr="003F0508">
        <w:rPr>
          <w:rStyle w:val="FootnoteReference"/>
          <w:rFonts w:ascii="Times New Roman" w:hAnsi="Times New Roman" w:cs="Times New Roman"/>
          <w:sz w:val="24"/>
          <w:szCs w:val="24"/>
        </w:rPr>
        <w:footnoteReference w:id="24"/>
      </w:r>
      <w:r w:rsidRPr="003F0508">
        <w:rPr>
          <w:rFonts w:ascii="Times New Roman" w:hAnsi="Times New Roman" w:cs="Times New Roman"/>
          <w:sz w:val="24"/>
          <w:szCs w:val="24"/>
        </w:rPr>
        <w:t>, përballen me vështirësi të veçanta. Edhe fëmijët e riatdhesuar nga zonat e prekura nga konflikti përballen me pengesa për zgjidhjen e statusit të tyre ligjor dhe marrjen e shtetësisë.</w:t>
      </w:r>
      <w:r>
        <w:rPr>
          <w:rFonts w:ascii="Times New Roman" w:hAnsi="Times New Roman" w:cs="Times New Roman"/>
          <w:sz w:val="24"/>
          <w:szCs w:val="24"/>
        </w:rPr>
        <w:t xml:space="preserve"> P</w:t>
      </w:r>
      <w:r w:rsidRPr="003F0508">
        <w:rPr>
          <w:rFonts w:ascii="Times New Roman" w:hAnsi="Times New Roman" w:cs="Times New Roman"/>
          <w:sz w:val="24"/>
          <w:szCs w:val="24"/>
        </w:rPr>
        <w:t xml:space="preserve">ër këtë çështje do të ishte </w:t>
      </w:r>
      <w:r>
        <w:rPr>
          <w:rFonts w:ascii="Times New Roman" w:hAnsi="Times New Roman" w:cs="Times New Roman"/>
          <w:sz w:val="24"/>
          <w:szCs w:val="24"/>
        </w:rPr>
        <w:t>e r</w:t>
      </w:r>
      <w:r w:rsidR="008A55DE">
        <w:rPr>
          <w:rFonts w:ascii="Times New Roman" w:hAnsi="Times New Roman" w:cs="Times New Roman"/>
          <w:sz w:val="24"/>
          <w:szCs w:val="24"/>
        </w:rPr>
        <w:t>ë</w:t>
      </w:r>
      <w:r>
        <w:rPr>
          <w:rFonts w:ascii="Times New Roman" w:hAnsi="Times New Roman" w:cs="Times New Roman"/>
          <w:sz w:val="24"/>
          <w:szCs w:val="24"/>
        </w:rPr>
        <w:t>nd</w:t>
      </w:r>
      <w:r w:rsidR="008A55DE">
        <w:rPr>
          <w:rFonts w:ascii="Times New Roman" w:hAnsi="Times New Roman" w:cs="Times New Roman"/>
          <w:sz w:val="24"/>
          <w:szCs w:val="24"/>
        </w:rPr>
        <w:t>ë</w:t>
      </w:r>
      <w:r>
        <w:rPr>
          <w:rFonts w:ascii="Times New Roman" w:hAnsi="Times New Roman" w:cs="Times New Roman"/>
          <w:sz w:val="24"/>
          <w:szCs w:val="24"/>
        </w:rPr>
        <w:t>sishme miratimi i qasjeve t</w:t>
      </w:r>
      <w:r w:rsidR="008A55DE">
        <w:rPr>
          <w:rFonts w:ascii="Times New Roman" w:hAnsi="Times New Roman" w:cs="Times New Roman"/>
          <w:sz w:val="24"/>
          <w:szCs w:val="24"/>
        </w:rPr>
        <w:t>ë</w:t>
      </w:r>
      <w:r>
        <w:rPr>
          <w:rFonts w:ascii="Times New Roman" w:hAnsi="Times New Roman" w:cs="Times New Roman"/>
          <w:sz w:val="24"/>
          <w:szCs w:val="24"/>
        </w:rPr>
        <w:t xml:space="preserve"> reja ligjore t</w:t>
      </w:r>
      <w:r w:rsidR="008A55DE">
        <w:rPr>
          <w:rFonts w:ascii="Times New Roman" w:hAnsi="Times New Roman" w:cs="Times New Roman"/>
          <w:sz w:val="24"/>
          <w:szCs w:val="24"/>
        </w:rPr>
        <w:t>ë</w:t>
      </w:r>
      <w:r>
        <w:rPr>
          <w:rFonts w:ascii="Times New Roman" w:hAnsi="Times New Roman" w:cs="Times New Roman"/>
          <w:sz w:val="24"/>
          <w:szCs w:val="24"/>
        </w:rPr>
        <w:t xml:space="preserve"> p</w:t>
      </w:r>
      <w:r w:rsidR="008A55DE">
        <w:rPr>
          <w:rFonts w:ascii="Times New Roman" w:hAnsi="Times New Roman" w:cs="Times New Roman"/>
          <w:sz w:val="24"/>
          <w:szCs w:val="24"/>
        </w:rPr>
        <w:t>ë</w:t>
      </w:r>
      <w:r>
        <w:rPr>
          <w:rFonts w:ascii="Times New Roman" w:hAnsi="Times New Roman" w:cs="Times New Roman"/>
          <w:sz w:val="24"/>
          <w:szCs w:val="24"/>
        </w:rPr>
        <w:t>rshtatura me legjislacionin nd</w:t>
      </w:r>
      <w:r w:rsidR="008A55DE">
        <w:rPr>
          <w:rFonts w:ascii="Times New Roman" w:hAnsi="Times New Roman" w:cs="Times New Roman"/>
          <w:sz w:val="24"/>
          <w:szCs w:val="24"/>
        </w:rPr>
        <w:t>ë</w:t>
      </w:r>
      <w:r>
        <w:rPr>
          <w:rFonts w:ascii="Times New Roman" w:hAnsi="Times New Roman" w:cs="Times New Roman"/>
          <w:sz w:val="24"/>
          <w:szCs w:val="24"/>
        </w:rPr>
        <w:t>rkomb</w:t>
      </w:r>
      <w:r w:rsidR="008A55DE">
        <w:rPr>
          <w:rFonts w:ascii="Times New Roman" w:hAnsi="Times New Roman" w:cs="Times New Roman"/>
          <w:sz w:val="24"/>
          <w:szCs w:val="24"/>
        </w:rPr>
        <w:t>ë</w:t>
      </w:r>
      <w:r>
        <w:rPr>
          <w:rFonts w:ascii="Times New Roman" w:hAnsi="Times New Roman" w:cs="Times New Roman"/>
          <w:sz w:val="24"/>
          <w:szCs w:val="24"/>
        </w:rPr>
        <w:t>tar, q</w:t>
      </w:r>
      <w:r w:rsidR="008A55DE">
        <w:rPr>
          <w:rFonts w:ascii="Times New Roman" w:hAnsi="Times New Roman" w:cs="Times New Roman"/>
          <w:sz w:val="24"/>
          <w:szCs w:val="24"/>
        </w:rPr>
        <w:t>ë</w:t>
      </w:r>
      <w:r w:rsidRPr="003F0508">
        <w:rPr>
          <w:rFonts w:ascii="Times New Roman" w:hAnsi="Times New Roman" w:cs="Times New Roman"/>
          <w:sz w:val="24"/>
          <w:szCs w:val="24"/>
        </w:rPr>
        <w:t xml:space="preserve"> procesi kombëtar i regjistrimit civil dhe regjistrimit të lindjeve në Shqipëri të thjeshtohet dhe i gjithë stafi të trajnohet për ta kryer këtë procedurë në mënyrë efikase dhe pa diskriminim. Kërkesat lidhur me dokumentacionin duhet të thjeshtohen dhe të reduktohen kostot.</w:t>
      </w:r>
    </w:p>
    <w:p w:rsidR="00157236" w:rsidRPr="00400380" w:rsidRDefault="00157236" w:rsidP="00400380">
      <w:pPr>
        <w:tabs>
          <w:tab w:val="left" w:pos="3780"/>
        </w:tabs>
        <w:spacing w:before="240" w:after="0" w:line="240" w:lineRule="auto"/>
        <w:jc w:val="both"/>
        <w:rPr>
          <w:rFonts w:ascii="Times New Roman" w:hAnsi="Times New Roman" w:cs="Times New Roman"/>
          <w:sz w:val="24"/>
          <w:szCs w:val="24"/>
          <w:lang w:val="sq-AL"/>
        </w:rPr>
      </w:pPr>
      <w:r w:rsidRPr="00400380">
        <w:rPr>
          <w:rFonts w:ascii="Times New Roman" w:hAnsi="Times New Roman" w:cs="Times New Roman"/>
          <w:sz w:val="24"/>
          <w:szCs w:val="24"/>
          <w:lang w:val="sq-AL"/>
        </w:rPr>
        <w:t xml:space="preserve">Një sistem kombëtar elektronik i të dhënave për mbrojtjen e fëmijëve dhe, për pasojë, një </w:t>
      </w:r>
      <w:r w:rsidR="0075782E" w:rsidRPr="00400380">
        <w:rPr>
          <w:rFonts w:ascii="Times New Roman" w:hAnsi="Times New Roman" w:cs="Times New Roman"/>
          <w:sz w:val="24"/>
          <w:szCs w:val="24"/>
          <w:lang w:val="sq-AL"/>
        </w:rPr>
        <w:t>s</w:t>
      </w:r>
      <w:r w:rsidR="00814FA9" w:rsidRPr="00400380">
        <w:rPr>
          <w:rFonts w:ascii="Times New Roman" w:hAnsi="Times New Roman" w:cs="Times New Roman"/>
          <w:sz w:val="24"/>
          <w:szCs w:val="24"/>
          <w:lang w:val="sq-AL"/>
        </w:rPr>
        <w:t>i</w:t>
      </w:r>
      <w:r w:rsidR="0075782E" w:rsidRPr="00400380">
        <w:rPr>
          <w:rFonts w:ascii="Times New Roman" w:hAnsi="Times New Roman" w:cs="Times New Roman"/>
          <w:sz w:val="24"/>
          <w:szCs w:val="24"/>
          <w:lang w:val="sq-AL"/>
        </w:rPr>
        <w:t xml:space="preserve">stem </w:t>
      </w:r>
      <w:r w:rsidRPr="00400380">
        <w:rPr>
          <w:rFonts w:ascii="Times New Roman" w:hAnsi="Times New Roman" w:cs="Times New Roman"/>
          <w:sz w:val="24"/>
          <w:szCs w:val="24"/>
          <w:lang w:val="sq-AL"/>
        </w:rPr>
        <w:t xml:space="preserve">i unifikuar të dhënash që mbledh </w:t>
      </w:r>
      <w:r w:rsidR="006F0D34" w:rsidRPr="00400380">
        <w:rPr>
          <w:rFonts w:ascii="Times New Roman" w:hAnsi="Times New Roman" w:cs="Times New Roman"/>
          <w:sz w:val="24"/>
          <w:szCs w:val="24"/>
          <w:lang w:val="sq-AL"/>
        </w:rPr>
        <w:t>informacion mbi</w:t>
      </w:r>
      <w:r w:rsidRPr="00400380">
        <w:rPr>
          <w:rFonts w:ascii="Times New Roman" w:hAnsi="Times New Roman" w:cs="Times New Roman"/>
          <w:sz w:val="24"/>
          <w:szCs w:val="24"/>
          <w:lang w:val="sq-AL"/>
        </w:rPr>
        <w:t xml:space="preserve"> fëmijët që janë përfitues të programeve</w:t>
      </w:r>
      <w:r w:rsidR="0075782E" w:rsidRPr="00400380">
        <w:rPr>
          <w:rFonts w:ascii="Times New Roman" w:hAnsi="Times New Roman" w:cs="Times New Roman"/>
          <w:sz w:val="24"/>
          <w:szCs w:val="24"/>
          <w:lang w:val="sq-AL"/>
        </w:rPr>
        <w:t xml:space="preserve"> </w:t>
      </w:r>
      <w:r w:rsidRPr="00400380">
        <w:rPr>
          <w:rFonts w:ascii="Times New Roman" w:hAnsi="Times New Roman" w:cs="Times New Roman"/>
          <w:sz w:val="24"/>
          <w:szCs w:val="24"/>
          <w:lang w:val="sq-AL"/>
        </w:rPr>
        <w:t xml:space="preserve">të mbrojtjes sociale në tërësi mbetet ende </w:t>
      </w:r>
      <w:r w:rsidR="006F0D34" w:rsidRPr="00400380">
        <w:rPr>
          <w:rFonts w:ascii="Times New Roman" w:hAnsi="Times New Roman" w:cs="Times New Roman"/>
          <w:sz w:val="24"/>
          <w:szCs w:val="24"/>
          <w:lang w:val="sq-AL"/>
        </w:rPr>
        <w:t>i parealizuar</w:t>
      </w:r>
      <w:r w:rsidRPr="00400380">
        <w:rPr>
          <w:rFonts w:ascii="Times New Roman" w:hAnsi="Times New Roman" w:cs="Times New Roman"/>
          <w:sz w:val="24"/>
          <w:szCs w:val="24"/>
          <w:lang w:val="sq-AL"/>
        </w:rPr>
        <w:t>, duke vështirësuar programimin e</w:t>
      </w:r>
      <w:r w:rsidR="0075782E" w:rsidRPr="00400380">
        <w:rPr>
          <w:rFonts w:ascii="Times New Roman" w:hAnsi="Times New Roman" w:cs="Times New Roman"/>
          <w:sz w:val="24"/>
          <w:szCs w:val="24"/>
          <w:lang w:val="sq-AL"/>
        </w:rPr>
        <w:t xml:space="preserve"> </w:t>
      </w:r>
      <w:r w:rsidRPr="00400380">
        <w:rPr>
          <w:rFonts w:ascii="Times New Roman" w:hAnsi="Times New Roman" w:cs="Times New Roman"/>
          <w:sz w:val="24"/>
          <w:szCs w:val="24"/>
          <w:lang w:val="sq-AL"/>
        </w:rPr>
        <w:t>efektshëm të ndërhyrjeve të qëndrueshme në</w:t>
      </w:r>
      <w:r w:rsidR="0075782E" w:rsidRPr="00400380">
        <w:rPr>
          <w:rFonts w:ascii="Times New Roman" w:hAnsi="Times New Roman" w:cs="Times New Roman"/>
          <w:sz w:val="24"/>
          <w:szCs w:val="24"/>
          <w:lang w:val="sq-AL"/>
        </w:rPr>
        <w:t xml:space="preserve"> </w:t>
      </w:r>
      <w:r w:rsidRPr="00400380">
        <w:rPr>
          <w:rFonts w:ascii="Times New Roman" w:hAnsi="Times New Roman" w:cs="Times New Roman"/>
          <w:sz w:val="24"/>
          <w:szCs w:val="24"/>
          <w:lang w:val="sq-AL"/>
        </w:rPr>
        <w:t>fushën e mbrojtjes së fëmijëve.</w:t>
      </w:r>
    </w:p>
    <w:p w:rsidR="00BB2819" w:rsidRPr="00400380" w:rsidRDefault="00BB2819" w:rsidP="002A527D">
      <w:pPr>
        <w:tabs>
          <w:tab w:val="left" w:pos="3780"/>
          <w:tab w:val="left" w:pos="7470"/>
        </w:tabs>
        <w:spacing w:before="240" w:after="0" w:line="240" w:lineRule="auto"/>
        <w:jc w:val="both"/>
        <w:rPr>
          <w:rFonts w:ascii="Times New Roman" w:hAnsi="Times New Roman" w:cs="Times New Roman"/>
          <w:sz w:val="24"/>
          <w:szCs w:val="24"/>
          <w:lang w:val="sq-AL"/>
        </w:rPr>
      </w:pPr>
      <w:r w:rsidRPr="00400380">
        <w:rPr>
          <w:rFonts w:ascii="Times New Roman" w:hAnsi="Times New Roman" w:cs="Times New Roman"/>
          <w:sz w:val="24"/>
          <w:szCs w:val="24"/>
          <w:lang w:val="sq-AL"/>
        </w:rPr>
        <w:t xml:space="preserve">Programet e prindërimit pozitiv nuk janë të hartuara dhe të integruara në të gjitha fushat e shërbimeve. Kjo lidhet, përgjithësisht, edhe me mënyrën e gabuar të hartimit të Masave të Veprimit të Agjendës së mëparshme për të Drejtat e Fëmijëve 2017-2020, duke e ndarë fëmijën si përfitues nga familja. Një qasje e re, e pasqyruar, në të gjithë fushat e veprimit, me fokus ngritjen e kapaciteteve të prindërve, dhe trajtimin e normave sociale të dëmshme për mirërritjen e fëmijëve, është e domosdoshme. </w:t>
      </w:r>
    </w:p>
    <w:p w:rsidR="00924CA2" w:rsidRPr="00400380" w:rsidRDefault="00924CA2" w:rsidP="002A527D">
      <w:pPr>
        <w:tabs>
          <w:tab w:val="left" w:pos="3780"/>
          <w:tab w:val="left" w:pos="7470"/>
        </w:tabs>
        <w:spacing w:before="240" w:after="0" w:line="240" w:lineRule="auto"/>
        <w:jc w:val="both"/>
        <w:rPr>
          <w:rFonts w:ascii="Times New Roman" w:hAnsi="Times New Roman" w:cs="Times New Roman"/>
          <w:sz w:val="24"/>
          <w:szCs w:val="24"/>
          <w:lang w:val="sq-AL"/>
        </w:rPr>
      </w:pPr>
      <w:r w:rsidRPr="00400380">
        <w:rPr>
          <w:rFonts w:ascii="Times New Roman" w:hAnsi="Times New Roman" w:cs="Times New Roman"/>
          <w:sz w:val="24"/>
          <w:szCs w:val="24"/>
          <w:lang w:val="sq-AL"/>
        </w:rPr>
        <w:t>Ky fakt theksohet edhe ne konsultimin me f</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mij</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dhe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rinj, ata shprehen se duhet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krijohen m</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shum</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hap</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sira p</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 takime midis grupimeve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prind</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rve, psikolog</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ve/punonj</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sve sociale dhe f</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mij</w:t>
      </w:r>
      <w:r w:rsidR="008342D6">
        <w:rPr>
          <w:rFonts w:ascii="Times New Roman" w:hAnsi="Times New Roman" w:cs="Times New Roman"/>
          <w:sz w:val="24"/>
          <w:szCs w:val="24"/>
          <w:lang w:val="sq-AL"/>
        </w:rPr>
        <w:t>ë</w:t>
      </w:r>
      <w:r w:rsidRPr="00400380">
        <w:rPr>
          <w:rFonts w:ascii="Times New Roman" w:hAnsi="Times New Roman" w:cs="Times New Roman"/>
          <w:sz w:val="24"/>
          <w:szCs w:val="24"/>
          <w:lang w:val="sq-AL"/>
        </w:rPr>
        <w:t>ve duke mund</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suar k</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shtu njohjen e q</w:t>
      </w:r>
      <w:r w:rsidR="008342D6">
        <w:rPr>
          <w:rFonts w:ascii="Times New Roman" w:hAnsi="Times New Roman" w:cs="Times New Roman"/>
          <w:sz w:val="24"/>
          <w:szCs w:val="24"/>
          <w:lang w:val="sq-AL"/>
        </w:rPr>
        <w:t>ë</w:t>
      </w:r>
      <w:r w:rsidRPr="00400380">
        <w:rPr>
          <w:rFonts w:ascii="Times New Roman" w:hAnsi="Times New Roman" w:cs="Times New Roman"/>
          <w:sz w:val="24"/>
          <w:szCs w:val="24"/>
          <w:lang w:val="sq-AL"/>
        </w:rPr>
        <w:t>ndrimeve dhe adresimin e problem</w:t>
      </w:r>
      <w:r w:rsidR="00814FA9" w:rsidRPr="00400380">
        <w:rPr>
          <w:rFonts w:ascii="Times New Roman" w:hAnsi="Times New Roman" w:cs="Times New Roman"/>
          <w:sz w:val="24"/>
          <w:szCs w:val="24"/>
          <w:lang w:val="sq-AL"/>
        </w:rPr>
        <w:t>a</w:t>
      </w:r>
      <w:r w:rsidRPr="00400380">
        <w:rPr>
          <w:rFonts w:ascii="Times New Roman" w:hAnsi="Times New Roman" w:cs="Times New Roman"/>
          <w:sz w:val="24"/>
          <w:szCs w:val="24"/>
          <w:lang w:val="sq-AL"/>
        </w:rPr>
        <w:t>tikave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hasuara nga vet f</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mij</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t n</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marr</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dh</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nie me bashk</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moshatar</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t, por edhe me prind</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rit. Ata e konsiderojn</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rolin e punonj</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sit social, si mjaft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r</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nd</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sish</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 si nj</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struktur</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relevante dhe figur</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kryesore, e cila duhet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w:t>
      </w:r>
      <w:r w:rsidR="00814FA9" w:rsidRPr="00400380">
        <w:rPr>
          <w:rFonts w:ascii="Times New Roman" w:hAnsi="Times New Roman" w:cs="Times New Roman"/>
          <w:sz w:val="24"/>
          <w:szCs w:val="24"/>
          <w:lang w:val="sq-AL"/>
        </w:rPr>
        <w:t>a</w:t>
      </w:r>
      <w:r w:rsidRPr="00400380">
        <w:rPr>
          <w:rFonts w:ascii="Times New Roman" w:hAnsi="Times New Roman" w:cs="Times New Roman"/>
          <w:sz w:val="24"/>
          <w:szCs w:val="24"/>
          <w:lang w:val="sq-AL"/>
        </w:rPr>
        <w:t>ngazhohet n</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re</w:t>
      </w:r>
      <w:r w:rsidR="00814FA9" w:rsidRPr="00400380">
        <w:rPr>
          <w:rFonts w:ascii="Times New Roman" w:hAnsi="Times New Roman" w:cs="Times New Roman"/>
          <w:sz w:val="24"/>
          <w:szCs w:val="24"/>
          <w:lang w:val="sq-AL"/>
        </w:rPr>
        <w:t>al</w:t>
      </w:r>
      <w:r w:rsidRPr="00400380">
        <w:rPr>
          <w:rFonts w:ascii="Times New Roman" w:hAnsi="Times New Roman" w:cs="Times New Roman"/>
          <w:sz w:val="24"/>
          <w:szCs w:val="24"/>
          <w:lang w:val="sq-AL"/>
        </w:rPr>
        <w:t>izimin e fushtat</w:t>
      </w:r>
      <w:r w:rsidR="00814FA9" w:rsidRPr="00400380">
        <w:rPr>
          <w:rFonts w:ascii="Times New Roman" w:hAnsi="Times New Roman" w:cs="Times New Roman"/>
          <w:sz w:val="24"/>
          <w:szCs w:val="24"/>
          <w:lang w:val="sq-AL"/>
        </w:rPr>
        <w:t>a</w:t>
      </w:r>
      <w:r w:rsidRPr="00400380">
        <w:rPr>
          <w:rFonts w:ascii="Times New Roman" w:hAnsi="Times New Roman" w:cs="Times New Roman"/>
          <w:sz w:val="24"/>
          <w:szCs w:val="24"/>
          <w:lang w:val="sq-AL"/>
        </w:rPr>
        <w:t>ve m</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gjera nd</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rgjegj</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suese p</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 programet e p</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rbas</w:t>
      </w:r>
      <w:r w:rsidR="00814FA9" w:rsidRPr="00400380">
        <w:rPr>
          <w:rFonts w:ascii="Times New Roman" w:hAnsi="Times New Roman" w:cs="Times New Roman"/>
          <w:sz w:val="24"/>
          <w:szCs w:val="24"/>
          <w:lang w:val="sq-AL"/>
        </w:rPr>
        <w:t>h</w:t>
      </w:r>
      <w:r w:rsidRPr="00400380">
        <w:rPr>
          <w:rFonts w:ascii="Times New Roman" w:hAnsi="Times New Roman" w:cs="Times New Roman"/>
          <w:sz w:val="24"/>
          <w:szCs w:val="24"/>
          <w:lang w:val="sq-AL"/>
        </w:rPr>
        <w:t>k</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ta t</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prind</w:t>
      </w:r>
      <w:r w:rsidR="00AD684B"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rimit. </w:t>
      </w:r>
    </w:p>
    <w:p w:rsidR="00F837FD" w:rsidRDefault="00F837FD" w:rsidP="002A527D">
      <w:pPr>
        <w:tabs>
          <w:tab w:val="left" w:pos="3780"/>
          <w:tab w:val="left" w:pos="7470"/>
        </w:tabs>
        <w:spacing w:before="240" w:after="0" w:line="240" w:lineRule="auto"/>
        <w:jc w:val="both"/>
        <w:rPr>
          <w:rFonts w:ascii="Times New Roman" w:hAnsi="Times New Roman" w:cs="Times New Roman"/>
          <w:sz w:val="24"/>
          <w:szCs w:val="24"/>
          <w:lang w:val="sq-AL"/>
        </w:rPr>
      </w:pPr>
      <w:r w:rsidRPr="00400380">
        <w:rPr>
          <w:rFonts w:ascii="Times New Roman" w:hAnsi="Times New Roman" w:cs="Times New Roman"/>
          <w:sz w:val="24"/>
          <w:szCs w:val="24"/>
          <w:lang w:val="sq-AL"/>
        </w:rPr>
        <w:t>Promovimi i nj</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sistemi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integruar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mbrojtjes sipas Strategjis</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s</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Bashkimit Evpropian p</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Drejtat e F</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mij</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s </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sht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i lidhur me parandalimin dhe mbrojtjen nga dhuna. Me f</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mij</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n n</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qend</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gjith</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autoritetet dhe sh</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rbimet duhet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punojn</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s</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bashku p</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mbrojtur dhe mb</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shtetur f</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mij</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n n</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interesin e tij m</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lart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V</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mendje e ve</w:t>
      </w:r>
      <w:r w:rsidR="00950AC7" w:rsidRPr="00400380">
        <w:rPr>
          <w:rFonts w:ascii="Times New Roman" w:hAnsi="Times New Roman" w:cs="Times New Roman"/>
          <w:sz w:val="24"/>
          <w:szCs w:val="24"/>
          <w:lang w:val="sq-AL"/>
        </w:rPr>
        <w:t>ç</w:t>
      </w:r>
      <w:r w:rsidRPr="00400380">
        <w:rPr>
          <w:rFonts w:ascii="Times New Roman" w:hAnsi="Times New Roman" w:cs="Times New Roman"/>
          <w:sz w:val="24"/>
          <w:szCs w:val="24"/>
          <w:lang w:val="sq-AL"/>
        </w:rPr>
        <w:t>ant</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i duhet dh</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n</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masave parandaluese duke p</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rfshir</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mb</w:t>
      </w:r>
      <w:r w:rsidR="00950AC7" w:rsidRPr="00400380">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shtetjen </w:t>
      </w:r>
      <w:r w:rsidR="00694DA7">
        <w:rPr>
          <w:rFonts w:ascii="Times New Roman" w:hAnsi="Times New Roman" w:cs="Times New Roman"/>
          <w:sz w:val="24"/>
          <w:szCs w:val="24"/>
          <w:lang w:val="sq-AL"/>
        </w:rPr>
        <w:t>e</w:t>
      </w:r>
      <w:r w:rsidRPr="00400380">
        <w:rPr>
          <w:rFonts w:ascii="Times New Roman" w:hAnsi="Times New Roman" w:cs="Times New Roman"/>
          <w:sz w:val="24"/>
          <w:szCs w:val="24"/>
          <w:lang w:val="sq-AL"/>
        </w:rPr>
        <w:t xml:space="preserve"> familje</w:t>
      </w:r>
      <w:r w:rsidR="00694DA7">
        <w:rPr>
          <w:rFonts w:ascii="Times New Roman" w:hAnsi="Times New Roman" w:cs="Times New Roman"/>
          <w:sz w:val="24"/>
          <w:szCs w:val="24"/>
          <w:lang w:val="sq-AL"/>
        </w:rPr>
        <w:t>ve, kryesisht atyre n</w:t>
      </w:r>
      <w:r w:rsidR="002B65F3">
        <w:rPr>
          <w:rFonts w:ascii="Times New Roman" w:hAnsi="Times New Roman" w:cs="Times New Roman"/>
          <w:sz w:val="24"/>
          <w:szCs w:val="24"/>
          <w:lang w:val="sq-AL"/>
        </w:rPr>
        <w:t>ë</w:t>
      </w:r>
      <w:r w:rsidR="00694DA7">
        <w:rPr>
          <w:rFonts w:ascii="Times New Roman" w:hAnsi="Times New Roman" w:cs="Times New Roman"/>
          <w:sz w:val="24"/>
          <w:szCs w:val="24"/>
          <w:lang w:val="sq-AL"/>
        </w:rPr>
        <w:t xml:space="preserve"> nevoj</w:t>
      </w:r>
      <w:r w:rsidR="002B65F3">
        <w:rPr>
          <w:rFonts w:ascii="Times New Roman" w:hAnsi="Times New Roman" w:cs="Times New Roman"/>
          <w:sz w:val="24"/>
          <w:szCs w:val="24"/>
          <w:lang w:val="sq-AL"/>
        </w:rPr>
        <w:t>ë</w:t>
      </w:r>
      <w:r w:rsidRPr="00400380">
        <w:rPr>
          <w:rFonts w:ascii="Times New Roman" w:hAnsi="Times New Roman" w:cs="Times New Roman"/>
          <w:sz w:val="24"/>
          <w:szCs w:val="24"/>
          <w:lang w:val="sq-AL"/>
        </w:rPr>
        <w:t xml:space="preserve">. </w:t>
      </w:r>
    </w:p>
    <w:p w:rsidR="002A527D" w:rsidRPr="00911A7F" w:rsidRDefault="00911A7F" w:rsidP="002A527D">
      <w:pPr>
        <w:tabs>
          <w:tab w:val="left" w:pos="3780"/>
          <w:tab w:val="left" w:pos="7470"/>
        </w:tabs>
        <w:spacing w:before="240" w:after="0" w:line="240" w:lineRule="auto"/>
        <w:jc w:val="both"/>
        <w:rPr>
          <w:rFonts w:ascii="Times New Roman" w:hAnsi="Times New Roman" w:cs="Times New Roman"/>
          <w:sz w:val="24"/>
          <w:szCs w:val="24"/>
          <w:lang w:val="it-IT"/>
        </w:rPr>
      </w:pPr>
      <w:r w:rsidRPr="00911A7F">
        <w:rPr>
          <w:rFonts w:ascii="Times New Roman" w:hAnsi="Times New Roman" w:cs="Times New Roman"/>
          <w:sz w:val="24"/>
          <w:szCs w:val="24"/>
          <w:lang w:val="sq-AL"/>
        </w:rPr>
        <w:t>Sistemi i mbrojtjes s</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 xml:space="preserve"> f</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mij</w:t>
      </w:r>
      <w:r w:rsidR="008A55DE">
        <w:rPr>
          <w:rFonts w:ascii="Times New Roman" w:hAnsi="Times New Roman" w:cs="Times New Roman"/>
          <w:sz w:val="24"/>
          <w:szCs w:val="24"/>
          <w:lang w:val="sq-AL"/>
        </w:rPr>
        <w:t>ë</w:t>
      </w:r>
      <w:r>
        <w:rPr>
          <w:rFonts w:ascii="Times New Roman" w:hAnsi="Times New Roman" w:cs="Times New Roman"/>
          <w:sz w:val="24"/>
          <w:szCs w:val="24"/>
          <w:lang w:val="sq-AL"/>
        </w:rPr>
        <w:t>ve</w:t>
      </w:r>
      <w:r w:rsidRPr="00911A7F">
        <w:rPr>
          <w:rFonts w:ascii="Times New Roman" w:hAnsi="Times New Roman" w:cs="Times New Roman"/>
          <w:sz w:val="24"/>
          <w:szCs w:val="24"/>
          <w:lang w:val="sq-AL"/>
        </w:rPr>
        <w:t xml:space="preserve"> n</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 xml:space="preserve"> Shqip</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ri duhet t</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 xml:space="preserve"> jet</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 xml:space="preserve"> </w:t>
      </w:r>
      <w:r w:rsidR="002A527D" w:rsidRPr="00911A7F">
        <w:rPr>
          <w:rFonts w:ascii="Times New Roman" w:hAnsi="Times New Roman" w:cs="Times New Roman"/>
          <w:sz w:val="24"/>
          <w:szCs w:val="24"/>
          <w:lang w:val="sq-AL"/>
        </w:rPr>
        <w:t>gjithëpërfshirës</w:t>
      </w:r>
      <w:r w:rsidRPr="00911A7F">
        <w:rPr>
          <w:rFonts w:ascii="Times New Roman" w:hAnsi="Times New Roman" w:cs="Times New Roman"/>
          <w:sz w:val="24"/>
          <w:szCs w:val="24"/>
          <w:lang w:val="sq-AL"/>
        </w:rPr>
        <w:t>, me qasje nd</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rsektoriale</w:t>
      </w:r>
      <w:r>
        <w:rPr>
          <w:rFonts w:ascii="Times New Roman" w:hAnsi="Times New Roman" w:cs="Times New Roman"/>
          <w:sz w:val="24"/>
          <w:szCs w:val="24"/>
          <w:lang w:val="sq-AL"/>
        </w:rPr>
        <w:t>,</w:t>
      </w:r>
      <w:r w:rsidR="002A527D" w:rsidRPr="00911A7F">
        <w:rPr>
          <w:rFonts w:ascii="Times New Roman" w:hAnsi="Times New Roman" w:cs="Times New Roman"/>
          <w:sz w:val="24"/>
          <w:szCs w:val="24"/>
          <w:lang w:val="sq-AL"/>
        </w:rPr>
        <w:t xml:space="preserve"> </w:t>
      </w:r>
      <w:r w:rsidRPr="00911A7F">
        <w:rPr>
          <w:rFonts w:ascii="Times New Roman" w:hAnsi="Times New Roman" w:cs="Times New Roman"/>
          <w:sz w:val="24"/>
          <w:szCs w:val="24"/>
          <w:lang w:val="sq-AL"/>
        </w:rPr>
        <w:t xml:space="preserve">i buxhetuar </w:t>
      </w:r>
      <w:r w:rsidR="002A527D" w:rsidRPr="00911A7F">
        <w:rPr>
          <w:rFonts w:ascii="Times New Roman" w:hAnsi="Times New Roman" w:cs="Times New Roman"/>
          <w:sz w:val="24"/>
          <w:szCs w:val="24"/>
          <w:lang w:val="sq-AL"/>
        </w:rPr>
        <w:t>dhe efektiv për mbrojtjen e fëmijëve</w:t>
      </w:r>
      <w:r w:rsidRPr="00911A7F">
        <w:rPr>
          <w:rFonts w:ascii="Times New Roman" w:hAnsi="Times New Roman" w:cs="Times New Roman"/>
          <w:sz w:val="24"/>
          <w:szCs w:val="24"/>
          <w:lang w:val="sq-AL"/>
        </w:rPr>
        <w:t>, n</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p</w:t>
      </w:r>
      <w:r w:rsidR="008A55DE">
        <w:rPr>
          <w:rFonts w:ascii="Times New Roman" w:hAnsi="Times New Roman" w:cs="Times New Roman"/>
          <w:sz w:val="24"/>
          <w:szCs w:val="24"/>
          <w:lang w:val="sq-AL"/>
        </w:rPr>
        <w:t>ë</w:t>
      </w:r>
      <w:r w:rsidRPr="00911A7F">
        <w:rPr>
          <w:rFonts w:ascii="Times New Roman" w:hAnsi="Times New Roman" w:cs="Times New Roman"/>
          <w:sz w:val="24"/>
          <w:szCs w:val="24"/>
          <w:lang w:val="sq-AL"/>
        </w:rPr>
        <w:t xml:space="preserve">rmjet </w:t>
      </w:r>
      <w:r>
        <w:rPr>
          <w:rFonts w:ascii="Times New Roman" w:hAnsi="Times New Roman" w:cs="Times New Roman"/>
          <w:sz w:val="24"/>
          <w:szCs w:val="24"/>
          <w:lang w:val="sq-AL"/>
        </w:rPr>
        <w:t>shtimit t</w:t>
      </w:r>
      <w:r w:rsidR="008A55DE">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8A55DE">
        <w:rPr>
          <w:rFonts w:ascii="Times New Roman" w:hAnsi="Times New Roman" w:cs="Times New Roman"/>
          <w:sz w:val="24"/>
          <w:szCs w:val="24"/>
          <w:lang w:val="sq-AL"/>
        </w:rPr>
        <w:t>ë</w:t>
      </w:r>
      <w:r>
        <w:rPr>
          <w:rFonts w:ascii="Times New Roman" w:hAnsi="Times New Roman" w:cs="Times New Roman"/>
          <w:sz w:val="24"/>
          <w:szCs w:val="24"/>
          <w:lang w:val="sq-AL"/>
        </w:rPr>
        <w:t>rpjekjeve t</w:t>
      </w:r>
      <w:r w:rsidR="008A55DE">
        <w:rPr>
          <w:rFonts w:ascii="Times New Roman" w:hAnsi="Times New Roman" w:cs="Times New Roman"/>
          <w:sz w:val="24"/>
          <w:szCs w:val="24"/>
          <w:lang w:val="sq-AL"/>
        </w:rPr>
        <w:t>ë</w:t>
      </w:r>
      <w:r>
        <w:rPr>
          <w:rFonts w:ascii="Times New Roman" w:hAnsi="Times New Roman" w:cs="Times New Roman"/>
          <w:sz w:val="24"/>
          <w:szCs w:val="24"/>
          <w:lang w:val="sq-AL"/>
        </w:rPr>
        <w:t xml:space="preserve"> institucioneve kryesore n</w:t>
      </w:r>
      <w:r w:rsidR="008A55DE">
        <w:rPr>
          <w:rFonts w:ascii="Times New Roman" w:hAnsi="Times New Roman" w:cs="Times New Roman"/>
          <w:sz w:val="24"/>
          <w:szCs w:val="24"/>
          <w:lang w:val="sq-AL"/>
        </w:rPr>
        <w:t>ë</w:t>
      </w:r>
      <w:r>
        <w:rPr>
          <w:rFonts w:ascii="Times New Roman" w:hAnsi="Times New Roman" w:cs="Times New Roman"/>
          <w:sz w:val="24"/>
          <w:szCs w:val="24"/>
          <w:lang w:val="sq-AL"/>
        </w:rPr>
        <w:t xml:space="preserve"> nivel q</w:t>
      </w:r>
      <w:r w:rsidR="008A55DE">
        <w:rPr>
          <w:rFonts w:ascii="Times New Roman" w:hAnsi="Times New Roman" w:cs="Times New Roman"/>
          <w:sz w:val="24"/>
          <w:szCs w:val="24"/>
          <w:lang w:val="sq-AL"/>
        </w:rPr>
        <w:t>ë</w:t>
      </w:r>
      <w:r>
        <w:rPr>
          <w:rFonts w:ascii="Times New Roman" w:hAnsi="Times New Roman" w:cs="Times New Roman"/>
          <w:sz w:val="24"/>
          <w:szCs w:val="24"/>
          <w:lang w:val="sq-AL"/>
        </w:rPr>
        <w:t>ndror dhe vendor p</w:t>
      </w:r>
      <w:r w:rsidR="008A55DE">
        <w:rPr>
          <w:rFonts w:ascii="Times New Roman" w:hAnsi="Times New Roman" w:cs="Times New Roman"/>
          <w:sz w:val="24"/>
          <w:szCs w:val="24"/>
          <w:lang w:val="sq-AL"/>
        </w:rPr>
        <w:t>ë</w:t>
      </w:r>
      <w:r>
        <w:rPr>
          <w:rFonts w:ascii="Times New Roman" w:hAnsi="Times New Roman" w:cs="Times New Roman"/>
          <w:sz w:val="24"/>
          <w:szCs w:val="24"/>
          <w:lang w:val="sq-AL"/>
        </w:rPr>
        <w:t xml:space="preserve">r </w:t>
      </w:r>
      <w:r w:rsidRPr="00911A7F">
        <w:rPr>
          <w:rFonts w:ascii="Times New Roman" w:hAnsi="Times New Roman" w:cs="Times New Roman"/>
          <w:sz w:val="24"/>
          <w:szCs w:val="24"/>
          <w:lang w:val="sq-AL"/>
        </w:rPr>
        <w:t>p</w:t>
      </w:r>
      <w:r w:rsidR="002A527D" w:rsidRPr="00911A7F">
        <w:rPr>
          <w:rFonts w:ascii="Times New Roman" w:hAnsi="Times New Roman" w:cs="Times New Roman"/>
          <w:sz w:val="24"/>
          <w:szCs w:val="24"/>
        </w:rPr>
        <w:t>ërmirësim</w:t>
      </w:r>
      <w:r>
        <w:rPr>
          <w:rFonts w:ascii="Times New Roman" w:hAnsi="Times New Roman" w:cs="Times New Roman"/>
          <w:sz w:val="24"/>
          <w:szCs w:val="24"/>
        </w:rPr>
        <w:t>in e</w:t>
      </w:r>
      <w:r w:rsidR="002A527D" w:rsidRPr="00911A7F">
        <w:rPr>
          <w:rFonts w:ascii="Times New Roman" w:hAnsi="Times New Roman" w:cs="Times New Roman"/>
          <w:sz w:val="24"/>
          <w:szCs w:val="24"/>
        </w:rPr>
        <w:t xml:space="preserve"> kuadrit normativ, buxhetor dhe raportues për mbrojtjen e fëmijë</w:t>
      </w:r>
      <w:r>
        <w:rPr>
          <w:rFonts w:ascii="Times New Roman" w:hAnsi="Times New Roman" w:cs="Times New Roman"/>
          <w:sz w:val="24"/>
          <w:szCs w:val="24"/>
        </w:rPr>
        <w:t>ve</w:t>
      </w:r>
      <w:r w:rsidRPr="00911A7F">
        <w:rPr>
          <w:rFonts w:ascii="Times New Roman" w:hAnsi="Times New Roman" w:cs="Times New Roman"/>
          <w:sz w:val="24"/>
          <w:szCs w:val="24"/>
        </w:rPr>
        <w:t>, f</w:t>
      </w:r>
      <w:r w:rsidR="002A527D" w:rsidRPr="00911A7F">
        <w:rPr>
          <w:rFonts w:ascii="Times New Roman" w:hAnsi="Times New Roman" w:cs="Times New Roman"/>
          <w:sz w:val="24"/>
          <w:szCs w:val="24"/>
        </w:rPr>
        <w:t>uqizimi</w:t>
      </w:r>
      <w:r w:rsidRPr="00911A7F">
        <w:rPr>
          <w:rFonts w:ascii="Times New Roman" w:hAnsi="Times New Roman" w:cs="Times New Roman"/>
          <w:sz w:val="24"/>
          <w:szCs w:val="24"/>
        </w:rPr>
        <w:t>t t</w:t>
      </w:r>
      <w:r w:rsidR="008A55DE">
        <w:rPr>
          <w:rFonts w:ascii="Times New Roman" w:hAnsi="Times New Roman" w:cs="Times New Roman"/>
          <w:sz w:val="24"/>
          <w:szCs w:val="24"/>
        </w:rPr>
        <w:t>ë</w:t>
      </w:r>
      <w:r w:rsidR="002A527D" w:rsidRPr="00911A7F">
        <w:rPr>
          <w:rFonts w:ascii="Times New Roman" w:hAnsi="Times New Roman" w:cs="Times New Roman"/>
          <w:sz w:val="24"/>
          <w:szCs w:val="24"/>
        </w:rPr>
        <w:t xml:space="preserve"> kapaciteteve të profesionistëve, mekanizmave dhe shërbimeve për adresimin e dhunës së fëmijëve</w:t>
      </w:r>
      <w:r w:rsidRPr="00911A7F">
        <w:rPr>
          <w:rFonts w:ascii="Times New Roman" w:hAnsi="Times New Roman" w:cs="Times New Roman"/>
          <w:sz w:val="24"/>
          <w:szCs w:val="24"/>
        </w:rPr>
        <w:t xml:space="preserve"> duke prioritizuar m</w:t>
      </w:r>
      <w:r w:rsidR="002A527D" w:rsidRPr="00911A7F">
        <w:rPr>
          <w:rFonts w:ascii="Times New Roman" w:hAnsi="Times New Roman" w:cs="Times New Roman"/>
          <w:sz w:val="24"/>
          <w:szCs w:val="24"/>
          <w:lang w:val="sq-AL"/>
        </w:rPr>
        <w:t xml:space="preserve">ekanizma dhe shërbime të specializuara dhe të integruara për adresimin e formave të rënda të dhunës, përfshirë abuzimin seksual dhe </w:t>
      </w:r>
      <w:r w:rsidR="002A527D" w:rsidRPr="00911A7F">
        <w:rPr>
          <w:rFonts w:ascii="Times New Roman" w:hAnsi="Times New Roman" w:cs="Times New Roman"/>
          <w:sz w:val="24"/>
          <w:szCs w:val="24"/>
          <w:lang w:val="it-IT"/>
        </w:rPr>
        <w:t>abuzimin dhe shfrytëzimin online</w:t>
      </w:r>
    </w:p>
    <w:p w:rsidR="002A527D" w:rsidRPr="00400380" w:rsidRDefault="002A527D" w:rsidP="00400380">
      <w:pPr>
        <w:tabs>
          <w:tab w:val="left" w:pos="3780"/>
        </w:tabs>
        <w:spacing w:before="240" w:after="0" w:line="240" w:lineRule="auto"/>
        <w:jc w:val="both"/>
        <w:rPr>
          <w:rFonts w:ascii="Times New Roman" w:hAnsi="Times New Roman" w:cs="Times New Roman"/>
          <w:sz w:val="24"/>
          <w:szCs w:val="24"/>
          <w:lang w:val="sq-AL"/>
        </w:rPr>
      </w:pPr>
    </w:p>
    <w:p w:rsidR="00E236B1" w:rsidRDefault="00901DFC" w:rsidP="00220FDE">
      <w:pPr>
        <w:pStyle w:val="Heading3"/>
        <w:numPr>
          <w:ilvl w:val="2"/>
          <w:numId w:val="53"/>
        </w:numPr>
        <w:ind w:left="540" w:hanging="540"/>
        <w:rPr>
          <w:rFonts w:ascii="Times New Roman" w:hAnsi="Times New Roman" w:cs="Times New Roman"/>
          <w:b/>
          <w:bCs/>
          <w:color w:val="auto"/>
          <w:sz w:val="24"/>
          <w:szCs w:val="24"/>
        </w:rPr>
      </w:pPr>
      <w:bookmarkStart w:id="12" w:name="_Toc79890591"/>
      <w:r w:rsidRPr="0072064F">
        <w:rPr>
          <w:rFonts w:ascii="Times New Roman" w:hAnsi="Times New Roman" w:cs="Times New Roman"/>
          <w:b/>
          <w:bCs/>
          <w:color w:val="auto"/>
          <w:sz w:val="24"/>
          <w:szCs w:val="24"/>
        </w:rPr>
        <w:t>Sistemet dhe shërbimet miqësore për fëmijë dhe adoleshentë</w:t>
      </w:r>
      <w:bookmarkEnd w:id="12"/>
    </w:p>
    <w:p w:rsidR="000346FA" w:rsidRPr="000346FA" w:rsidRDefault="000346FA" w:rsidP="000346FA"/>
    <w:p w:rsidR="00901DFC" w:rsidRPr="00E236B1" w:rsidRDefault="00321271" w:rsidP="00E236B1">
      <w:pPr>
        <w:pStyle w:val="Heading4"/>
        <w:rPr>
          <w:rFonts w:ascii="Times New Roman" w:hAnsi="Times New Roman" w:cs="Times New Roman"/>
          <w:b/>
          <w:bCs/>
        </w:rPr>
      </w:pPr>
      <w:r w:rsidRPr="00E236B1">
        <w:rPr>
          <w:rFonts w:ascii="Times New Roman" w:hAnsi="Times New Roman" w:cs="Times New Roman"/>
          <w:b/>
          <w:bCs/>
        </w:rPr>
        <w:t>Zhvillimi n</w:t>
      </w:r>
      <w:r w:rsidR="002B65F3" w:rsidRPr="00E236B1">
        <w:rPr>
          <w:rFonts w:ascii="Times New Roman" w:hAnsi="Times New Roman" w:cs="Times New Roman"/>
          <w:b/>
          <w:bCs/>
        </w:rPr>
        <w:t>ë</w:t>
      </w:r>
      <w:r w:rsidRPr="00E236B1">
        <w:rPr>
          <w:rFonts w:ascii="Times New Roman" w:hAnsi="Times New Roman" w:cs="Times New Roman"/>
          <w:b/>
          <w:bCs/>
        </w:rPr>
        <w:t xml:space="preserve"> f</w:t>
      </w:r>
      <w:r w:rsidR="002B65F3" w:rsidRPr="00E236B1">
        <w:rPr>
          <w:rFonts w:ascii="Times New Roman" w:hAnsi="Times New Roman" w:cs="Times New Roman"/>
          <w:b/>
          <w:bCs/>
        </w:rPr>
        <w:t>ë</w:t>
      </w:r>
      <w:r w:rsidRPr="00E236B1">
        <w:rPr>
          <w:rFonts w:ascii="Times New Roman" w:hAnsi="Times New Roman" w:cs="Times New Roman"/>
          <w:b/>
          <w:bCs/>
        </w:rPr>
        <w:t>mij</w:t>
      </w:r>
      <w:r w:rsidR="002B65F3" w:rsidRPr="00E236B1">
        <w:rPr>
          <w:rFonts w:ascii="Times New Roman" w:hAnsi="Times New Roman" w:cs="Times New Roman"/>
          <w:b/>
          <w:bCs/>
        </w:rPr>
        <w:t>ë</w:t>
      </w:r>
      <w:r w:rsidRPr="00E236B1">
        <w:rPr>
          <w:rFonts w:ascii="Times New Roman" w:hAnsi="Times New Roman" w:cs="Times New Roman"/>
          <w:b/>
          <w:bCs/>
        </w:rPr>
        <w:t>rin</w:t>
      </w:r>
      <w:r w:rsidR="002B65F3" w:rsidRPr="00E236B1">
        <w:rPr>
          <w:rFonts w:ascii="Times New Roman" w:hAnsi="Times New Roman" w:cs="Times New Roman"/>
          <w:b/>
          <w:bCs/>
        </w:rPr>
        <w:t>ë</w:t>
      </w:r>
      <w:r w:rsidRPr="00E236B1">
        <w:rPr>
          <w:rFonts w:ascii="Times New Roman" w:hAnsi="Times New Roman" w:cs="Times New Roman"/>
          <w:b/>
          <w:bCs/>
        </w:rPr>
        <w:t xml:space="preserve"> e hershme dhe </w:t>
      </w:r>
      <w:r w:rsidR="00191EB2" w:rsidRPr="00E236B1">
        <w:rPr>
          <w:rFonts w:ascii="Times New Roman" w:hAnsi="Times New Roman" w:cs="Times New Roman"/>
          <w:b/>
          <w:bCs/>
        </w:rPr>
        <w:t>a</w:t>
      </w:r>
      <w:r w:rsidR="009C1658" w:rsidRPr="00E236B1">
        <w:rPr>
          <w:rFonts w:ascii="Times New Roman" w:hAnsi="Times New Roman" w:cs="Times New Roman"/>
          <w:b/>
          <w:bCs/>
        </w:rPr>
        <w:t>rsimi</w:t>
      </w:r>
    </w:p>
    <w:p w:rsidR="009C1658" w:rsidRDefault="009C1658" w:rsidP="009C1658">
      <w:pPr>
        <w:pStyle w:val="CommentText"/>
        <w:spacing w:after="0"/>
        <w:jc w:val="both"/>
        <w:rPr>
          <w:rFonts w:ascii="Times New Roman" w:hAnsi="Times New Roman" w:cs="Times New Roman"/>
          <w:b/>
          <w:bCs/>
          <w:sz w:val="24"/>
          <w:szCs w:val="24"/>
        </w:rPr>
      </w:pPr>
    </w:p>
    <w:p w:rsidR="00527C10" w:rsidRDefault="00527C10" w:rsidP="00191EB2">
      <w:pPr>
        <w:pStyle w:val="Default"/>
        <w:spacing w:after="240"/>
        <w:jc w:val="both"/>
      </w:pPr>
      <w:r w:rsidRPr="00527C10">
        <w:t>Korniza e Edukimi &amp; Trajnimi 2020</w:t>
      </w:r>
      <w:r w:rsidRPr="00527C10">
        <w:rPr>
          <w:rStyle w:val="FootnoteReference"/>
        </w:rPr>
        <w:footnoteReference w:id="25"/>
      </w:r>
      <w:r w:rsidRPr="00527C10">
        <w:t xml:space="preserve"> për bashkëpunim midis vendeve të Bashkimit Evropian në fushën e arsimit dhe të formimit  bazohet në qasjen e të mësuarit gjatë gjithë jetës dhe përfshin objektivat strategjikë: 1) Bërja realitet e të nxënit gjatë gjithë jetës dhe mobilitetit; 2) Përmirësimi i cilësisë dhe efikasitetit të arsimit dhe formimit; 3) Nxitja e barazisë, kohezionit social dhe qytetarisë aktive; dhe 4) Shtimi i kreativitetit dhe inovacionit, përfshirë sipërmarrjen, në të gjitha nivelet a arsimit dhe formimit.</w:t>
      </w:r>
      <w:r w:rsidR="001F52BF">
        <w:t xml:space="preserve"> </w:t>
      </w:r>
      <w:r w:rsidR="001F52BF" w:rsidRPr="009C1658">
        <w:t>Si pjesë e procesit të saj të përgjithshëm të reformimit dhe demokratizimit, Shqipëria ka ndërmarrë reforma të rëndësishme në arsim, të cilat kanë përmirësuar aksesin në arsim dhe rritjen e rezultateve të të nxënit, duke përfshirë decentralizimin e qeverisjes së shkollës dhe prezantimin e kurrikulës së bazuar në kompetenca.</w:t>
      </w:r>
      <w:r w:rsidR="001F52BF">
        <w:t xml:space="preserve"> Gjithsesi</w:t>
      </w:r>
      <w:r w:rsidR="00FD2735">
        <w:t>,</w:t>
      </w:r>
      <w:r w:rsidR="001F52BF">
        <w:t xml:space="preserve"> mbeten p</w:t>
      </w:r>
      <w:r w:rsidR="002B65F3">
        <w:t>ë</w:t>
      </w:r>
      <w:r w:rsidR="001F52BF">
        <w:t>r t’u adresuar sfida t</w:t>
      </w:r>
      <w:r w:rsidR="002B65F3">
        <w:t>ë</w:t>
      </w:r>
      <w:r w:rsidR="001F52BF">
        <w:t xml:space="preserve"> r</w:t>
      </w:r>
      <w:r w:rsidR="002B65F3">
        <w:t>ë</w:t>
      </w:r>
      <w:r w:rsidR="001F52BF">
        <w:t>nd</w:t>
      </w:r>
      <w:r w:rsidR="002B65F3">
        <w:t>ë</w:t>
      </w:r>
      <w:r w:rsidR="001F52BF">
        <w:t>sishme p</w:t>
      </w:r>
      <w:r w:rsidR="002B65F3">
        <w:t>ë</w:t>
      </w:r>
      <w:r w:rsidR="001F52BF">
        <w:t>r t</w:t>
      </w:r>
      <w:r w:rsidR="002B65F3">
        <w:t>ë</w:t>
      </w:r>
      <w:r w:rsidR="001F52BF">
        <w:t xml:space="preserve"> </w:t>
      </w:r>
      <w:r w:rsidR="00321271">
        <w:t>siguruar</w:t>
      </w:r>
      <w:r w:rsidR="001F52BF">
        <w:t xml:space="preserve"> nj</w:t>
      </w:r>
      <w:r w:rsidR="002B65F3">
        <w:t>ë</w:t>
      </w:r>
      <w:r w:rsidR="001F52BF">
        <w:t xml:space="preserve"> qasje t</w:t>
      </w:r>
      <w:r w:rsidR="002B65F3">
        <w:t>ë</w:t>
      </w:r>
      <w:r w:rsidR="001F52BF">
        <w:t xml:space="preserve"> barabart</w:t>
      </w:r>
      <w:r w:rsidR="002B65F3">
        <w:t>ë</w:t>
      </w:r>
      <w:r w:rsidR="001F52BF">
        <w:t xml:space="preserve"> t</w:t>
      </w:r>
      <w:r w:rsidR="002B65F3">
        <w:t>ë</w:t>
      </w:r>
      <w:r w:rsidR="001F52BF">
        <w:t xml:space="preserve"> sistemit nga t</w:t>
      </w:r>
      <w:r w:rsidR="002B65F3">
        <w:t>ë</w:t>
      </w:r>
      <w:r w:rsidR="001F52BF">
        <w:t xml:space="preserve"> gjith</w:t>
      </w:r>
      <w:r w:rsidR="002B65F3">
        <w:t>ë</w:t>
      </w:r>
      <w:r w:rsidR="001F52BF">
        <w:t xml:space="preserve"> f</w:t>
      </w:r>
      <w:r w:rsidR="002B65F3">
        <w:t>ë</w:t>
      </w:r>
      <w:r w:rsidR="001F52BF">
        <w:t>mij</w:t>
      </w:r>
      <w:r w:rsidR="002B65F3">
        <w:t>ë</w:t>
      </w:r>
      <w:r w:rsidR="001F52BF">
        <w:t xml:space="preserve">t, dhe </w:t>
      </w:r>
      <w:r w:rsidR="00FD2735">
        <w:t>ofrimin e nj</w:t>
      </w:r>
      <w:r w:rsidR="002B65F3">
        <w:t>ë</w:t>
      </w:r>
      <w:r w:rsidR="00FD2735">
        <w:t xml:space="preserve"> sh</w:t>
      </w:r>
      <w:r w:rsidR="002B65F3">
        <w:t>ë</w:t>
      </w:r>
      <w:r w:rsidR="00FD2735">
        <w:t>rbimi cil</w:t>
      </w:r>
      <w:r w:rsidR="002B65F3">
        <w:t>ë</w:t>
      </w:r>
      <w:r w:rsidR="00FD2735">
        <w:t>sor arsimor p</w:t>
      </w:r>
      <w:r w:rsidR="002B65F3">
        <w:t>ë</w:t>
      </w:r>
      <w:r w:rsidR="00FD2735">
        <w:t>r t</w:t>
      </w:r>
      <w:r w:rsidR="002B65F3">
        <w:t>ë</w:t>
      </w:r>
      <w:r w:rsidR="00FD2735">
        <w:t xml:space="preserve"> gjith</w:t>
      </w:r>
      <w:r w:rsidR="002B65F3">
        <w:t>ë</w:t>
      </w:r>
      <w:r w:rsidR="00FD2735">
        <w:t xml:space="preserve"> grupmoshat, n</w:t>
      </w:r>
      <w:r w:rsidR="002B65F3">
        <w:t>ë</w:t>
      </w:r>
      <w:r w:rsidR="00FD2735">
        <w:t xml:space="preserve"> p</w:t>
      </w:r>
      <w:r w:rsidR="002B65F3">
        <w:t>ë</w:t>
      </w:r>
      <w:r w:rsidR="00FD2735">
        <w:t>rputhje me nevojat dhe aft</w:t>
      </w:r>
      <w:r w:rsidR="002B65F3">
        <w:t>ë</w:t>
      </w:r>
      <w:r w:rsidR="00FD2735">
        <w:t>sit</w:t>
      </w:r>
      <w:r w:rsidR="002B65F3">
        <w:t>ë</w:t>
      </w:r>
      <w:r w:rsidR="00FD2735">
        <w:t xml:space="preserve"> e çdo f</w:t>
      </w:r>
      <w:r w:rsidR="002B65F3">
        <w:t>ë</w:t>
      </w:r>
      <w:r w:rsidR="00FD2735">
        <w:t xml:space="preserve">mije. </w:t>
      </w:r>
      <w:r w:rsidR="001F52BF">
        <w:t xml:space="preserve"> </w:t>
      </w:r>
    </w:p>
    <w:p w:rsidR="00004234" w:rsidRDefault="00337D8F" w:rsidP="00004234">
      <w:pPr>
        <w:spacing w:before="240" w:line="240" w:lineRule="auto"/>
        <w:jc w:val="both"/>
        <w:rPr>
          <w:rFonts w:ascii="Times New Roman" w:hAnsi="Times New Roman" w:cs="Times New Roman"/>
          <w:color w:val="000000"/>
          <w:sz w:val="24"/>
          <w:szCs w:val="24"/>
        </w:rPr>
      </w:pPr>
      <w:r w:rsidRPr="00FD2735">
        <w:rPr>
          <w:rFonts w:ascii="Times New Roman" w:hAnsi="Times New Roman" w:cs="Times New Roman"/>
          <w:color w:val="000000"/>
          <w:sz w:val="24"/>
          <w:szCs w:val="24"/>
        </w:rPr>
        <w:t xml:space="preserve">Vitet e hershme të jetës janë kritike për zhvillimin dhe mirëqenien e fëmijës dhe vendosin themelet për fitimin e aftësive që ndikojnë mbi sjelljen, të mësuarin dhe shëndetin e tyre. Ndërhyrjet e hershme për promovimin e zhvillimit të fëmijës gjatë kësaj periudhe kritike kanë përfitime afatgjata në gjithë jetën e fëmijëve tanë. </w:t>
      </w:r>
      <w:r w:rsidR="001F52BF" w:rsidRPr="00FD2735">
        <w:rPr>
          <w:rFonts w:ascii="Times New Roman" w:hAnsi="Times New Roman" w:cs="Times New Roman"/>
          <w:color w:val="000000"/>
          <w:sz w:val="24"/>
          <w:szCs w:val="24"/>
        </w:rPr>
        <w:t>N</w:t>
      </w:r>
      <w:r w:rsidR="002B65F3">
        <w:rPr>
          <w:rFonts w:ascii="Times New Roman" w:hAnsi="Times New Roman" w:cs="Times New Roman"/>
          <w:color w:val="000000"/>
          <w:sz w:val="24"/>
          <w:szCs w:val="24"/>
        </w:rPr>
        <w:t>ë</w:t>
      </w:r>
      <w:r w:rsidR="001F52BF" w:rsidRPr="00FD2735">
        <w:rPr>
          <w:rFonts w:ascii="Times New Roman" w:hAnsi="Times New Roman" w:cs="Times New Roman"/>
          <w:color w:val="000000"/>
          <w:sz w:val="24"/>
          <w:szCs w:val="24"/>
        </w:rPr>
        <w:t xml:space="preserve"> Shqip</w:t>
      </w:r>
      <w:r w:rsidR="002B65F3">
        <w:rPr>
          <w:rFonts w:ascii="Times New Roman" w:hAnsi="Times New Roman" w:cs="Times New Roman"/>
          <w:color w:val="000000"/>
          <w:sz w:val="24"/>
          <w:szCs w:val="24"/>
        </w:rPr>
        <w:t>ë</w:t>
      </w:r>
      <w:r w:rsidR="001F52BF" w:rsidRPr="00FD2735">
        <w:rPr>
          <w:rFonts w:ascii="Times New Roman" w:hAnsi="Times New Roman" w:cs="Times New Roman"/>
          <w:color w:val="000000"/>
          <w:sz w:val="24"/>
          <w:szCs w:val="24"/>
        </w:rPr>
        <w:t>ri, s</w:t>
      </w:r>
      <w:r w:rsidRPr="00FD2735">
        <w:rPr>
          <w:rFonts w:ascii="Times New Roman" w:hAnsi="Times New Roman" w:cs="Times New Roman"/>
          <w:color w:val="000000"/>
          <w:sz w:val="24"/>
          <w:szCs w:val="24"/>
        </w:rPr>
        <w:t xml:space="preserve">hërbimet </w:t>
      </w:r>
      <w:r w:rsidR="001F52BF">
        <w:rPr>
          <w:rFonts w:ascii="Times New Roman" w:hAnsi="Times New Roman" w:cs="Times New Roman"/>
          <w:color w:val="000000"/>
          <w:sz w:val="24"/>
          <w:szCs w:val="24"/>
        </w:rPr>
        <w:t xml:space="preserve">e koordinuara </w:t>
      </w:r>
      <w:r w:rsidRPr="00FD2735">
        <w:rPr>
          <w:rFonts w:ascii="Times New Roman" w:hAnsi="Times New Roman" w:cs="Times New Roman"/>
          <w:color w:val="000000"/>
          <w:sz w:val="24"/>
          <w:szCs w:val="24"/>
        </w:rPr>
        <w:t>për foshnjat dhe fëmijët e vegjël deri në moshën tre vjeç duhet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bëhen gjithnjë e më shumë fokus i politikave kombëtare, kërkimi</w:t>
      </w:r>
      <w:r w:rsidR="001F52BF">
        <w:rPr>
          <w:rFonts w:ascii="Times New Roman" w:hAnsi="Times New Roman" w:cs="Times New Roman"/>
          <w:color w:val="000000"/>
          <w:sz w:val="24"/>
          <w:szCs w:val="24"/>
        </w:rPr>
        <w:t xml:space="preserve">t/hulumtimit </w:t>
      </w:r>
      <w:r w:rsidRPr="00FD2735">
        <w:rPr>
          <w:rFonts w:ascii="Times New Roman" w:hAnsi="Times New Roman" w:cs="Times New Roman"/>
          <w:color w:val="000000"/>
          <w:sz w:val="24"/>
          <w:szCs w:val="24"/>
        </w:rPr>
        <w:t>dhe mbështetjes financiare. Raporti i monitorimit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Agjend</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s s</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m</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parshme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F</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mij</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ve shpreh qartazi se masat e planifikuara p</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r k</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grupmosh</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mbet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n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parealizuara, dhe pjesa m</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e madhe e institucioneve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ngarkura me p</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rgjegj</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si, nuk raportuan asnj</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mas</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gjat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kat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r viteve</w:t>
      </w:r>
      <w:r w:rsidR="00191EB2">
        <w:rPr>
          <w:rStyle w:val="FootnoteReference"/>
          <w:rFonts w:ascii="Times New Roman" w:hAnsi="Times New Roman" w:cs="Times New Roman"/>
          <w:color w:val="000000"/>
          <w:sz w:val="24"/>
          <w:szCs w:val="24"/>
        </w:rPr>
        <w:footnoteReference w:id="26"/>
      </w:r>
      <w:r w:rsidRPr="00FD2735">
        <w:rPr>
          <w:rFonts w:ascii="Times New Roman" w:hAnsi="Times New Roman" w:cs="Times New Roman"/>
          <w:color w:val="000000"/>
          <w:sz w:val="24"/>
          <w:szCs w:val="24"/>
        </w:rPr>
        <w:t>. Ka ardhur momenti p</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r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ri-konceptuar politikat sektoriale dhe mekanizmat nd</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rsektorial</w:t>
      </w:r>
      <w:r w:rsidR="007D0CD5" w:rsidRPr="00FD2735">
        <w:rPr>
          <w:rFonts w:ascii="Times New Roman" w:hAnsi="Times New Roman" w:cs="Times New Roman"/>
          <w:color w:val="000000"/>
          <w:sz w:val="24"/>
          <w:szCs w:val="24"/>
        </w:rPr>
        <w:t>e</w:t>
      </w:r>
      <w:r w:rsidRPr="00FD2735">
        <w:rPr>
          <w:rFonts w:ascii="Times New Roman" w:hAnsi="Times New Roman" w:cs="Times New Roman"/>
          <w:color w:val="000000"/>
          <w:sz w:val="24"/>
          <w:szCs w:val="24"/>
        </w:rPr>
        <w:t xml:space="preserve"> p</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r t</w:t>
      </w:r>
      <w:r w:rsidR="002B65F3">
        <w:rPr>
          <w:rFonts w:ascii="Times New Roman" w:hAnsi="Times New Roman" w:cs="Times New Roman"/>
          <w:color w:val="000000"/>
          <w:sz w:val="24"/>
          <w:szCs w:val="24"/>
        </w:rPr>
        <w:t>ë</w:t>
      </w:r>
      <w:r w:rsidRPr="00FD2735">
        <w:rPr>
          <w:rFonts w:ascii="Times New Roman" w:hAnsi="Times New Roman" w:cs="Times New Roman"/>
          <w:color w:val="000000"/>
          <w:sz w:val="24"/>
          <w:szCs w:val="24"/>
        </w:rPr>
        <w:t xml:space="preserve"> hartuar, zbatuar dhe monitoruar </w:t>
      </w:r>
      <w:r w:rsidR="007D0CD5" w:rsidRPr="00FD2735">
        <w:rPr>
          <w:rFonts w:ascii="Times New Roman" w:hAnsi="Times New Roman" w:cs="Times New Roman"/>
          <w:color w:val="000000"/>
          <w:sz w:val="24"/>
          <w:szCs w:val="24"/>
        </w:rPr>
        <w:t xml:space="preserve">masa efektive </w:t>
      </w:r>
      <w:r w:rsidR="001F52BF">
        <w:rPr>
          <w:rFonts w:ascii="Times New Roman" w:hAnsi="Times New Roman" w:cs="Times New Roman"/>
          <w:color w:val="000000"/>
          <w:sz w:val="24"/>
          <w:szCs w:val="24"/>
        </w:rPr>
        <w:t>p</w:t>
      </w:r>
      <w:r w:rsidR="002B65F3">
        <w:rPr>
          <w:rFonts w:ascii="Times New Roman" w:hAnsi="Times New Roman" w:cs="Times New Roman"/>
          <w:color w:val="000000"/>
          <w:sz w:val="24"/>
          <w:szCs w:val="24"/>
        </w:rPr>
        <w:t>ë</w:t>
      </w:r>
      <w:r w:rsidR="001F52BF">
        <w:rPr>
          <w:rFonts w:ascii="Times New Roman" w:hAnsi="Times New Roman" w:cs="Times New Roman"/>
          <w:color w:val="000000"/>
          <w:sz w:val="24"/>
          <w:szCs w:val="24"/>
        </w:rPr>
        <w:t xml:space="preserve">r </w:t>
      </w:r>
      <w:r w:rsidR="007D0CD5" w:rsidRPr="00FD2735">
        <w:rPr>
          <w:rFonts w:ascii="Times New Roman" w:hAnsi="Times New Roman" w:cs="Times New Roman"/>
          <w:color w:val="000000"/>
          <w:sz w:val="24"/>
          <w:szCs w:val="24"/>
        </w:rPr>
        <w:t>f</w:t>
      </w:r>
      <w:r w:rsidR="002B65F3">
        <w:rPr>
          <w:rFonts w:ascii="Times New Roman" w:hAnsi="Times New Roman" w:cs="Times New Roman"/>
          <w:color w:val="000000"/>
          <w:sz w:val="24"/>
          <w:szCs w:val="24"/>
        </w:rPr>
        <w:t>ë</w:t>
      </w:r>
      <w:r w:rsidR="007D0CD5" w:rsidRPr="00FD2735">
        <w:rPr>
          <w:rFonts w:ascii="Times New Roman" w:hAnsi="Times New Roman" w:cs="Times New Roman"/>
          <w:color w:val="000000"/>
          <w:sz w:val="24"/>
          <w:szCs w:val="24"/>
        </w:rPr>
        <w:t>mij</w:t>
      </w:r>
      <w:r w:rsidR="002B65F3">
        <w:rPr>
          <w:rFonts w:ascii="Times New Roman" w:hAnsi="Times New Roman" w:cs="Times New Roman"/>
          <w:color w:val="000000"/>
          <w:sz w:val="24"/>
          <w:szCs w:val="24"/>
        </w:rPr>
        <w:t>ë</w:t>
      </w:r>
      <w:r w:rsidR="007D0CD5" w:rsidRPr="00FD2735">
        <w:rPr>
          <w:rFonts w:ascii="Times New Roman" w:hAnsi="Times New Roman" w:cs="Times New Roman"/>
          <w:color w:val="000000"/>
          <w:sz w:val="24"/>
          <w:szCs w:val="24"/>
        </w:rPr>
        <w:t>t e k</w:t>
      </w:r>
      <w:r w:rsidR="002B65F3">
        <w:rPr>
          <w:rFonts w:ascii="Times New Roman" w:hAnsi="Times New Roman" w:cs="Times New Roman"/>
          <w:color w:val="000000"/>
          <w:sz w:val="24"/>
          <w:szCs w:val="24"/>
        </w:rPr>
        <w:t>ë</w:t>
      </w:r>
      <w:r w:rsidR="007D0CD5" w:rsidRPr="00FD2735">
        <w:rPr>
          <w:rFonts w:ascii="Times New Roman" w:hAnsi="Times New Roman" w:cs="Times New Roman"/>
          <w:color w:val="000000"/>
          <w:sz w:val="24"/>
          <w:szCs w:val="24"/>
        </w:rPr>
        <w:t xml:space="preserve">saj grupmoshe dhe familjet e tyre. </w:t>
      </w:r>
    </w:p>
    <w:p w:rsidR="00CE7D18" w:rsidRPr="00CD6EC1" w:rsidRDefault="00CE7D18" w:rsidP="00004234">
      <w:pPr>
        <w:spacing w:before="240" w:line="240" w:lineRule="auto"/>
        <w:jc w:val="both"/>
        <w:rPr>
          <w:rFonts w:ascii="Times New Roman" w:hAnsi="Times New Roman" w:cs="Times New Roman"/>
          <w:bCs/>
          <w:sz w:val="24"/>
          <w:szCs w:val="24"/>
          <w:lang w:val="sq-AL"/>
        </w:rPr>
      </w:pPr>
      <w:r w:rsidRPr="00CD6EC1">
        <w:rPr>
          <w:rFonts w:ascii="Times New Roman" w:hAnsi="Times New Roman" w:cs="Times New Roman"/>
          <w:bCs/>
          <w:sz w:val="24"/>
          <w:szCs w:val="24"/>
          <w:lang w:val="sq-AL"/>
        </w:rPr>
        <w:t>Nënat janë shpesh burimi kryesor i përkudesjes ve</w:t>
      </w:r>
      <w:r w:rsidR="00823FCA">
        <w:rPr>
          <w:rFonts w:ascii="Times New Roman" w:hAnsi="Times New Roman" w:cs="Times New Roman"/>
          <w:bCs/>
          <w:sz w:val="24"/>
          <w:szCs w:val="24"/>
          <w:lang w:val="sq-AL"/>
        </w:rPr>
        <w:t>ç</w:t>
      </w:r>
      <w:r w:rsidRPr="00CD6EC1">
        <w:rPr>
          <w:rFonts w:ascii="Times New Roman" w:hAnsi="Times New Roman" w:cs="Times New Roman"/>
          <w:bCs/>
          <w:sz w:val="24"/>
          <w:szCs w:val="24"/>
          <w:lang w:val="sq-AL"/>
        </w:rPr>
        <w:t>anërisht për moshat parashkollore 0-6 vje</w:t>
      </w:r>
      <w:r w:rsidR="00823FCA">
        <w:rPr>
          <w:rFonts w:ascii="Times New Roman" w:hAnsi="Times New Roman" w:cs="Times New Roman"/>
          <w:bCs/>
          <w:sz w:val="24"/>
          <w:szCs w:val="24"/>
          <w:lang w:val="sq-AL"/>
        </w:rPr>
        <w:t>ç</w:t>
      </w:r>
      <w:r w:rsidRPr="00CD6EC1">
        <w:rPr>
          <w:rFonts w:ascii="Times New Roman" w:hAnsi="Times New Roman" w:cs="Times New Roman"/>
          <w:bCs/>
          <w:sz w:val="24"/>
          <w:szCs w:val="24"/>
          <w:lang w:val="sq-AL"/>
        </w:rPr>
        <w:t>. Pamundësia për të siguruar një lloj tjet</w:t>
      </w:r>
      <w:r w:rsidR="008342D6">
        <w:rPr>
          <w:rFonts w:ascii="Times New Roman" w:hAnsi="Times New Roman" w:cs="Times New Roman"/>
          <w:bCs/>
          <w:sz w:val="24"/>
          <w:szCs w:val="24"/>
          <w:lang w:val="sq-AL"/>
        </w:rPr>
        <w:t>ë</w:t>
      </w:r>
      <w:r w:rsidRPr="00CD6EC1">
        <w:rPr>
          <w:rFonts w:ascii="Times New Roman" w:hAnsi="Times New Roman" w:cs="Times New Roman"/>
          <w:bCs/>
          <w:sz w:val="24"/>
          <w:szCs w:val="24"/>
          <w:lang w:val="sq-AL"/>
        </w:rPr>
        <w:t>r përkujdesi alternativ p</w:t>
      </w:r>
      <w:r w:rsidR="008342D6">
        <w:rPr>
          <w:rFonts w:ascii="Times New Roman" w:hAnsi="Times New Roman" w:cs="Times New Roman"/>
          <w:bCs/>
          <w:sz w:val="24"/>
          <w:szCs w:val="24"/>
          <w:lang w:val="sq-AL"/>
        </w:rPr>
        <w:t>ë</w:t>
      </w:r>
      <w:r w:rsidRPr="00CD6EC1">
        <w:rPr>
          <w:rFonts w:ascii="Times New Roman" w:hAnsi="Times New Roman" w:cs="Times New Roman"/>
          <w:bCs/>
          <w:sz w:val="24"/>
          <w:szCs w:val="24"/>
          <w:lang w:val="sq-AL"/>
        </w:rPr>
        <w:t>r k</w:t>
      </w:r>
      <w:r w:rsidR="008342D6">
        <w:rPr>
          <w:rFonts w:ascii="Times New Roman" w:hAnsi="Times New Roman" w:cs="Times New Roman"/>
          <w:bCs/>
          <w:sz w:val="24"/>
          <w:szCs w:val="24"/>
          <w:lang w:val="sq-AL"/>
        </w:rPr>
        <w:t>ë</w:t>
      </w:r>
      <w:r w:rsidRPr="00CD6EC1">
        <w:rPr>
          <w:rFonts w:ascii="Times New Roman" w:hAnsi="Times New Roman" w:cs="Times New Roman"/>
          <w:bCs/>
          <w:sz w:val="24"/>
          <w:szCs w:val="24"/>
          <w:lang w:val="sq-AL"/>
        </w:rPr>
        <w:t>t</w:t>
      </w:r>
      <w:r w:rsidR="008342D6">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 </w:t>
      </w:r>
      <w:r w:rsidRPr="00CD6EC1">
        <w:rPr>
          <w:rFonts w:ascii="Times New Roman" w:hAnsi="Times New Roman" w:cs="Times New Roman"/>
          <w:bCs/>
          <w:sz w:val="24"/>
          <w:szCs w:val="24"/>
          <w:lang w:val="sq-AL"/>
        </w:rPr>
        <w:t>grupmoshë, shpesh sjell që nënat të rrinë në shtëpi më fëmijët e tyre dhe të mos kenë mundësi për punësim. Situata paraqitet ve</w:t>
      </w:r>
      <w:r>
        <w:rPr>
          <w:rFonts w:ascii="Times New Roman" w:hAnsi="Times New Roman" w:cs="Times New Roman"/>
          <w:bCs/>
          <w:sz w:val="24"/>
          <w:szCs w:val="24"/>
          <w:lang w:val="sq-AL"/>
        </w:rPr>
        <w:t>ç</w:t>
      </w:r>
      <w:r w:rsidRPr="00CD6EC1">
        <w:rPr>
          <w:rFonts w:ascii="Times New Roman" w:hAnsi="Times New Roman" w:cs="Times New Roman"/>
          <w:bCs/>
          <w:sz w:val="24"/>
          <w:szCs w:val="24"/>
          <w:lang w:val="sq-AL"/>
        </w:rPr>
        <w:t xml:space="preserve">anërisht e vështirë kur nëna është prind i vetëm dhe nuk ka mundësi ku të lerë fëmijën. Numri dhe kapacitetet që kanë aktualisht </w:t>
      </w:r>
      <w:r>
        <w:rPr>
          <w:rFonts w:ascii="Times New Roman" w:hAnsi="Times New Roman" w:cs="Times New Roman"/>
          <w:bCs/>
          <w:sz w:val="24"/>
          <w:szCs w:val="24"/>
          <w:lang w:val="sq-AL"/>
        </w:rPr>
        <w:t>ç</w:t>
      </w:r>
      <w:r w:rsidRPr="00CD6EC1">
        <w:rPr>
          <w:rFonts w:ascii="Times New Roman" w:hAnsi="Times New Roman" w:cs="Times New Roman"/>
          <w:bCs/>
          <w:sz w:val="24"/>
          <w:szCs w:val="24"/>
          <w:lang w:val="sq-AL"/>
        </w:rPr>
        <w:t xml:space="preserve">erdhet në vend e kanë të pamundur për të akomoduar kërkesat. Ka bashki që nuk e ofrojnë fare këtë shërbim. Krahas rritjes së numrit të </w:t>
      </w:r>
      <w:r>
        <w:rPr>
          <w:rFonts w:ascii="Times New Roman" w:hAnsi="Times New Roman" w:cs="Times New Roman"/>
          <w:bCs/>
          <w:sz w:val="24"/>
          <w:szCs w:val="24"/>
          <w:lang w:val="sq-AL"/>
        </w:rPr>
        <w:t>ç</w:t>
      </w:r>
      <w:r w:rsidRPr="00CD6EC1">
        <w:rPr>
          <w:rFonts w:ascii="Times New Roman" w:hAnsi="Times New Roman" w:cs="Times New Roman"/>
          <w:bCs/>
          <w:sz w:val="24"/>
          <w:szCs w:val="24"/>
          <w:lang w:val="sq-AL"/>
        </w:rPr>
        <w:t>erdheve dhe kopshteve publike (të cilat synohen nga prindërit për arsye të pagesave ekonomike, krahasur me kopshtet private) është e rëndësishm</w:t>
      </w:r>
      <w:r>
        <w:rPr>
          <w:rFonts w:ascii="Times New Roman" w:hAnsi="Times New Roman" w:cs="Times New Roman"/>
          <w:bCs/>
          <w:sz w:val="24"/>
          <w:szCs w:val="24"/>
          <w:lang w:val="sq-AL"/>
        </w:rPr>
        <w:t>e</w:t>
      </w:r>
      <w:r w:rsidRPr="00CD6EC1">
        <w:rPr>
          <w:rFonts w:ascii="Times New Roman" w:hAnsi="Times New Roman" w:cs="Times New Roman"/>
          <w:bCs/>
          <w:sz w:val="24"/>
          <w:szCs w:val="24"/>
          <w:lang w:val="sq-AL"/>
        </w:rPr>
        <w:t xml:space="preserve"> të subvencionohet kjo pagesë për fëmijët e familjeve të varfëra me qëllim rritjen e aksesit në këtë shërbim dhe për të mbështetur punësimin e prindit ekonomisht aktiv.</w:t>
      </w:r>
    </w:p>
    <w:p w:rsidR="007D0CD5" w:rsidRPr="004A5218" w:rsidRDefault="00527C10" w:rsidP="00CE7D18">
      <w:pPr>
        <w:spacing w:before="240" w:line="240" w:lineRule="auto"/>
        <w:jc w:val="both"/>
        <w:rPr>
          <w:rFonts w:ascii="Times New Roman" w:hAnsi="Times New Roman" w:cs="Times New Roman"/>
          <w:sz w:val="24"/>
          <w:szCs w:val="24"/>
        </w:rPr>
      </w:pPr>
      <w:r w:rsidRPr="00527C10">
        <w:rPr>
          <w:rFonts w:ascii="Times New Roman" w:hAnsi="Times New Roman" w:cs="Times New Roman"/>
          <w:color w:val="000000"/>
          <w:sz w:val="24"/>
          <w:szCs w:val="24"/>
        </w:rPr>
        <w:t>Me miratimin e Reformës së Re Administrative-Territoriale që nga viti 2015, arsimi parashkollor administrohet nga pushteti vendor</w:t>
      </w:r>
      <w:r w:rsidR="001F52BF">
        <w:rPr>
          <w:rFonts w:ascii="Times New Roman" w:hAnsi="Times New Roman" w:cs="Times New Roman"/>
          <w:color w:val="000000"/>
          <w:sz w:val="24"/>
          <w:szCs w:val="24"/>
        </w:rPr>
        <w:t>,</w:t>
      </w:r>
      <w:r w:rsidRPr="00527C10">
        <w:rPr>
          <w:rFonts w:ascii="Times New Roman" w:hAnsi="Times New Roman" w:cs="Times New Roman"/>
          <w:color w:val="000000"/>
          <w:sz w:val="24"/>
          <w:szCs w:val="24"/>
        </w:rPr>
        <w:t xml:space="preserve"> gjë që ka treguar disa sfida për gjatë viteve si mungesa e </w:t>
      </w:r>
      <w:r w:rsidRPr="00527C10">
        <w:rPr>
          <w:rFonts w:ascii="Times New Roman" w:hAnsi="Times New Roman" w:cs="Times New Roman"/>
          <w:color w:val="000000"/>
          <w:sz w:val="24"/>
          <w:szCs w:val="24"/>
        </w:rPr>
        <w:lastRenderedPageBreak/>
        <w:t xml:space="preserve">kapaciteteve lokale per të adresuar </w:t>
      </w:r>
      <w:r w:rsidRPr="00527C10">
        <w:rPr>
          <w:rFonts w:ascii="Times New Roman" w:eastAsia="Calibri" w:hAnsi="Times New Roman" w:cs="Times New Roman"/>
          <w:sz w:val="24"/>
          <w:szCs w:val="24"/>
          <w:lang w:val="es-ES"/>
        </w:rPr>
        <w:t>çë</w:t>
      </w:r>
      <w:r w:rsidRPr="00527C10">
        <w:rPr>
          <w:rFonts w:ascii="Times New Roman" w:eastAsia="Calibri" w:hAnsi="Times New Roman" w:cs="Times New Roman"/>
          <w:spacing w:val="1"/>
          <w:sz w:val="24"/>
          <w:szCs w:val="24"/>
          <w:lang w:val="es-ES"/>
        </w:rPr>
        <w:t>s</w:t>
      </w:r>
      <w:r w:rsidRPr="00527C10">
        <w:rPr>
          <w:rFonts w:ascii="Times New Roman" w:eastAsia="Calibri" w:hAnsi="Times New Roman" w:cs="Times New Roman"/>
          <w:spacing w:val="-3"/>
          <w:sz w:val="24"/>
          <w:szCs w:val="24"/>
          <w:lang w:val="es-ES"/>
        </w:rPr>
        <w:t>h</w:t>
      </w:r>
      <w:r w:rsidRPr="00527C10">
        <w:rPr>
          <w:rFonts w:ascii="Times New Roman" w:eastAsia="Calibri" w:hAnsi="Times New Roman" w:cs="Times New Roman"/>
          <w:sz w:val="24"/>
          <w:szCs w:val="24"/>
          <w:lang w:val="es-ES"/>
        </w:rPr>
        <w:t>tj</w:t>
      </w:r>
      <w:r w:rsidRPr="00527C10">
        <w:rPr>
          <w:rFonts w:ascii="Times New Roman" w:eastAsia="Calibri" w:hAnsi="Times New Roman" w:cs="Times New Roman"/>
          <w:spacing w:val="1"/>
          <w:sz w:val="24"/>
          <w:szCs w:val="24"/>
          <w:lang w:val="es-ES"/>
        </w:rPr>
        <w:t>e</w:t>
      </w:r>
      <w:r w:rsidRPr="00527C10">
        <w:rPr>
          <w:rFonts w:ascii="Times New Roman" w:eastAsia="Calibri" w:hAnsi="Times New Roman" w:cs="Times New Roman"/>
          <w:sz w:val="24"/>
          <w:szCs w:val="24"/>
          <w:lang w:val="es-ES"/>
        </w:rPr>
        <w:t>t e</w:t>
      </w:r>
      <w:r w:rsidRPr="00527C10">
        <w:rPr>
          <w:rFonts w:ascii="Times New Roman" w:eastAsia="Calibri" w:hAnsi="Times New Roman" w:cs="Times New Roman"/>
          <w:spacing w:val="4"/>
          <w:sz w:val="24"/>
          <w:szCs w:val="24"/>
          <w:lang w:val="es-ES"/>
        </w:rPr>
        <w:t xml:space="preserve"> </w:t>
      </w:r>
      <w:r w:rsidRPr="00527C10">
        <w:rPr>
          <w:rFonts w:ascii="Times New Roman" w:eastAsia="Calibri" w:hAnsi="Times New Roman" w:cs="Times New Roman"/>
          <w:sz w:val="24"/>
          <w:szCs w:val="24"/>
          <w:lang w:val="es-ES"/>
        </w:rPr>
        <w:t>ci</w:t>
      </w:r>
      <w:r w:rsidRPr="00527C10">
        <w:rPr>
          <w:rFonts w:ascii="Times New Roman" w:eastAsia="Calibri" w:hAnsi="Times New Roman" w:cs="Times New Roman"/>
          <w:spacing w:val="-3"/>
          <w:sz w:val="24"/>
          <w:szCs w:val="24"/>
          <w:lang w:val="es-ES"/>
        </w:rPr>
        <w:t>l</w:t>
      </w:r>
      <w:r w:rsidRPr="00527C10">
        <w:rPr>
          <w:rFonts w:ascii="Times New Roman" w:eastAsia="Calibri" w:hAnsi="Times New Roman" w:cs="Times New Roman"/>
          <w:sz w:val="24"/>
          <w:szCs w:val="24"/>
          <w:lang w:val="es-ES"/>
        </w:rPr>
        <w:t>ësisë</w:t>
      </w:r>
      <w:r w:rsidRPr="00527C10">
        <w:rPr>
          <w:rFonts w:ascii="Times New Roman" w:eastAsia="Calibri" w:hAnsi="Times New Roman" w:cs="Times New Roman"/>
          <w:spacing w:val="2"/>
          <w:sz w:val="24"/>
          <w:szCs w:val="24"/>
          <w:lang w:val="es-ES"/>
        </w:rPr>
        <w:t xml:space="preserve"> </w:t>
      </w:r>
      <w:r w:rsidRPr="00527C10">
        <w:rPr>
          <w:rFonts w:ascii="Times New Roman" w:eastAsia="Calibri" w:hAnsi="Times New Roman" w:cs="Times New Roman"/>
          <w:spacing w:val="-1"/>
          <w:sz w:val="24"/>
          <w:szCs w:val="24"/>
          <w:lang w:val="es-ES"/>
        </w:rPr>
        <w:t>n</w:t>
      </w:r>
      <w:r w:rsidRPr="00527C10">
        <w:rPr>
          <w:rFonts w:ascii="Times New Roman" w:eastAsia="Calibri" w:hAnsi="Times New Roman" w:cs="Times New Roman"/>
          <w:sz w:val="24"/>
          <w:szCs w:val="24"/>
          <w:lang w:val="es-ES"/>
        </w:rPr>
        <w:t>ë</w:t>
      </w:r>
      <w:r w:rsidRPr="00527C10">
        <w:rPr>
          <w:rFonts w:ascii="Times New Roman" w:eastAsia="Calibri" w:hAnsi="Times New Roman" w:cs="Times New Roman"/>
          <w:spacing w:val="1"/>
          <w:sz w:val="24"/>
          <w:szCs w:val="24"/>
          <w:lang w:val="es-ES"/>
        </w:rPr>
        <w:t xml:space="preserve"> </w:t>
      </w:r>
      <w:r w:rsidRPr="00527C10">
        <w:rPr>
          <w:rFonts w:ascii="Times New Roman" w:eastAsia="Calibri" w:hAnsi="Times New Roman" w:cs="Times New Roman"/>
          <w:sz w:val="24"/>
          <w:szCs w:val="24"/>
          <w:lang w:val="es-ES"/>
        </w:rPr>
        <w:t>ars</w:t>
      </w:r>
      <w:r w:rsidRPr="00527C10">
        <w:rPr>
          <w:rFonts w:ascii="Times New Roman" w:eastAsia="Calibri" w:hAnsi="Times New Roman" w:cs="Times New Roman"/>
          <w:spacing w:val="-3"/>
          <w:sz w:val="24"/>
          <w:szCs w:val="24"/>
          <w:lang w:val="es-ES"/>
        </w:rPr>
        <w:t>i</w:t>
      </w:r>
      <w:r w:rsidRPr="00527C10">
        <w:rPr>
          <w:rFonts w:ascii="Times New Roman" w:eastAsia="Calibri" w:hAnsi="Times New Roman" w:cs="Times New Roman"/>
          <w:spacing w:val="1"/>
          <w:sz w:val="24"/>
          <w:szCs w:val="24"/>
          <w:lang w:val="es-ES"/>
        </w:rPr>
        <w:t>m</w:t>
      </w:r>
      <w:r w:rsidRPr="00527C10">
        <w:rPr>
          <w:rFonts w:ascii="Times New Roman" w:eastAsia="Calibri" w:hAnsi="Times New Roman" w:cs="Times New Roman"/>
          <w:sz w:val="24"/>
          <w:szCs w:val="24"/>
          <w:lang w:val="es-ES"/>
        </w:rPr>
        <w:t>in</w:t>
      </w:r>
      <w:r w:rsidRPr="00527C10">
        <w:rPr>
          <w:rFonts w:ascii="Times New Roman" w:eastAsia="Calibri" w:hAnsi="Times New Roman" w:cs="Times New Roman"/>
          <w:spacing w:val="2"/>
          <w:sz w:val="24"/>
          <w:szCs w:val="24"/>
          <w:lang w:val="es-ES"/>
        </w:rPr>
        <w:t xml:space="preserve"> </w:t>
      </w:r>
      <w:r w:rsidRPr="00527C10">
        <w:rPr>
          <w:rFonts w:ascii="Times New Roman" w:eastAsia="Calibri" w:hAnsi="Times New Roman" w:cs="Times New Roman"/>
          <w:spacing w:val="-1"/>
          <w:sz w:val="24"/>
          <w:szCs w:val="24"/>
          <w:lang w:val="es-ES"/>
        </w:rPr>
        <w:t>p</w:t>
      </w:r>
      <w:r w:rsidRPr="00527C10">
        <w:rPr>
          <w:rFonts w:ascii="Times New Roman" w:eastAsia="Calibri" w:hAnsi="Times New Roman" w:cs="Times New Roman"/>
          <w:sz w:val="24"/>
          <w:szCs w:val="24"/>
          <w:lang w:val="es-ES"/>
        </w:rPr>
        <w:t>ar</w:t>
      </w:r>
      <w:r w:rsidRPr="00527C10">
        <w:rPr>
          <w:rFonts w:ascii="Times New Roman" w:eastAsia="Calibri" w:hAnsi="Times New Roman" w:cs="Times New Roman"/>
          <w:spacing w:val="-3"/>
          <w:sz w:val="24"/>
          <w:szCs w:val="24"/>
          <w:lang w:val="es-ES"/>
        </w:rPr>
        <w:t>a</w:t>
      </w:r>
      <w:r w:rsidRPr="00527C10">
        <w:rPr>
          <w:rFonts w:ascii="Times New Roman" w:eastAsia="Calibri" w:hAnsi="Times New Roman" w:cs="Times New Roman"/>
          <w:spacing w:val="-2"/>
          <w:sz w:val="24"/>
          <w:szCs w:val="24"/>
          <w:lang w:val="es-ES"/>
        </w:rPr>
        <w:t>s</w:t>
      </w:r>
      <w:r w:rsidRPr="00527C10">
        <w:rPr>
          <w:rFonts w:ascii="Times New Roman" w:eastAsia="Calibri" w:hAnsi="Times New Roman" w:cs="Times New Roman"/>
          <w:spacing w:val="-1"/>
          <w:sz w:val="24"/>
          <w:szCs w:val="24"/>
          <w:lang w:val="es-ES"/>
        </w:rPr>
        <w:t>h</w:t>
      </w:r>
      <w:r w:rsidRPr="00527C10">
        <w:rPr>
          <w:rFonts w:ascii="Times New Roman" w:eastAsia="Calibri" w:hAnsi="Times New Roman" w:cs="Times New Roman"/>
          <w:sz w:val="24"/>
          <w:szCs w:val="24"/>
          <w:lang w:val="es-ES"/>
        </w:rPr>
        <w:t>k</w:t>
      </w:r>
      <w:r w:rsidRPr="00527C10">
        <w:rPr>
          <w:rFonts w:ascii="Times New Roman" w:eastAsia="Calibri" w:hAnsi="Times New Roman" w:cs="Times New Roman"/>
          <w:spacing w:val="1"/>
          <w:sz w:val="24"/>
          <w:szCs w:val="24"/>
          <w:lang w:val="es-ES"/>
        </w:rPr>
        <w:t>o</w:t>
      </w:r>
      <w:r w:rsidRPr="00527C10">
        <w:rPr>
          <w:rFonts w:ascii="Times New Roman" w:eastAsia="Calibri" w:hAnsi="Times New Roman" w:cs="Times New Roman"/>
          <w:sz w:val="24"/>
          <w:szCs w:val="24"/>
          <w:lang w:val="es-ES"/>
        </w:rPr>
        <w:t>ll</w:t>
      </w:r>
      <w:r w:rsidRPr="00527C10">
        <w:rPr>
          <w:rFonts w:ascii="Times New Roman" w:eastAsia="Calibri" w:hAnsi="Times New Roman" w:cs="Times New Roman"/>
          <w:spacing w:val="1"/>
          <w:sz w:val="24"/>
          <w:szCs w:val="24"/>
          <w:lang w:val="es-ES"/>
        </w:rPr>
        <w:t>o</w:t>
      </w:r>
      <w:r w:rsidRPr="00527C10">
        <w:rPr>
          <w:rFonts w:ascii="Times New Roman" w:eastAsia="Calibri" w:hAnsi="Times New Roman" w:cs="Times New Roman"/>
          <w:spacing w:val="-3"/>
          <w:sz w:val="24"/>
          <w:szCs w:val="24"/>
          <w:lang w:val="es-ES"/>
        </w:rPr>
        <w:t>r, zhvillimi i</w:t>
      </w:r>
      <w:r w:rsidRPr="00527C10">
        <w:rPr>
          <w:rFonts w:ascii="Times New Roman" w:hAnsi="Times New Roman" w:cs="Times New Roman"/>
          <w:color w:val="000000"/>
          <w:sz w:val="24"/>
          <w:szCs w:val="24"/>
        </w:rPr>
        <w:t xml:space="preserve"> mekanizmave </w:t>
      </w:r>
      <w:r w:rsidRPr="00527C10">
        <w:rPr>
          <w:rFonts w:ascii="Times New Roman" w:hAnsi="Times New Roman" w:cs="Times New Roman"/>
          <w:sz w:val="24"/>
          <w:szCs w:val="24"/>
        </w:rPr>
        <w:t>joefikase të planifikimit, monitorimit dhe llogaridhënies</w:t>
      </w:r>
      <w:r w:rsidR="00823FCA">
        <w:rPr>
          <w:rFonts w:ascii="Times New Roman" w:hAnsi="Times New Roman" w:cs="Times New Roman"/>
          <w:sz w:val="24"/>
          <w:szCs w:val="24"/>
        </w:rPr>
        <w:t>, p</w:t>
      </w:r>
      <w:r w:rsidR="00004234">
        <w:rPr>
          <w:rFonts w:ascii="Times New Roman" w:hAnsi="Times New Roman" w:cs="Times New Roman"/>
          <w:sz w:val="24"/>
          <w:szCs w:val="24"/>
        </w:rPr>
        <w:t>ë</w:t>
      </w:r>
      <w:r w:rsidR="00823FCA">
        <w:rPr>
          <w:rFonts w:ascii="Times New Roman" w:hAnsi="Times New Roman" w:cs="Times New Roman"/>
          <w:sz w:val="24"/>
          <w:szCs w:val="24"/>
        </w:rPr>
        <w:t>rfshir</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ato financiar</w:t>
      </w:r>
      <w:r w:rsidR="00321271">
        <w:rPr>
          <w:rFonts w:ascii="Times New Roman" w:hAnsi="Times New Roman" w:cs="Times New Roman"/>
          <w:sz w:val="24"/>
          <w:szCs w:val="24"/>
        </w:rPr>
        <w:t>.</w:t>
      </w:r>
      <w:r w:rsidRPr="00527C10">
        <w:rPr>
          <w:rStyle w:val="FootnoteReference"/>
          <w:rFonts w:ascii="Times New Roman" w:hAnsi="Times New Roman" w:cs="Times New Roman"/>
          <w:sz w:val="24"/>
          <w:szCs w:val="24"/>
        </w:rPr>
        <w:footnoteReference w:id="27"/>
      </w:r>
      <w:r w:rsidR="00321271">
        <w:rPr>
          <w:rFonts w:ascii="Times New Roman" w:hAnsi="Times New Roman" w:cs="Times New Roman"/>
          <w:sz w:val="24"/>
          <w:szCs w:val="24"/>
        </w:rPr>
        <w:t xml:space="preserve"> </w:t>
      </w:r>
      <w:r w:rsidR="007D0CD5">
        <w:rPr>
          <w:rFonts w:ascii="Times New Roman" w:hAnsi="Times New Roman" w:cs="Times New Roman"/>
          <w:sz w:val="24"/>
          <w:szCs w:val="24"/>
        </w:rPr>
        <w:t>Sipas Korniz</w:t>
      </w:r>
      <w:r w:rsidR="002B65F3">
        <w:rPr>
          <w:rFonts w:ascii="Times New Roman" w:hAnsi="Times New Roman" w:cs="Times New Roman"/>
          <w:sz w:val="24"/>
          <w:szCs w:val="24"/>
        </w:rPr>
        <w:t>ë</w:t>
      </w:r>
      <w:r w:rsidR="007D0CD5">
        <w:rPr>
          <w:rFonts w:ascii="Times New Roman" w:hAnsi="Times New Roman" w:cs="Times New Roman"/>
          <w:sz w:val="24"/>
          <w:szCs w:val="24"/>
        </w:rPr>
        <w:t>s s</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Edukimit dhe Trajnimit 2020, t</w:t>
      </w:r>
      <w:r w:rsidR="007D0CD5" w:rsidRPr="004A5218">
        <w:rPr>
          <w:rFonts w:ascii="Times New Roman" w:hAnsi="Times New Roman" w:cs="Times New Roman"/>
          <w:sz w:val="24"/>
          <w:szCs w:val="24"/>
        </w:rPr>
        <w:t>ë paktën 95% e fëmijëve (nga mosha 4 vjeç deri në moshën e arsimit të detyrueshëm shkollor) duhet të marrin pjesë në edukimin e fëmijërisë së hershme</w:t>
      </w:r>
      <w:r w:rsidR="007D0CD5" w:rsidRPr="004A5218">
        <w:rPr>
          <w:rStyle w:val="FootnoteReference"/>
          <w:rFonts w:ascii="Times New Roman" w:hAnsi="Times New Roman" w:cs="Times New Roman"/>
          <w:sz w:val="24"/>
          <w:szCs w:val="24"/>
        </w:rPr>
        <w:footnoteReference w:id="28"/>
      </w:r>
      <w:r w:rsidR="007D0CD5" w:rsidRPr="004A5218">
        <w:rPr>
          <w:rFonts w:ascii="Times New Roman" w:hAnsi="Times New Roman" w:cs="Times New Roman"/>
          <w:sz w:val="24"/>
          <w:szCs w:val="24"/>
        </w:rPr>
        <w:t>.</w:t>
      </w:r>
      <w:r w:rsidR="007D0CD5">
        <w:rPr>
          <w:rFonts w:ascii="Times New Roman" w:hAnsi="Times New Roman" w:cs="Times New Roman"/>
          <w:sz w:val="24"/>
          <w:szCs w:val="24"/>
        </w:rPr>
        <w:t xml:space="preserve">  Ky standard tregon se Shqip</w:t>
      </w:r>
      <w:r w:rsidR="002B65F3">
        <w:rPr>
          <w:rFonts w:ascii="Times New Roman" w:hAnsi="Times New Roman" w:cs="Times New Roman"/>
          <w:sz w:val="24"/>
          <w:szCs w:val="24"/>
        </w:rPr>
        <w:t>ë</w:t>
      </w:r>
      <w:r w:rsidR="007D0CD5">
        <w:rPr>
          <w:rFonts w:ascii="Times New Roman" w:hAnsi="Times New Roman" w:cs="Times New Roman"/>
          <w:sz w:val="24"/>
          <w:szCs w:val="24"/>
        </w:rPr>
        <w:t>ria ka akoma pun</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p</w:t>
      </w:r>
      <w:r w:rsidR="002B65F3">
        <w:rPr>
          <w:rFonts w:ascii="Times New Roman" w:hAnsi="Times New Roman" w:cs="Times New Roman"/>
          <w:sz w:val="24"/>
          <w:szCs w:val="24"/>
        </w:rPr>
        <w:t>ë</w:t>
      </w:r>
      <w:r w:rsidR="007D0CD5">
        <w:rPr>
          <w:rFonts w:ascii="Times New Roman" w:hAnsi="Times New Roman" w:cs="Times New Roman"/>
          <w:sz w:val="24"/>
          <w:szCs w:val="24"/>
        </w:rPr>
        <w:t>r t</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b</w:t>
      </w:r>
      <w:r w:rsidR="002B65F3">
        <w:rPr>
          <w:rFonts w:ascii="Times New Roman" w:hAnsi="Times New Roman" w:cs="Times New Roman"/>
          <w:sz w:val="24"/>
          <w:szCs w:val="24"/>
        </w:rPr>
        <w:t>ë</w:t>
      </w:r>
      <w:r w:rsidR="007D0CD5">
        <w:rPr>
          <w:rFonts w:ascii="Times New Roman" w:hAnsi="Times New Roman" w:cs="Times New Roman"/>
          <w:sz w:val="24"/>
          <w:szCs w:val="24"/>
        </w:rPr>
        <w:t>r</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n</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k</w:t>
      </w:r>
      <w:r w:rsidR="002B65F3">
        <w:rPr>
          <w:rFonts w:ascii="Times New Roman" w:hAnsi="Times New Roman" w:cs="Times New Roman"/>
          <w:sz w:val="24"/>
          <w:szCs w:val="24"/>
        </w:rPr>
        <w:t>ë</w:t>
      </w:r>
      <w:r w:rsidR="007D0CD5">
        <w:rPr>
          <w:rFonts w:ascii="Times New Roman" w:hAnsi="Times New Roman" w:cs="Times New Roman"/>
          <w:sz w:val="24"/>
          <w:szCs w:val="24"/>
        </w:rPr>
        <w:t>t</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drejtim, dhe qasja e f</w:t>
      </w:r>
      <w:r w:rsidR="002B65F3">
        <w:rPr>
          <w:rFonts w:ascii="Times New Roman" w:hAnsi="Times New Roman" w:cs="Times New Roman"/>
          <w:sz w:val="24"/>
          <w:szCs w:val="24"/>
        </w:rPr>
        <w:t>ë</w:t>
      </w:r>
      <w:r w:rsidR="007D0CD5">
        <w:rPr>
          <w:rFonts w:ascii="Times New Roman" w:hAnsi="Times New Roman" w:cs="Times New Roman"/>
          <w:sz w:val="24"/>
          <w:szCs w:val="24"/>
        </w:rPr>
        <w:t>mi</w:t>
      </w:r>
      <w:r w:rsidR="00823FCA">
        <w:rPr>
          <w:rFonts w:ascii="Times New Roman" w:hAnsi="Times New Roman" w:cs="Times New Roman"/>
          <w:sz w:val="24"/>
          <w:szCs w:val="24"/>
        </w:rPr>
        <w:t>j</w:t>
      </w:r>
      <w:r w:rsidR="002B65F3">
        <w:rPr>
          <w:rFonts w:ascii="Times New Roman" w:hAnsi="Times New Roman" w:cs="Times New Roman"/>
          <w:sz w:val="24"/>
          <w:szCs w:val="24"/>
        </w:rPr>
        <w:t>ë</w:t>
      </w:r>
      <w:r w:rsidR="007D0CD5">
        <w:rPr>
          <w:rFonts w:ascii="Times New Roman" w:hAnsi="Times New Roman" w:cs="Times New Roman"/>
          <w:sz w:val="24"/>
          <w:szCs w:val="24"/>
        </w:rPr>
        <w:t>ve n</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parashkollor, p</w:t>
      </w:r>
      <w:r w:rsidR="002B65F3">
        <w:rPr>
          <w:rFonts w:ascii="Times New Roman" w:hAnsi="Times New Roman" w:cs="Times New Roman"/>
          <w:sz w:val="24"/>
          <w:szCs w:val="24"/>
        </w:rPr>
        <w:t>ë</w:t>
      </w:r>
      <w:r w:rsidR="007D0CD5">
        <w:rPr>
          <w:rFonts w:ascii="Times New Roman" w:hAnsi="Times New Roman" w:cs="Times New Roman"/>
          <w:sz w:val="24"/>
          <w:szCs w:val="24"/>
        </w:rPr>
        <w:t>rfshir</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w:t>
      </w:r>
      <w:r w:rsidR="001F52BF">
        <w:rPr>
          <w:rFonts w:ascii="Times New Roman" w:hAnsi="Times New Roman" w:cs="Times New Roman"/>
          <w:sz w:val="24"/>
          <w:szCs w:val="24"/>
        </w:rPr>
        <w:t>t</w:t>
      </w:r>
      <w:r w:rsidR="002B65F3">
        <w:rPr>
          <w:rFonts w:ascii="Times New Roman" w:hAnsi="Times New Roman" w:cs="Times New Roman"/>
          <w:sz w:val="24"/>
          <w:szCs w:val="24"/>
        </w:rPr>
        <w:t>ë</w:t>
      </w:r>
      <w:r w:rsidR="001F52BF">
        <w:rPr>
          <w:rFonts w:ascii="Times New Roman" w:hAnsi="Times New Roman" w:cs="Times New Roman"/>
          <w:sz w:val="24"/>
          <w:szCs w:val="24"/>
        </w:rPr>
        <w:t xml:space="preserve"> </w:t>
      </w:r>
      <w:r w:rsidR="007D0CD5">
        <w:rPr>
          <w:rFonts w:ascii="Times New Roman" w:hAnsi="Times New Roman" w:cs="Times New Roman"/>
          <w:sz w:val="24"/>
          <w:szCs w:val="24"/>
        </w:rPr>
        <w:t>f</w:t>
      </w:r>
      <w:r w:rsidR="002B65F3">
        <w:rPr>
          <w:rFonts w:ascii="Times New Roman" w:hAnsi="Times New Roman" w:cs="Times New Roman"/>
          <w:sz w:val="24"/>
          <w:szCs w:val="24"/>
        </w:rPr>
        <w:t>ë</w:t>
      </w:r>
      <w:r w:rsidR="007D0CD5">
        <w:rPr>
          <w:rFonts w:ascii="Times New Roman" w:hAnsi="Times New Roman" w:cs="Times New Roman"/>
          <w:sz w:val="24"/>
          <w:szCs w:val="24"/>
        </w:rPr>
        <w:t>mij</w:t>
      </w:r>
      <w:r w:rsidR="002B65F3">
        <w:rPr>
          <w:rFonts w:ascii="Times New Roman" w:hAnsi="Times New Roman" w:cs="Times New Roman"/>
          <w:sz w:val="24"/>
          <w:szCs w:val="24"/>
        </w:rPr>
        <w:t>ë</w:t>
      </w:r>
      <w:r w:rsidR="007D0CD5">
        <w:rPr>
          <w:rFonts w:ascii="Times New Roman" w:hAnsi="Times New Roman" w:cs="Times New Roman"/>
          <w:sz w:val="24"/>
          <w:szCs w:val="24"/>
        </w:rPr>
        <w:t>ve me aft</w:t>
      </w:r>
      <w:r w:rsidR="002B65F3">
        <w:rPr>
          <w:rFonts w:ascii="Times New Roman" w:hAnsi="Times New Roman" w:cs="Times New Roman"/>
          <w:sz w:val="24"/>
          <w:szCs w:val="24"/>
        </w:rPr>
        <w:t>ë</w:t>
      </w:r>
      <w:r w:rsidR="007D0CD5">
        <w:rPr>
          <w:rFonts w:ascii="Times New Roman" w:hAnsi="Times New Roman" w:cs="Times New Roman"/>
          <w:sz w:val="24"/>
          <w:szCs w:val="24"/>
        </w:rPr>
        <w:t>si t</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kufizuar</w:t>
      </w:r>
      <w:r w:rsidR="00321271">
        <w:rPr>
          <w:rFonts w:ascii="Times New Roman" w:hAnsi="Times New Roman" w:cs="Times New Roman"/>
          <w:sz w:val="24"/>
          <w:szCs w:val="24"/>
        </w:rPr>
        <w:t>, atyre</w:t>
      </w:r>
      <w:r w:rsidR="007D0CD5">
        <w:rPr>
          <w:rFonts w:ascii="Times New Roman" w:hAnsi="Times New Roman" w:cs="Times New Roman"/>
          <w:sz w:val="24"/>
          <w:szCs w:val="24"/>
        </w:rPr>
        <w:t xml:space="preserve"> rom</w:t>
      </w:r>
      <w:r w:rsidR="002B65F3">
        <w:rPr>
          <w:rFonts w:ascii="Times New Roman" w:hAnsi="Times New Roman" w:cs="Times New Roman"/>
          <w:sz w:val="24"/>
          <w:szCs w:val="24"/>
        </w:rPr>
        <w:t>ë</w:t>
      </w:r>
      <w:r w:rsidR="007D0CD5">
        <w:rPr>
          <w:rFonts w:ascii="Times New Roman" w:hAnsi="Times New Roman" w:cs="Times New Roman"/>
          <w:sz w:val="24"/>
          <w:szCs w:val="24"/>
        </w:rPr>
        <w:t>/egjiptian</w:t>
      </w:r>
      <w:r w:rsidR="002B65F3">
        <w:rPr>
          <w:rFonts w:ascii="Times New Roman" w:hAnsi="Times New Roman" w:cs="Times New Roman"/>
          <w:sz w:val="24"/>
          <w:szCs w:val="24"/>
        </w:rPr>
        <w:t>ë</w:t>
      </w:r>
      <w:r w:rsidR="007D0CD5">
        <w:rPr>
          <w:rFonts w:ascii="Times New Roman" w:hAnsi="Times New Roman" w:cs="Times New Roman"/>
          <w:sz w:val="24"/>
          <w:szCs w:val="24"/>
        </w:rPr>
        <w:t>, duhet t</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vazhdoj</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t</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q</w:t>
      </w:r>
      <w:r w:rsidR="002B65F3">
        <w:rPr>
          <w:rFonts w:ascii="Times New Roman" w:hAnsi="Times New Roman" w:cs="Times New Roman"/>
          <w:sz w:val="24"/>
          <w:szCs w:val="24"/>
        </w:rPr>
        <w:t>ë</w:t>
      </w:r>
      <w:r w:rsidR="007D0CD5">
        <w:rPr>
          <w:rFonts w:ascii="Times New Roman" w:hAnsi="Times New Roman" w:cs="Times New Roman"/>
          <w:sz w:val="24"/>
          <w:szCs w:val="24"/>
        </w:rPr>
        <w:t>ndroj</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si prioritetet p</w:t>
      </w:r>
      <w:r w:rsidR="002B65F3">
        <w:rPr>
          <w:rFonts w:ascii="Times New Roman" w:hAnsi="Times New Roman" w:cs="Times New Roman"/>
          <w:sz w:val="24"/>
          <w:szCs w:val="24"/>
        </w:rPr>
        <w:t>ë</w:t>
      </w:r>
      <w:r w:rsidR="007D0CD5">
        <w:rPr>
          <w:rFonts w:ascii="Times New Roman" w:hAnsi="Times New Roman" w:cs="Times New Roman"/>
          <w:sz w:val="24"/>
          <w:szCs w:val="24"/>
        </w:rPr>
        <w:t>r t</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gjith</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 aktor</w:t>
      </w:r>
      <w:r w:rsidR="002B65F3">
        <w:rPr>
          <w:rFonts w:ascii="Times New Roman" w:hAnsi="Times New Roman" w:cs="Times New Roman"/>
          <w:sz w:val="24"/>
          <w:szCs w:val="24"/>
        </w:rPr>
        <w:t>ë</w:t>
      </w:r>
      <w:r w:rsidR="007D0CD5">
        <w:rPr>
          <w:rFonts w:ascii="Times New Roman" w:hAnsi="Times New Roman" w:cs="Times New Roman"/>
          <w:sz w:val="24"/>
          <w:szCs w:val="24"/>
        </w:rPr>
        <w:t xml:space="preserve">t. </w:t>
      </w:r>
    </w:p>
    <w:p w:rsidR="007D0CD5" w:rsidRPr="004A5218" w:rsidRDefault="00821E00" w:rsidP="00CE7D18">
      <w:pPr>
        <w:autoSpaceDE w:val="0"/>
        <w:autoSpaceDN w:val="0"/>
        <w:adjustRightInd w:val="0"/>
        <w:spacing w:before="240" w:after="0" w:line="240" w:lineRule="auto"/>
        <w:jc w:val="both"/>
        <w:rPr>
          <w:rFonts w:ascii="Times New Roman" w:hAnsi="Times New Roman" w:cs="Times New Roman"/>
          <w:sz w:val="24"/>
          <w:szCs w:val="24"/>
        </w:rPr>
      </w:pPr>
      <w:r w:rsidRPr="009C1658">
        <w:rPr>
          <w:rFonts w:ascii="Times New Roman" w:hAnsi="Times New Roman" w:cs="Times New Roman"/>
          <w:sz w:val="24"/>
          <w:szCs w:val="24"/>
        </w:rPr>
        <w:t xml:space="preserve">Orientimet për gjithëpërfshirjen, regjistrimin e 5-6 vjeçarëve në kopësht dhe në klasat përgatitore kanë vijuar të jenë pjesë e udhëzimeve të dërguara në fillim të çdo viti shkollor. </w:t>
      </w:r>
      <w:r>
        <w:rPr>
          <w:rFonts w:ascii="Times New Roman" w:hAnsi="Times New Roman" w:cs="Times New Roman"/>
          <w:sz w:val="24"/>
          <w:szCs w:val="24"/>
        </w:rPr>
        <w:t>Zyrat</w:t>
      </w:r>
      <w:r w:rsidRPr="009C1658">
        <w:rPr>
          <w:rFonts w:ascii="Times New Roman" w:hAnsi="Times New Roman" w:cs="Times New Roman"/>
          <w:sz w:val="24"/>
          <w:szCs w:val="24"/>
        </w:rPr>
        <w:t xml:space="preserve"> arsimore vendore hartojnë plane dhe veprimtari për realizimin e gjithëpërfshirjes. </w:t>
      </w:r>
      <w:r w:rsidRPr="00B63292">
        <w:rPr>
          <w:rFonts w:ascii="Times New Roman" w:hAnsi="Times New Roman" w:cs="Times New Roman"/>
          <w:sz w:val="24"/>
          <w:szCs w:val="24"/>
        </w:rPr>
        <w:t xml:space="preserve">Gjatë pandemisë </w:t>
      </w:r>
      <w:r w:rsidR="006F78E8">
        <w:rPr>
          <w:rFonts w:ascii="Times New Roman" w:hAnsi="Times New Roman" w:cs="Times New Roman"/>
          <w:sz w:val="24"/>
          <w:szCs w:val="24"/>
        </w:rPr>
        <w:t>Covid</w:t>
      </w:r>
      <w:r w:rsidRPr="00B63292">
        <w:rPr>
          <w:rFonts w:ascii="Times New Roman" w:hAnsi="Times New Roman" w:cs="Times New Roman"/>
          <w:sz w:val="24"/>
          <w:szCs w:val="24"/>
        </w:rPr>
        <w:t xml:space="preserve">-19, platforma </w:t>
      </w:r>
      <w:r>
        <w:rPr>
          <w:rFonts w:ascii="Times New Roman" w:hAnsi="Times New Roman" w:cs="Times New Roman"/>
          <w:sz w:val="24"/>
          <w:szCs w:val="24"/>
        </w:rPr>
        <w:t xml:space="preserve">interaktive </w:t>
      </w:r>
      <w:r w:rsidRPr="00B63292">
        <w:rPr>
          <w:rFonts w:ascii="Times New Roman" w:hAnsi="Times New Roman" w:cs="Times New Roman"/>
          <w:sz w:val="24"/>
          <w:szCs w:val="24"/>
        </w:rPr>
        <w:t>mësimore online, Akademia.al, mundësoi që 77</w:t>
      </w:r>
      <w:r w:rsidR="00823FCA">
        <w:rPr>
          <w:rFonts w:ascii="Times New Roman" w:hAnsi="Times New Roman" w:cs="Times New Roman"/>
          <w:sz w:val="24"/>
          <w:szCs w:val="24"/>
        </w:rPr>
        <w:t>,</w:t>
      </w:r>
      <w:r w:rsidRPr="00B63292">
        <w:rPr>
          <w:rFonts w:ascii="Times New Roman" w:hAnsi="Times New Roman" w:cs="Times New Roman"/>
          <w:sz w:val="24"/>
          <w:szCs w:val="24"/>
        </w:rPr>
        <w:t>858 fëmijë të ciklit parashkollor të qasin/aksesojnë</w:t>
      </w:r>
      <w:r>
        <w:rPr>
          <w:rFonts w:ascii="Times New Roman" w:hAnsi="Times New Roman" w:cs="Times New Roman"/>
          <w:sz w:val="24"/>
          <w:szCs w:val="24"/>
        </w:rPr>
        <w:t xml:space="preserve"> </w:t>
      </w:r>
      <w:r w:rsidRPr="00B63292">
        <w:rPr>
          <w:rFonts w:ascii="Times New Roman" w:hAnsi="Times New Roman" w:cs="Times New Roman"/>
          <w:sz w:val="24"/>
          <w:szCs w:val="24"/>
        </w:rPr>
        <w:t>materialet edukative të përshtatura sipas moshës.</w:t>
      </w:r>
      <w:r>
        <w:rPr>
          <w:rFonts w:ascii="Times New Roman" w:hAnsi="Times New Roman" w:cs="Times New Roman"/>
          <w:sz w:val="24"/>
          <w:szCs w:val="24"/>
        </w:rPr>
        <w:t xml:space="preserve"> </w:t>
      </w:r>
      <w:r w:rsidRPr="00B63292">
        <w:rPr>
          <w:rFonts w:ascii="Times New Roman" w:hAnsi="Times New Roman" w:cs="Times New Roman"/>
          <w:sz w:val="24"/>
          <w:szCs w:val="24"/>
        </w:rPr>
        <w:t>Ndërsa përmes platformës online, Akelius, në</w:t>
      </w:r>
      <w:r>
        <w:rPr>
          <w:rFonts w:ascii="Times New Roman" w:hAnsi="Times New Roman" w:cs="Times New Roman"/>
          <w:sz w:val="24"/>
          <w:szCs w:val="24"/>
        </w:rPr>
        <w:t xml:space="preserve"> </w:t>
      </w:r>
      <w:r w:rsidRPr="00B63292">
        <w:rPr>
          <w:rFonts w:ascii="Times New Roman" w:hAnsi="Times New Roman" w:cs="Times New Roman"/>
          <w:sz w:val="24"/>
          <w:szCs w:val="24"/>
        </w:rPr>
        <w:t>gjuhën angleze, u ofrua mësim për 8 fëmijë</w:t>
      </w:r>
      <w:r>
        <w:rPr>
          <w:rFonts w:ascii="Times New Roman" w:hAnsi="Times New Roman" w:cs="Times New Roman"/>
          <w:sz w:val="24"/>
          <w:szCs w:val="24"/>
        </w:rPr>
        <w:t xml:space="preserve"> </w:t>
      </w:r>
      <w:r w:rsidRPr="00B63292">
        <w:rPr>
          <w:rFonts w:ascii="Times New Roman" w:hAnsi="Times New Roman" w:cs="Times New Roman"/>
          <w:sz w:val="24"/>
          <w:szCs w:val="24"/>
        </w:rPr>
        <w:t>refugjatë/emigrantë</w:t>
      </w:r>
      <w:r>
        <w:rPr>
          <w:rFonts w:ascii="Times New Roman" w:hAnsi="Times New Roman" w:cs="Times New Roman"/>
          <w:sz w:val="24"/>
          <w:szCs w:val="24"/>
        </w:rPr>
        <w:t xml:space="preserve">. </w:t>
      </w:r>
      <w:r w:rsidR="001F52BF">
        <w:rPr>
          <w:rFonts w:ascii="Times New Roman" w:hAnsi="Times New Roman" w:cs="Times New Roman"/>
          <w:sz w:val="24"/>
          <w:szCs w:val="24"/>
        </w:rPr>
        <w:t>MASR</w:t>
      </w:r>
      <w:r w:rsidR="007D0CD5" w:rsidRPr="009C1658">
        <w:rPr>
          <w:rFonts w:ascii="Times New Roman" w:hAnsi="Times New Roman" w:cs="Times New Roman"/>
          <w:sz w:val="24"/>
          <w:szCs w:val="24"/>
        </w:rPr>
        <w:t xml:space="preserve"> ka miratuar Standartet profesionale të formimit të përgjithshëm të mësuesit të arsimit parashkollor si dhe Programet e arsimit parashkollor për moshën 3-4 vjeçare. Këto dokumente rregullatore përfshijnë koncepte të edukimit bazuar kompetencave, ndërthurur me elemente të të drejtave, barazisë gjinore, mos </w:t>
      </w:r>
      <w:r w:rsidR="007D0CD5" w:rsidRPr="004A5218">
        <w:rPr>
          <w:rFonts w:ascii="Times New Roman" w:hAnsi="Times New Roman" w:cs="Times New Roman"/>
          <w:sz w:val="24"/>
          <w:szCs w:val="24"/>
        </w:rPr>
        <w:t xml:space="preserve">diskriminimit etj. </w:t>
      </w:r>
      <w:r>
        <w:rPr>
          <w:rFonts w:ascii="Times New Roman" w:hAnsi="Times New Roman" w:cs="Times New Roman"/>
          <w:sz w:val="24"/>
          <w:szCs w:val="24"/>
        </w:rPr>
        <w:t>Gjithsesi, mbetet akoma pun</w:t>
      </w:r>
      <w:r w:rsidR="002B65F3">
        <w:rPr>
          <w:rFonts w:ascii="Times New Roman" w:hAnsi="Times New Roman" w:cs="Times New Roman"/>
          <w:sz w:val="24"/>
          <w:szCs w:val="24"/>
        </w:rPr>
        <w:t>ë</w:t>
      </w:r>
      <w:r>
        <w:rPr>
          <w:rFonts w:ascii="Times New Roman" w:hAnsi="Times New Roman" w:cs="Times New Roman"/>
          <w:sz w:val="24"/>
          <w:szCs w:val="24"/>
        </w:rPr>
        <w:t xml:space="preserve"> p</w:t>
      </w:r>
      <w:r w:rsidR="002B65F3">
        <w:rPr>
          <w:rFonts w:ascii="Times New Roman" w:hAnsi="Times New Roman" w:cs="Times New Roman"/>
          <w:sz w:val="24"/>
          <w:szCs w:val="24"/>
        </w:rPr>
        <w:t>ë</w:t>
      </w:r>
      <w:r>
        <w:rPr>
          <w:rFonts w:ascii="Times New Roman" w:hAnsi="Times New Roman" w:cs="Times New Roman"/>
          <w:sz w:val="24"/>
          <w:szCs w:val="24"/>
        </w:rPr>
        <w:t>r t’</w:t>
      </w:r>
      <w:r w:rsidR="00823FCA">
        <w:rPr>
          <w:rFonts w:ascii="Times New Roman" w:hAnsi="Times New Roman" w:cs="Times New Roman"/>
          <w:sz w:val="24"/>
          <w:szCs w:val="24"/>
        </w:rPr>
        <w:t>i</w:t>
      </w:r>
      <w:r>
        <w:rPr>
          <w:rFonts w:ascii="Times New Roman" w:hAnsi="Times New Roman" w:cs="Times New Roman"/>
          <w:sz w:val="24"/>
          <w:szCs w:val="24"/>
        </w:rPr>
        <w:t xml:space="preserve"> kthyer k</w:t>
      </w:r>
      <w:r w:rsidR="002B65F3">
        <w:rPr>
          <w:rFonts w:ascii="Times New Roman" w:hAnsi="Times New Roman" w:cs="Times New Roman"/>
          <w:sz w:val="24"/>
          <w:szCs w:val="24"/>
        </w:rPr>
        <w:t>ë</w:t>
      </w:r>
      <w:r>
        <w:rPr>
          <w:rFonts w:ascii="Times New Roman" w:hAnsi="Times New Roman" w:cs="Times New Roman"/>
          <w:sz w:val="24"/>
          <w:szCs w:val="24"/>
        </w:rPr>
        <w:t>to dokumenta n</w:t>
      </w:r>
      <w:r w:rsidR="002B65F3">
        <w:rPr>
          <w:rFonts w:ascii="Times New Roman" w:hAnsi="Times New Roman" w:cs="Times New Roman"/>
          <w:sz w:val="24"/>
          <w:szCs w:val="24"/>
        </w:rPr>
        <w:t>ë</w:t>
      </w:r>
      <w:r>
        <w:rPr>
          <w:rFonts w:ascii="Times New Roman" w:hAnsi="Times New Roman" w:cs="Times New Roman"/>
          <w:sz w:val="24"/>
          <w:szCs w:val="24"/>
        </w:rPr>
        <w:t xml:space="preserve"> praktika sistematike n</w:t>
      </w:r>
      <w:r w:rsidR="002B65F3">
        <w:rPr>
          <w:rFonts w:ascii="Times New Roman" w:hAnsi="Times New Roman" w:cs="Times New Roman"/>
          <w:sz w:val="24"/>
          <w:szCs w:val="24"/>
        </w:rPr>
        <w:t>ë</w:t>
      </w:r>
      <w:r>
        <w:rPr>
          <w:rFonts w:ascii="Times New Roman" w:hAnsi="Times New Roman" w:cs="Times New Roman"/>
          <w:sz w:val="24"/>
          <w:szCs w:val="24"/>
        </w:rPr>
        <w:t xml:space="preserve"> t</w:t>
      </w:r>
      <w:r w:rsidR="002B65F3">
        <w:rPr>
          <w:rFonts w:ascii="Times New Roman" w:hAnsi="Times New Roman" w:cs="Times New Roman"/>
          <w:sz w:val="24"/>
          <w:szCs w:val="24"/>
        </w:rPr>
        <w:t>ë</w:t>
      </w:r>
      <w:r>
        <w:rPr>
          <w:rFonts w:ascii="Times New Roman" w:hAnsi="Times New Roman" w:cs="Times New Roman"/>
          <w:sz w:val="24"/>
          <w:szCs w:val="24"/>
        </w:rPr>
        <w:t xml:space="preserve"> gjith</w:t>
      </w:r>
      <w:r w:rsidR="002B65F3">
        <w:rPr>
          <w:rFonts w:ascii="Times New Roman" w:hAnsi="Times New Roman" w:cs="Times New Roman"/>
          <w:sz w:val="24"/>
          <w:szCs w:val="24"/>
        </w:rPr>
        <w:t>ë</w:t>
      </w:r>
      <w:r>
        <w:rPr>
          <w:rFonts w:ascii="Times New Roman" w:hAnsi="Times New Roman" w:cs="Times New Roman"/>
          <w:sz w:val="24"/>
          <w:szCs w:val="24"/>
        </w:rPr>
        <w:t xml:space="preserve"> vendin. </w:t>
      </w:r>
    </w:p>
    <w:p w:rsidR="00321271" w:rsidRPr="00F16CC7" w:rsidRDefault="00527C10" w:rsidP="00CE7D18">
      <w:pPr>
        <w:spacing w:before="240" w:line="240" w:lineRule="auto"/>
        <w:jc w:val="both"/>
        <w:rPr>
          <w:rFonts w:ascii="Times New Roman" w:hAnsi="Times New Roman" w:cs="Times New Roman"/>
          <w:sz w:val="24"/>
          <w:szCs w:val="24"/>
        </w:rPr>
      </w:pPr>
      <w:r w:rsidRPr="004A5218">
        <w:rPr>
          <w:rFonts w:ascii="Times New Roman" w:hAnsi="Times New Roman" w:cs="Times New Roman"/>
          <w:color w:val="000000"/>
          <w:sz w:val="24"/>
          <w:szCs w:val="24"/>
        </w:rPr>
        <w:t>Arsimi për të gjithë ka qenë gjithmonë një pjesë integrale e axhendës së zhvillimit të qëndrueshëm, por ka fituar më shumë vëmendje në Axhendën për Zhvillimin e Qëndrueshëm 2030, ku qëllimi i katërt i referohet</w:t>
      </w:r>
      <w:r w:rsidRPr="00527C10">
        <w:rPr>
          <w:rFonts w:ascii="Times New Roman" w:hAnsi="Times New Roman" w:cs="Times New Roman"/>
          <w:color w:val="000000"/>
          <w:sz w:val="24"/>
          <w:szCs w:val="24"/>
        </w:rPr>
        <w:t>: “Sigurimit të arsimit cilësor gjithëpërfshirës dhe të barabartë, dhe promovimit të mundësive të të nxënit gjatë gjithë jetës për të gjithë”</w:t>
      </w:r>
      <w:r w:rsidRPr="00527C10">
        <w:rPr>
          <w:rFonts w:ascii="Times New Roman" w:hAnsi="Times New Roman" w:cs="Times New Roman"/>
          <w:color w:val="000000"/>
          <w:sz w:val="24"/>
          <w:szCs w:val="24"/>
          <w:vertAlign w:val="superscript"/>
        </w:rPr>
        <w:footnoteReference w:id="29"/>
      </w:r>
      <w:r w:rsidRPr="00527C10">
        <w:rPr>
          <w:rFonts w:ascii="Times New Roman" w:hAnsi="Times New Roman" w:cs="Times New Roman"/>
          <w:color w:val="000000"/>
          <w:sz w:val="24"/>
          <w:szCs w:val="24"/>
        </w:rPr>
        <w:t xml:space="preserve">. </w:t>
      </w:r>
      <w:r w:rsidRPr="00527C10">
        <w:rPr>
          <w:rFonts w:ascii="Times New Roman" w:hAnsi="Times New Roman" w:cs="Times New Roman"/>
          <w:sz w:val="24"/>
          <w:szCs w:val="24"/>
        </w:rPr>
        <w:t xml:space="preserve">Gjithëpërfshirja në arsim është edhe pjesë përbërëse e </w:t>
      </w:r>
      <w:r w:rsidR="00E72DA4">
        <w:rPr>
          <w:rFonts w:ascii="Times New Roman" w:hAnsi="Times New Roman" w:cs="Times New Roman"/>
          <w:sz w:val="24"/>
          <w:szCs w:val="24"/>
        </w:rPr>
        <w:t>OQZH</w:t>
      </w:r>
      <w:r w:rsidR="00F16CC7">
        <w:rPr>
          <w:rFonts w:ascii="Times New Roman" w:hAnsi="Times New Roman" w:cs="Times New Roman"/>
          <w:sz w:val="24"/>
          <w:szCs w:val="24"/>
        </w:rPr>
        <w:t xml:space="preserve"> </w:t>
      </w:r>
      <w:r w:rsidRPr="00527C10">
        <w:rPr>
          <w:rFonts w:ascii="Times New Roman" w:hAnsi="Times New Roman" w:cs="Times New Roman"/>
          <w:sz w:val="24"/>
          <w:szCs w:val="24"/>
        </w:rPr>
        <w:t>4 dhe nënkupton krijimin e kushteve që të gjithë djemtë dhe vajzat, pavarësisht aftësive dhe karakteristikave të tjera, të vijojnë mësimet bashkë, duke bërë kujdes për nevojat individuale të tyre</w:t>
      </w:r>
      <w:r w:rsidR="00321271" w:rsidRPr="00321271">
        <w:rPr>
          <w:rFonts w:ascii="Times New Roman" w:hAnsi="Times New Roman" w:cs="Times New Roman"/>
          <w:color w:val="000000"/>
          <w:sz w:val="24"/>
          <w:szCs w:val="24"/>
        </w:rPr>
        <w:t>.</w:t>
      </w:r>
      <w:r w:rsidR="00F16CC7" w:rsidRPr="00321271">
        <w:rPr>
          <w:rFonts w:ascii="Times New Roman" w:hAnsi="Times New Roman" w:cs="Times New Roman"/>
          <w:color w:val="000000"/>
          <w:sz w:val="24"/>
          <w:szCs w:val="24"/>
        </w:rPr>
        <w:t xml:space="preserve"> </w:t>
      </w:r>
      <w:r w:rsidR="00823FCA">
        <w:rPr>
          <w:rFonts w:ascii="Times New Roman" w:hAnsi="Times New Roman" w:cs="Times New Roman"/>
          <w:color w:val="000000"/>
          <w:sz w:val="24"/>
          <w:szCs w:val="24"/>
        </w:rPr>
        <w:t>Por n</w:t>
      </w:r>
      <w:r w:rsidR="00004234">
        <w:rPr>
          <w:rFonts w:ascii="Times New Roman" w:hAnsi="Times New Roman" w:cs="Times New Roman"/>
          <w:color w:val="000000"/>
          <w:sz w:val="24"/>
          <w:szCs w:val="24"/>
        </w:rPr>
        <w:t>ë</w:t>
      </w:r>
      <w:r w:rsidR="00823FCA">
        <w:rPr>
          <w:rFonts w:ascii="Times New Roman" w:hAnsi="Times New Roman" w:cs="Times New Roman"/>
          <w:color w:val="000000"/>
          <w:sz w:val="24"/>
          <w:szCs w:val="24"/>
        </w:rPr>
        <w:t xml:space="preserve"> Shqip</w:t>
      </w:r>
      <w:r w:rsidR="00004234">
        <w:rPr>
          <w:rFonts w:ascii="Times New Roman" w:hAnsi="Times New Roman" w:cs="Times New Roman"/>
          <w:color w:val="000000"/>
          <w:sz w:val="24"/>
          <w:szCs w:val="24"/>
        </w:rPr>
        <w:t>ë</w:t>
      </w:r>
      <w:r w:rsidR="00823FCA">
        <w:rPr>
          <w:rFonts w:ascii="Times New Roman" w:hAnsi="Times New Roman" w:cs="Times New Roman"/>
          <w:color w:val="000000"/>
          <w:sz w:val="24"/>
          <w:szCs w:val="24"/>
        </w:rPr>
        <w:t>ri, s</w:t>
      </w:r>
      <w:r w:rsidR="00F16CC7" w:rsidRPr="00F16CC7">
        <w:rPr>
          <w:rFonts w:ascii="Times New Roman" w:hAnsi="Times New Roman" w:cs="Times New Roman"/>
          <w:sz w:val="24"/>
          <w:szCs w:val="24"/>
        </w:rPr>
        <w:t>hpenzimet kombëtare për arsimin përbënin vetëm 3.3 përqind të PBB -së në Shqipëri në vitin 2019</w:t>
      </w:r>
      <w:r w:rsidR="00F16CC7">
        <w:rPr>
          <w:rStyle w:val="FootnoteReference"/>
          <w:rFonts w:ascii="Times New Roman" w:hAnsi="Times New Roman" w:cs="Times New Roman"/>
          <w:sz w:val="24"/>
          <w:szCs w:val="24"/>
        </w:rPr>
        <w:footnoteReference w:id="30"/>
      </w:r>
      <w:r w:rsidR="00F16CC7" w:rsidRPr="00F16CC7">
        <w:rPr>
          <w:rFonts w:ascii="Times New Roman" w:hAnsi="Times New Roman" w:cs="Times New Roman"/>
          <w:sz w:val="24"/>
          <w:szCs w:val="24"/>
        </w:rPr>
        <w:t>, më pak se në fqinjët e saj</w:t>
      </w:r>
      <w:r w:rsidR="00F16CC7">
        <w:rPr>
          <w:rStyle w:val="FootnoteReference"/>
          <w:rFonts w:ascii="Times New Roman" w:hAnsi="Times New Roman" w:cs="Times New Roman"/>
          <w:sz w:val="24"/>
          <w:szCs w:val="24"/>
        </w:rPr>
        <w:footnoteReference w:id="31"/>
      </w:r>
      <w:r w:rsidR="00F16CC7" w:rsidRPr="00F16CC7">
        <w:rPr>
          <w:rFonts w:ascii="Times New Roman" w:hAnsi="Times New Roman" w:cs="Times New Roman"/>
          <w:sz w:val="24"/>
          <w:szCs w:val="24"/>
        </w:rPr>
        <w:t xml:space="preserve"> dhe mesatarja e BE -së (4.6%) në 2018</w:t>
      </w:r>
      <w:r w:rsidR="00F16CC7">
        <w:rPr>
          <w:rStyle w:val="FootnoteReference"/>
          <w:rFonts w:ascii="Times New Roman" w:hAnsi="Times New Roman" w:cs="Times New Roman"/>
          <w:sz w:val="24"/>
          <w:szCs w:val="24"/>
        </w:rPr>
        <w:footnoteReference w:id="32"/>
      </w:r>
      <w:r w:rsidR="00F16CC7" w:rsidRPr="00F16CC7">
        <w:rPr>
          <w:rFonts w:ascii="Times New Roman" w:hAnsi="Times New Roman" w:cs="Times New Roman"/>
          <w:sz w:val="24"/>
          <w:szCs w:val="24"/>
        </w:rPr>
        <w:t>. Shpenzimet për arsimin fillor ranë me gjashtë pikë përqindje midis 2015 dhe 2019, ndërsa shpenzimet për arsimin e mesëm arsimi u rrit</w:t>
      </w:r>
      <w:r w:rsidR="008342D6">
        <w:rPr>
          <w:rFonts w:ascii="Times New Roman" w:hAnsi="Times New Roman" w:cs="Times New Roman"/>
          <w:sz w:val="24"/>
          <w:szCs w:val="24"/>
        </w:rPr>
        <w:t>ë</w:t>
      </w:r>
      <w:r w:rsidR="00F16CC7">
        <w:rPr>
          <w:rFonts w:ascii="Times New Roman" w:hAnsi="Times New Roman" w:cs="Times New Roman"/>
          <w:sz w:val="24"/>
          <w:szCs w:val="24"/>
        </w:rPr>
        <w:t>n pak</w:t>
      </w:r>
      <w:r w:rsidR="00F16CC7">
        <w:rPr>
          <w:rStyle w:val="FootnoteReference"/>
          <w:rFonts w:ascii="Times New Roman" w:hAnsi="Times New Roman" w:cs="Times New Roman"/>
          <w:sz w:val="24"/>
          <w:szCs w:val="24"/>
        </w:rPr>
        <w:footnoteReference w:id="33"/>
      </w:r>
      <w:r w:rsidR="00F16CC7" w:rsidRPr="00F16CC7">
        <w:rPr>
          <w:rFonts w:ascii="Times New Roman" w:hAnsi="Times New Roman" w:cs="Times New Roman"/>
          <w:sz w:val="24"/>
          <w:szCs w:val="24"/>
        </w:rPr>
        <w:t>, por shpenzimet e përgjithshme për arsimin parauniversitar ranë në terma absolutë dhe relativë.</w:t>
      </w:r>
    </w:p>
    <w:p w:rsidR="00BF467E" w:rsidRDefault="00161155" w:rsidP="00CE7D18">
      <w:pPr>
        <w:autoSpaceDE w:val="0"/>
        <w:autoSpaceDN w:val="0"/>
        <w:adjustRightInd w:val="0"/>
        <w:spacing w:before="240" w:after="0" w:line="240" w:lineRule="auto"/>
        <w:jc w:val="both"/>
        <w:rPr>
          <w:rFonts w:ascii="Times New Roman" w:hAnsi="Times New Roman" w:cs="Times New Roman"/>
          <w:sz w:val="24"/>
          <w:szCs w:val="24"/>
        </w:rPr>
      </w:pPr>
      <w:r w:rsidRPr="00161155">
        <w:rPr>
          <w:rFonts w:ascii="Times New Roman" w:hAnsi="Times New Roman" w:cs="Times New Roman"/>
          <w:sz w:val="24"/>
          <w:szCs w:val="24"/>
        </w:rPr>
        <w:t>Angazhimi i institucioneve qendrore ndaj ngritjes</w:t>
      </w:r>
      <w:r>
        <w:rPr>
          <w:rFonts w:ascii="Times New Roman" w:hAnsi="Times New Roman" w:cs="Times New Roman"/>
          <w:sz w:val="24"/>
          <w:szCs w:val="24"/>
        </w:rPr>
        <w:t xml:space="preserve"> </w:t>
      </w:r>
      <w:r w:rsidRPr="00161155">
        <w:rPr>
          <w:rFonts w:ascii="Times New Roman" w:hAnsi="Times New Roman" w:cs="Times New Roman"/>
          <w:sz w:val="24"/>
          <w:szCs w:val="24"/>
        </w:rPr>
        <w:t>së një mekanizmi të përbashkët për identifikimin</w:t>
      </w:r>
      <w:r w:rsidR="00BF467E">
        <w:rPr>
          <w:rFonts w:ascii="Times New Roman" w:hAnsi="Times New Roman" w:cs="Times New Roman"/>
          <w:sz w:val="24"/>
          <w:szCs w:val="24"/>
        </w:rPr>
        <w:t xml:space="preserve"> </w:t>
      </w:r>
      <w:r w:rsidRPr="00161155">
        <w:rPr>
          <w:rFonts w:ascii="Times New Roman" w:hAnsi="Times New Roman" w:cs="Times New Roman"/>
          <w:sz w:val="24"/>
          <w:szCs w:val="24"/>
        </w:rPr>
        <w:t>e fëmijëve jashtë sistemit shkollor dhe integrimin</w:t>
      </w:r>
      <w:r>
        <w:rPr>
          <w:rFonts w:ascii="Times New Roman" w:hAnsi="Times New Roman" w:cs="Times New Roman"/>
          <w:sz w:val="24"/>
          <w:szCs w:val="24"/>
        </w:rPr>
        <w:t xml:space="preserve"> </w:t>
      </w:r>
      <w:r w:rsidRPr="00161155">
        <w:rPr>
          <w:rFonts w:ascii="Times New Roman" w:hAnsi="Times New Roman" w:cs="Times New Roman"/>
          <w:sz w:val="24"/>
          <w:szCs w:val="24"/>
        </w:rPr>
        <w:t>e tyre në shkollë u rikonfirmua me nënshkrimin e</w:t>
      </w:r>
      <w:r>
        <w:rPr>
          <w:rFonts w:ascii="Times New Roman" w:hAnsi="Times New Roman" w:cs="Times New Roman"/>
          <w:sz w:val="24"/>
          <w:szCs w:val="24"/>
        </w:rPr>
        <w:t xml:space="preserve"> </w:t>
      </w:r>
      <w:r w:rsidRPr="00161155">
        <w:rPr>
          <w:rFonts w:ascii="Times New Roman" w:hAnsi="Times New Roman" w:cs="Times New Roman"/>
          <w:sz w:val="24"/>
          <w:szCs w:val="24"/>
        </w:rPr>
        <w:t>marrëveshjes tripalëshe mes Ministrisë së Punëve të</w:t>
      </w:r>
      <w:r>
        <w:rPr>
          <w:rFonts w:ascii="Times New Roman" w:hAnsi="Times New Roman" w:cs="Times New Roman"/>
          <w:sz w:val="24"/>
          <w:szCs w:val="24"/>
        </w:rPr>
        <w:t xml:space="preserve"> </w:t>
      </w:r>
      <w:r w:rsidRPr="00161155">
        <w:rPr>
          <w:rFonts w:ascii="Times New Roman" w:hAnsi="Times New Roman" w:cs="Times New Roman"/>
          <w:sz w:val="24"/>
          <w:szCs w:val="24"/>
        </w:rPr>
        <w:t>Brendshme (MPB), MSHMS-së dhe MASR-së “Për</w:t>
      </w:r>
      <w:r>
        <w:rPr>
          <w:rFonts w:ascii="Times New Roman" w:hAnsi="Times New Roman" w:cs="Times New Roman"/>
          <w:sz w:val="24"/>
          <w:szCs w:val="24"/>
        </w:rPr>
        <w:t xml:space="preserve"> </w:t>
      </w:r>
      <w:r w:rsidRPr="00161155">
        <w:rPr>
          <w:rFonts w:ascii="Times New Roman" w:hAnsi="Times New Roman" w:cs="Times New Roman"/>
          <w:sz w:val="24"/>
          <w:szCs w:val="24"/>
        </w:rPr>
        <w:t>identifikimin dhe regjistrimin në shkollë të fëmijëve të</w:t>
      </w:r>
      <w:r>
        <w:rPr>
          <w:rFonts w:ascii="Times New Roman" w:hAnsi="Times New Roman" w:cs="Times New Roman"/>
          <w:sz w:val="24"/>
          <w:szCs w:val="24"/>
        </w:rPr>
        <w:t xml:space="preserve"> </w:t>
      </w:r>
      <w:r w:rsidRPr="00161155">
        <w:rPr>
          <w:rFonts w:ascii="Times New Roman" w:hAnsi="Times New Roman" w:cs="Times New Roman"/>
          <w:sz w:val="24"/>
          <w:szCs w:val="24"/>
        </w:rPr>
        <w:t>moshës së detyrimit shkollor”. Në vijim të zbatimit të</w:t>
      </w:r>
      <w:r w:rsidR="00EB1D3B">
        <w:rPr>
          <w:rFonts w:ascii="Times New Roman" w:hAnsi="Times New Roman" w:cs="Times New Roman"/>
          <w:sz w:val="24"/>
          <w:szCs w:val="24"/>
        </w:rPr>
        <w:t xml:space="preserve"> </w:t>
      </w:r>
      <w:r w:rsidRPr="00161155">
        <w:rPr>
          <w:rFonts w:ascii="Times New Roman" w:hAnsi="Times New Roman" w:cs="Times New Roman"/>
          <w:sz w:val="24"/>
          <w:szCs w:val="24"/>
        </w:rPr>
        <w:t>nismës “Çdo Fëmijë në Shkollë” dhe mekanizmave</w:t>
      </w:r>
      <w:r>
        <w:rPr>
          <w:rFonts w:ascii="Times New Roman" w:hAnsi="Times New Roman" w:cs="Times New Roman"/>
          <w:sz w:val="24"/>
          <w:szCs w:val="24"/>
        </w:rPr>
        <w:t xml:space="preserve"> </w:t>
      </w:r>
      <w:r w:rsidRPr="00161155">
        <w:rPr>
          <w:rFonts w:ascii="Times New Roman" w:hAnsi="Times New Roman" w:cs="Times New Roman"/>
          <w:sz w:val="24"/>
          <w:szCs w:val="24"/>
        </w:rPr>
        <w:t xml:space="preserve">për fëmijët jashtë shkolle, është miratuar Urdhri </w:t>
      </w:r>
      <w:r w:rsidR="00EB1D3B">
        <w:rPr>
          <w:rFonts w:ascii="Times New Roman" w:hAnsi="Times New Roman" w:cs="Times New Roman"/>
          <w:sz w:val="24"/>
          <w:szCs w:val="24"/>
        </w:rPr>
        <w:t>i</w:t>
      </w:r>
      <w:r>
        <w:rPr>
          <w:rFonts w:ascii="Times New Roman" w:hAnsi="Times New Roman" w:cs="Times New Roman"/>
          <w:sz w:val="24"/>
          <w:szCs w:val="24"/>
        </w:rPr>
        <w:t xml:space="preserve"> </w:t>
      </w:r>
      <w:r w:rsidRPr="00161155">
        <w:rPr>
          <w:rFonts w:ascii="Times New Roman" w:hAnsi="Times New Roman" w:cs="Times New Roman"/>
          <w:sz w:val="24"/>
          <w:szCs w:val="24"/>
        </w:rPr>
        <w:t>Përbashkët nr. 292</w:t>
      </w:r>
      <w:r w:rsidR="00C85ADB">
        <w:rPr>
          <w:rFonts w:ascii="Times New Roman" w:hAnsi="Times New Roman" w:cs="Times New Roman"/>
          <w:sz w:val="24"/>
          <w:szCs w:val="24"/>
        </w:rPr>
        <w:t>.</w:t>
      </w:r>
      <w:r w:rsidRPr="00161155">
        <w:rPr>
          <w:rFonts w:ascii="Times New Roman" w:hAnsi="Times New Roman" w:cs="Times New Roman"/>
          <w:sz w:val="24"/>
          <w:szCs w:val="24"/>
        </w:rPr>
        <w:t xml:space="preserve"> </w:t>
      </w:r>
      <w:r w:rsidR="00C85ADB" w:rsidRPr="00161155">
        <w:rPr>
          <w:rFonts w:ascii="Times New Roman" w:hAnsi="Times New Roman" w:cs="Times New Roman"/>
          <w:sz w:val="24"/>
          <w:szCs w:val="24"/>
        </w:rPr>
        <w:t xml:space="preserve">dt. 19.07.2019. </w:t>
      </w:r>
      <w:r w:rsidRPr="00161155">
        <w:rPr>
          <w:rFonts w:ascii="Times New Roman" w:hAnsi="Times New Roman" w:cs="Times New Roman"/>
          <w:sz w:val="24"/>
          <w:szCs w:val="24"/>
        </w:rPr>
        <w:t>“Për identifikimin dhe regjistrimin</w:t>
      </w:r>
      <w:r>
        <w:rPr>
          <w:rFonts w:ascii="Times New Roman" w:hAnsi="Times New Roman" w:cs="Times New Roman"/>
          <w:sz w:val="24"/>
          <w:szCs w:val="24"/>
        </w:rPr>
        <w:t xml:space="preserve"> </w:t>
      </w:r>
      <w:r w:rsidRPr="00161155">
        <w:rPr>
          <w:rFonts w:ascii="Times New Roman" w:hAnsi="Times New Roman" w:cs="Times New Roman"/>
          <w:sz w:val="24"/>
          <w:szCs w:val="24"/>
        </w:rPr>
        <w:t>në shkollë të të gjithë fëmijëve të moshës së</w:t>
      </w:r>
      <w:r>
        <w:rPr>
          <w:rFonts w:ascii="Times New Roman" w:hAnsi="Times New Roman" w:cs="Times New Roman"/>
          <w:sz w:val="24"/>
          <w:szCs w:val="24"/>
        </w:rPr>
        <w:t xml:space="preserve"> </w:t>
      </w:r>
      <w:r w:rsidRPr="00161155">
        <w:rPr>
          <w:rFonts w:ascii="Times New Roman" w:hAnsi="Times New Roman" w:cs="Times New Roman"/>
          <w:sz w:val="24"/>
          <w:szCs w:val="24"/>
        </w:rPr>
        <w:t>detyrimit shkollor”</w:t>
      </w:r>
      <w:r w:rsidR="00C85ADB">
        <w:rPr>
          <w:rFonts w:ascii="Times New Roman" w:hAnsi="Times New Roman" w:cs="Times New Roman"/>
          <w:sz w:val="24"/>
          <w:szCs w:val="24"/>
        </w:rPr>
        <w:t>.</w:t>
      </w:r>
      <w:r w:rsidR="00823FCA">
        <w:rPr>
          <w:rFonts w:ascii="Times New Roman" w:hAnsi="Times New Roman" w:cs="Times New Roman"/>
          <w:sz w:val="24"/>
          <w:szCs w:val="24"/>
        </w:rPr>
        <w:t xml:space="preserve"> N</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vitet n</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vazhdim, </w:t>
      </w:r>
      <w:r w:rsidR="00004234">
        <w:rPr>
          <w:rFonts w:ascii="Times New Roman" w:hAnsi="Times New Roman" w:cs="Times New Roman"/>
          <w:sz w:val="24"/>
          <w:szCs w:val="24"/>
        </w:rPr>
        <w:t>ë</w:t>
      </w:r>
      <w:r w:rsidR="00823FCA">
        <w:rPr>
          <w:rFonts w:ascii="Times New Roman" w:hAnsi="Times New Roman" w:cs="Times New Roman"/>
          <w:sz w:val="24"/>
          <w:szCs w:val="24"/>
        </w:rPr>
        <w:t>sht</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me r</w:t>
      </w:r>
      <w:r w:rsidR="00004234">
        <w:rPr>
          <w:rFonts w:ascii="Times New Roman" w:hAnsi="Times New Roman" w:cs="Times New Roman"/>
          <w:sz w:val="24"/>
          <w:szCs w:val="24"/>
        </w:rPr>
        <w:t>ë</w:t>
      </w:r>
      <w:r w:rsidR="00823FCA">
        <w:rPr>
          <w:rFonts w:ascii="Times New Roman" w:hAnsi="Times New Roman" w:cs="Times New Roman"/>
          <w:sz w:val="24"/>
          <w:szCs w:val="24"/>
        </w:rPr>
        <w:t>nd</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si </w:t>
      </w:r>
      <w:r w:rsidR="00823FCA">
        <w:rPr>
          <w:rFonts w:ascii="Times New Roman" w:hAnsi="Times New Roman" w:cs="Times New Roman"/>
          <w:sz w:val="24"/>
          <w:szCs w:val="24"/>
        </w:rPr>
        <w:lastRenderedPageBreak/>
        <w:t>q</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zbatimi i k</w:t>
      </w:r>
      <w:r w:rsidR="00004234">
        <w:rPr>
          <w:rFonts w:ascii="Times New Roman" w:hAnsi="Times New Roman" w:cs="Times New Roman"/>
          <w:sz w:val="24"/>
          <w:szCs w:val="24"/>
        </w:rPr>
        <w:t>ë</w:t>
      </w:r>
      <w:r w:rsidR="00823FCA">
        <w:rPr>
          <w:rFonts w:ascii="Times New Roman" w:hAnsi="Times New Roman" w:cs="Times New Roman"/>
          <w:sz w:val="24"/>
          <w:szCs w:val="24"/>
        </w:rPr>
        <w:t>tij mekanizmi jo vet</w:t>
      </w:r>
      <w:r w:rsidR="00004234">
        <w:rPr>
          <w:rFonts w:ascii="Times New Roman" w:hAnsi="Times New Roman" w:cs="Times New Roman"/>
          <w:sz w:val="24"/>
          <w:szCs w:val="24"/>
        </w:rPr>
        <w:t>ë</w:t>
      </w:r>
      <w:r w:rsidR="00823FCA">
        <w:rPr>
          <w:rFonts w:ascii="Times New Roman" w:hAnsi="Times New Roman" w:cs="Times New Roman"/>
          <w:sz w:val="24"/>
          <w:szCs w:val="24"/>
        </w:rPr>
        <w:t>m t</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shtrihet n</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t</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gjith</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vendin, por t</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adoptohet edhe p</w:t>
      </w:r>
      <w:r w:rsidR="00004234">
        <w:rPr>
          <w:rFonts w:ascii="Times New Roman" w:hAnsi="Times New Roman" w:cs="Times New Roman"/>
          <w:sz w:val="24"/>
          <w:szCs w:val="24"/>
        </w:rPr>
        <w:t>ë</w:t>
      </w:r>
      <w:r w:rsidR="00823FCA">
        <w:rPr>
          <w:rFonts w:ascii="Times New Roman" w:hAnsi="Times New Roman" w:cs="Times New Roman"/>
          <w:sz w:val="24"/>
          <w:szCs w:val="24"/>
        </w:rPr>
        <w:t>r nivlein e arsimit t</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mes</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m. </w:t>
      </w:r>
    </w:p>
    <w:p w:rsidR="00C903CD" w:rsidRDefault="009C1658" w:rsidP="00CE7D18">
      <w:pPr>
        <w:autoSpaceDE w:val="0"/>
        <w:autoSpaceDN w:val="0"/>
        <w:adjustRightInd w:val="0"/>
        <w:spacing w:before="240" w:after="0" w:line="240" w:lineRule="auto"/>
        <w:jc w:val="both"/>
        <w:rPr>
          <w:rFonts w:ascii="Times New Roman" w:hAnsi="Times New Roman" w:cs="Times New Roman"/>
          <w:sz w:val="24"/>
          <w:szCs w:val="24"/>
        </w:rPr>
      </w:pPr>
      <w:r w:rsidRPr="009C1658">
        <w:rPr>
          <w:rFonts w:ascii="Times New Roman" w:hAnsi="Times New Roman" w:cs="Times New Roman"/>
          <w:sz w:val="24"/>
          <w:szCs w:val="24"/>
        </w:rPr>
        <w:t>Aksesi i romëve në arsim u rrit nga 44% në 2011 në 66% në 2017</w:t>
      </w:r>
      <w:r w:rsidRPr="009C1658">
        <w:rPr>
          <w:rStyle w:val="FootnoteReference"/>
          <w:rFonts w:ascii="Times New Roman" w:hAnsi="Times New Roman" w:cs="Times New Roman"/>
          <w:sz w:val="24"/>
          <w:szCs w:val="24"/>
        </w:rPr>
        <w:footnoteReference w:id="34"/>
      </w:r>
      <w:r w:rsidR="00F16CC7">
        <w:rPr>
          <w:rFonts w:ascii="Times New Roman" w:hAnsi="Times New Roman" w:cs="Times New Roman"/>
          <w:sz w:val="24"/>
          <w:szCs w:val="24"/>
        </w:rPr>
        <w:t>,</w:t>
      </w:r>
      <w:r w:rsidRPr="009C1658">
        <w:rPr>
          <w:rFonts w:ascii="Times New Roman" w:hAnsi="Times New Roman" w:cs="Times New Roman"/>
          <w:sz w:val="24"/>
          <w:szCs w:val="24"/>
        </w:rPr>
        <w:t xml:space="preserve"> por </w:t>
      </w:r>
      <w:r w:rsidR="00FD2735">
        <w:rPr>
          <w:rFonts w:ascii="Times New Roman" w:hAnsi="Times New Roman" w:cs="Times New Roman"/>
          <w:sz w:val="24"/>
          <w:szCs w:val="24"/>
        </w:rPr>
        <w:t>r</w:t>
      </w:r>
      <w:r w:rsidRPr="009C1658">
        <w:rPr>
          <w:rFonts w:ascii="Times New Roman" w:hAnsi="Times New Roman" w:cs="Times New Roman"/>
          <w:sz w:val="24"/>
          <w:szCs w:val="24"/>
        </w:rPr>
        <w:t>ezultatet e arritjeve janë të ulëta për romët</w:t>
      </w:r>
      <w:r w:rsidR="00C010D1">
        <w:rPr>
          <w:rFonts w:ascii="Times New Roman" w:hAnsi="Times New Roman" w:cs="Times New Roman"/>
          <w:sz w:val="24"/>
          <w:szCs w:val="24"/>
        </w:rPr>
        <w:t>.</w:t>
      </w:r>
      <w:r w:rsidRPr="009C1658">
        <w:rPr>
          <w:rFonts w:ascii="Times New Roman" w:hAnsi="Times New Roman" w:cs="Times New Roman"/>
          <w:sz w:val="24"/>
          <w:szCs w:val="24"/>
        </w:rPr>
        <w:t xml:space="preserve"> </w:t>
      </w:r>
      <w:r w:rsidR="00321271" w:rsidRPr="00C010D1">
        <w:rPr>
          <w:rFonts w:ascii="Times New Roman" w:hAnsi="Times New Roman" w:cs="Times New Roman"/>
          <w:sz w:val="24"/>
          <w:szCs w:val="24"/>
        </w:rPr>
        <w:t>Ka të dhëna që tregojnë se fëmijët romë kanë performancë të dobët në klasën e 5-të, duke marrë mesatarisht 29 pikë, krahasuar me mesataren prej 45 pikësh në vlerësimin e arritjeve të nxënësve të arsimit fillor</w:t>
      </w:r>
      <w:r w:rsidR="00C010D1">
        <w:rPr>
          <w:rStyle w:val="FootnoteReference"/>
          <w:rFonts w:ascii="Times New Roman" w:hAnsi="Times New Roman" w:cs="Times New Roman"/>
          <w:sz w:val="24"/>
          <w:szCs w:val="24"/>
        </w:rPr>
        <w:footnoteReference w:id="35"/>
      </w:r>
      <w:r w:rsidR="00C010D1" w:rsidRPr="00C010D1">
        <w:rPr>
          <w:rFonts w:ascii="Times New Roman" w:hAnsi="Times New Roman" w:cs="Times New Roman"/>
          <w:sz w:val="24"/>
          <w:szCs w:val="24"/>
        </w:rPr>
        <w:t xml:space="preserve">. </w:t>
      </w:r>
      <w:r w:rsidRPr="009C1658">
        <w:rPr>
          <w:rFonts w:ascii="Times New Roman" w:hAnsi="Times New Roman" w:cs="Times New Roman"/>
          <w:sz w:val="24"/>
          <w:szCs w:val="24"/>
        </w:rPr>
        <w:t>Fëmijët me aftësi të kufizuara ende përballen me sfida në ndjekjen e shkollës, veçanërisht vajzat me aftësi të kufizuara. Sipas MASR, përqindja e fëmijëve me aftësi të kufizuara që ndjekin shkollën u rrit nga 75% në 2014 në 85% në 2018 por kjo lidhet vetëm me 57.6% të fëmijëve të moshës 6-17 që marrin ndihma të aftësisë së kufizuar</w:t>
      </w:r>
      <w:r w:rsidRPr="009C1658">
        <w:rPr>
          <w:rStyle w:val="FootnoteReference"/>
          <w:rFonts w:ascii="Times New Roman" w:hAnsi="Times New Roman" w:cs="Times New Roman"/>
          <w:sz w:val="24"/>
          <w:szCs w:val="24"/>
        </w:rPr>
        <w:footnoteReference w:id="36"/>
      </w:r>
      <w:r w:rsidRPr="009C1658">
        <w:rPr>
          <w:rFonts w:ascii="Times New Roman" w:hAnsi="Times New Roman" w:cs="Times New Roman"/>
          <w:sz w:val="24"/>
          <w:szCs w:val="24"/>
        </w:rPr>
        <w:t xml:space="preserve">. </w:t>
      </w:r>
      <w:r w:rsidR="00082CB7" w:rsidRPr="00082CB7">
        <w:rPr>
          <w:rFonts w:ascii="Times New Roman" w:hAnsi="Times New Roman" w:cs="Times New Roman"/>
          <w:color w:val="000000"/>
          <w:sz w:val="24"/>
          <w:szCs w:val="24"/>
        </w:rPr>
        <w:t xml:space="preserve">Mësuesi ndihmës ofrohet </w:t>
      </w:r>
      <w:r w:rsidR="00B619BB" w:rsidRPr="00082CB7">
        <w:rPr>
          <w:rFonts w:ascii="Times New Roman" w:hAnsi="Times New Roman" w:cs="Times New Roman"/>
          <w:color w:val="000000"/>
          <w:sz w:val="24"/>
          <w:szCs w:val="24"/>
        </w:rPr>
        <w:t>për fëmijët</w:t>
      </w:r>
      <w:r w:rsidR="00082CB7" w:rsidRPr="00082CB7">
        <w:rPr>
          <w:rFonts w:ascii="Times New Roman" w:hAnsi="Times New Roman" w:cs="Times New Roman"/>
          <w:color w:val="000000"/>
          <w:sz w:val="24"/>
          <w:szCs w:val="24"/>
        </w:rPr>
        <w:t xml:space="preserve"> me AK që vazhdojnë arsimin parauniversitar.</w:t>
      </w:r>
      <w:r w:rsidR="00C903CD">
        <w:rPr>
          <w:rFonts w:ascii="Times New Roman" w:hAnsi="Times New Roman" w:cs="Times New Roman"/>
          <w:color w:val="000000"/>
          <w:sz w:val="24"/>
          <w:szCs w:val="24"/>
        </w:rPr>
        <w:t xml:space="preserve"> </w:t>
      </w:r>
      <w:r w:rsidR="00EB1D3B" w:rsidRPr="003D7948">
        <w:rPr>
          <w:rFonts w:ascii="Times New Roman" w:hAnsi="Times New Roman" w:cs="Times New Roman"/>
          <w:color w:val="000000"/>
          <w:sz w:val="24"/>
          <w:szCs w:val="24"/>
        </w:rPr>
        <w:t>N</w:t>
      </w:r>
      <w:r w:rsidR="00EB1D3B" w:rsidRPr="00082CB7">
        <w:rPr>
          <w:rFonts w:ascii="Times New Roman" w:hAnsi="Times New Roman" w:cs="Times New Roman"/>
          <w:color w:val="000000"/>
          <w:sz w:val="24"/>
          <w:szCs w:val="24"/>
        </w:rPr>
        <w:t>ë vitin 2020-2021 janë punësuar 1176</w:t>
      </w:r>
      <w:r w:rsidR="00EB1D3B" w:rsidRPr="003D7948">
        <w:rPr>
          <w:rFonts w:ascii="Times New Roman" w:hAnsi="Times New Roman" w:cs="Times New Roman"/>
          <w:sz w:val="24"/>
          <w:szCs w:val="24"/>
        </w:rPr>
        <w:t xml:space="preserve"> mësues ndihmës. </w:t>
      </w:r>
      <w:r w:rsidR="00EB1D3B" w:rsidRPr="003D7948">
        <w:rPr>
          <w:rFonts w:ascii="Times New Roman" w:hAnsi="Times New Roman" w:cs="Times New Roman"/>
          <w:color w:val="000000"/>
          <w:sz w:val="24"/>
          <w:szCs w:val="24"/>
        </w:rPr>
        <w:t xml:space="preserve">Raporti fëmijë me aftësi të kufizuara/mësues ndihmës këtë vit </w:t>
      </w:r>
      <w:r w:rsidR="00E211FA">
        <w:rPr>
          <w:rFonts w:ascii="Times New Roman" w:hAnsi="Times New Roman" w:cs="Times New Roman"/>
          <w:color w:val="000000"/>
          <w:sz w:val="24"/>
          <w:szCs w:val="24"/>
        </w:rPr>
        <w:t xml:space="preserve">akademik (2020-2021) </w:t>
      </w:r>
      <w:r w:rsidR="00EB1D3B" w:rsidRPr="003D7948">
        <w:rPr>
          <w:rFonts w:ascii="Times New Roman" w:hAnsi="Times New Roman" w:cs="Times New Roman"/>
          <w:color w:val="000000"/>
          <w:sz w:val="24"/>
          <w:szCs w:val="24"/>
        </w:rPr>
        <w:t>është 3.7</w:t>
      </w:r>
      <w:r w:rsidR="00EB1D3B" w:rsidRPr="003D7948">
        <w:rPr>
          <w:rStyle w:val="FootnoteReference"/>
          <w:rFonts w:ascii="Times New Roman" w:hAnsi="Times New Roman" w:cs="Times New Roman"/>
          <w:sz w:val="24"/>
          <w:szCs w:val="24"/>
        </w:rPr>
        <w:footnoteReference w:id="37"/>
      </w:r>
      <w:r w:rsidR="00EB1D3B" w:rsidRPr="003D7948">
        <w:rPr>
          <w:rFonts w:ascii="Times New Roman" w:hAnsi="Times New Roman" w:cs="Times New Roman"/>
          <w:sz w:val="24"/>
          <w:szCs w:val="24"/>
        </w:rPr>
        <w:t>.</w:t>
      </w:r>
      <w:r w:rsidR="00C010D1">
        <w:rPr>
          <w:rFonts w:ascii="Times New Roman" w:hAnsi="Times New Roman" w:cs="Times New Roman"/>
          <w:sz w:val="24"/>
          <w:szCs w:val="24"/>
        </w:rPr>
        <w:t xml:space="preserve"> </w:t>
      </w:r>
      <w:r w:rsidR="00F556EC">
        <w:rPr>
          <w:rFonts w:ascii="Times New Roman" w:hAnsi="Times New Roman" w:cs="Times New Roman"/>
          <w:sz w:val="24"/>
          <w:szCs w:val="24"/>
        </w:rPr>
        <w:t>Por, m</w:t>
      </w:r>
      <w:r w:rsidR="00C010D1">
        <w:rPr>
          <w:rFonts w:ascii="Times New Roman" w:hAnsi="Times New Roman" w:cs="Times New Roman"/>
          <w:sz w:val="24"/>
          <w:szCs w:val="24"/>
        </w:rPr>
        <w:t>betet akoma pun</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p</w:t>
      </w:r>
      <w:r w:rsidR="002B65F3">
        <w:rPr>
          <w:rFonts w:ascii="Times New Roman" w:hAnsi="Times New Roman" w:cs="Times New Roman"/>
          <w:sz w:val="24"/>
          <w:szCs w:val="24"/>
        </w:rPr>
        <w:t>ë</w:t>
      </w:r>
      <w:r w:rsidR="00C010D1">
        <w:rPr>
          <w:rFonts w:ascii="Times New Roman" w:hAnsi="Times New Roman" w:cs="Times New Roman"/>
          <w:sz w:val="24"/>
          <w:szCs w:val="24"/>
        </w:rPr>
        <w:t>r t’u b</w:t>
      </w:r>
      <w:r w:rsidR="002B65F3">
        <w:rPr>
          <w:rFonts w:ascii="Times New Roman" w:hAnsi="Times New Roman" w:cs="Times New Roman"/>
          <w:sz w:val="24"/>
          <w:szCs w:val="24"/>
        </w:rPr>
        <w:t>ë</w:t>
      </w:r>
      <w:r w:rsidR="00C010D1">
        <w:rPr>
          <w:rFonts w:ascii="Times New Roman" w:hAnsi="Times New Roman" w:cs="Times New Roman"/>
          <w:sz w:val="24"/>
          <w:szCs w:val="24"/>
        </w:rPr>
        <w:t>r</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n</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drejtim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kthimit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shkollave speciale n</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qendra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ofrimit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sh</w:t>
      </w:r>
      <w:r w:rsidR="002B65F3">
        <w:rPr>
          <w:rFonts w:ascii="Times New Roman" w:hAnsi="Times New Roman" w:cs="Times New Roman"/>
          <w:sz w:val="24"/>
          <w:szCs w:val="24"/>
        </w:rPr>
        <w:t>ë</w:t>
      </w:r>
      <w:r w:rsidR="00C010D1">
        <w:rPr>
          <w:rFonts w:ascii="Times New Roman" w:hAnsi="Times New Roman" w:cs="Times New Roman"/>
          <w:sz w:val="24"/>
          <w:szCs w:val="24"/>
        </w:rPr>
        <w:t>rbimeve p</w:t>
      </w:r>
      <w:r w:rsidR="002B65F3">
        <w:rPr>
          <w:rFonts w:ascii="Times New Roman" w:hAnsi="Times New Roman" w:cs="Times New Roman"/>
          <w:sz w:val="24"/>
          <w:szCs w:val="24"/>
        </w:rPr>
        <w:t>ë</w:t>
      </w:r>
      <w:r w:rsidR="00C010D1">
        <w:rPr>
          <w:rFonts w:ascii="Times New Roman" w:hAnsi="Times New Roman" w:cs="Times New Roman"/>
          <w:sz w:val="24"/>
          <w:szCs w:val="24"/>
        </w:rPr>
        <w:t>r f</w:t>
      </w:r>
      <w:r w:rsidR="002B65F3">
        <w:rPr>
          <w:rFonts w:ascii="Times New Roman" w:hAnsi="Times New Roman" w:cs="Times New Roman"/>
          <w:sz w:val="24"/>
          <w:szCs w:val="24"/>
        </w:rPr>
        <w:t>ë</w:t>
      </w:r>
      <w:r w:rsidR="00C010D1">
        <w:rPr>
          <w:rFonts w:ascii="Times New Roman" w:hAnsi="Times New Roman" w:cs="Times New Roman"/>
          <w:sz w:val="24"/>
          <w:szCs w:val="24"/>
        </w:rPr>
        <w:t>mij</w:t>
      </w:r>
      <w:r w:rsidR="002B65F3">
        <w:rPr>
          <w:rFonts w:ascii="Times New Roman" w:hAnsi="Times New Roman" w:cs="Times New Roman"/>
          <w:sz w:val="24"/>
          <w:szCs w:val="24"/>
        </w:rPr>
        <w:t>ë</w:t>
      </w:r>
      <w:r w:rsidR="00C010D1">
        <w:rPr>
          <w:rFonts w:ascii="Times New Roman" w:hAnsi="Times New Roman" w:cs="Times New Roman"/>
          <w:sz w:val="24"/>
          <w:szCs w:val="24"/>
        </w:rPr>
        <w:t>t me aft</w:t>
      </w:r>
      <w:r w:rsidR="002B65F3">
        <w:rPr>
          <w:rFonts w:ascii="Times New Roman" w:hAnsi="Times New Roman" w:cs="Times New Roman"/>
          <w:sz w:val="24"/>
          <w:szCs w:val="24"/>
        </w:rPr>
        <w:t>ë</w:t>
      </w:r>
      <w:r w:rsidR="00C010D1">
        <w:rPr>
          <w:rFonts w:ascii="Times New Roman" w:hAnsi="Times New Roman" w:cs="Times New Roman"/>
          <w:sz w:val="24"/>
          <w:szCs w:val="24"/>
        </w:rPr>
        <w:t>si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kufizuar, si dhe p</w:t>
      </w:r>
      <w:r w:rsidR="002B65F3">
        <w:rPr>
          <w:rFonts w:ascii="Times New Roman" w:hAnsi="Times New Roman" w:cs="Times New Roman"/>
          <w:sz w:val="24"/>
          <w:szCs w:val="24"/>
        </w:rPr>
        <w:t>ë</w:t>
      </w:r>
      <w:r w:rsidR="00C010D1">
        <w:rPr>
          <w:rFonts w:ascii="Times New Roman" w:hAnsi="Times New Roman" w:cs="Times New Roman"/>
          <w:sz w:val="24"/>
          <w:szCs w:val="24"/>
        </w:rPr>
        <w:t>r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leht</w:t>
      </w:r>
      <w:r w:rsidR="002B65F3">
        <w:rPr>
          <w:rFonts w:ascii="Times New Roman" w:hAnsi="Times New Roman" w:cs="Times New Roman"/>
          <w:sz w:val="24"/>
          <w:szCs w:val="24"/>
        </w:rPr>
        <w:t>ë</w:t>
      </w:r>
      <w:r w:rsidR="00C010D1">
        <w:rPr>
          <w:rFonts w:ascii="Times New Roman" w:hAnsi="Times New Roman" w:cs="Times New Roman"/>
          <w:sz w:val="24"/>
          <w:szCs w:val="24"/>
        </w:rPr>
        <w:t>suar jo vet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m regjistrimin e </w:t>
      </w:r>
      <w:r w:rsidR="00823FCA">
        <w:rPr>
          <w:rFonts w:ascii="Times New Roman" w:hAnsi="Times New Roman" w:cs="Times New Roman"/>
          <w:sz w:val="24"/>
          <w:szCs w:val="24"/>
        </w:rPr>
        <w:t>f</w:t>
      </w:r>
      <w:r w:rsidR="00004234">
        <w:rPr>
          <w:rFonts w:ascii="Times New Roman" w:hAnsi="Times New Roman" w:cs="Times New Roman"/>
          <w:sz w:val="24"/>
          <w:szCs w:val="24"/>
        </w:rPr>
        <w:t>ë</w:t>
      </w:r>
      <w:r w:rsidR="00823FCA">
        <w:rPr>
          <w:rFonts w:ascii="Times New Roman" w:hAnsi="Times New Roman" w:cs="Times New Roman"/>
          <w:sz w:val="24"/>
          <w:szCs w:val="24"/>
        </w:rPr>
        <w:t>mij</w:t>
      </w:r>
      <w:r w:rsidR="00004234">
        <w:rPr>
          <w:rFonts w:ascii="Times New Roman" w:hAnsi="Times New Roman" w:cs="Times New Roman"/>
          <w:sz w:val="24"/>
          <w:szCs w:val="24"/>
        </w:rPr>
        <w:t>ë</w:t>
      </w:r>
      <w:r w:rsidR="00823FCA">
        <w:rPr>
          <w:rFonts w:ascii="Times New Roman" w:hAnsi="Times New Roman" w:cs="Times New Roman"/>
          <w:sz w:val="24"/>
          <w:szCs w:val="24"/>
        </w:rPr>
        <w:t>ve me aft</w:t>
      </w:r>
      <w:r w:rsidR="00004234">
        <w:rPr>
          <w:rFonts w:ascii="Times New Roman" w:hAnsi="Times New Roman" w:cs="Times New Roman"/>
          <w:sz w:val="24"/>
          <w:szCs w:val="24"/>
        </w:rPr>
        <w:t>ë</w:t>
      </w:r>
      <w:r w:rsidR="00823FCA">
        <w:rPr>
          <w:rFonts w:ascii="Times New Roman" w:hAnsi="Times New Roman" w:cs="Times New Roman"/>
          <w:sz w:val="24"/>
          <w:szCs w:val="24"/>
        </w:rPr>
        <w:t>si t</w:t>
      </w:r>
      <w:r w:rsidR="00004234">
        <w:rPr>
          <w:rFonts w:ascii="Times New Roman" w:hAnsi="Times New Roman" w:cs="Times New Roman"/>
          <w:sz w:val="24"/>
          <w:szCs w:val="24"/>
        </w:rPr>
        <w:t>ë</w:t>
      </w:r>
      <w:r w:rsidR="00823FCA">
        <w:rPr>
          <w:rFonts w:ascii="Times New Roman" w:hAnsi="Times New Roman" w:cs="Times New Roman"/>
          <w:sz w:val="24"/>
          <w:szCs w:val="24"/>
        </w:rPr>
        <w:t xml:space="preserve"> kufizuar</w:t>
      </w:r>
      <w:r w:rsidR="00C010D1">
        <w:rPr>
          <w:rFonts w:ascii="Times New Roman" w:hAnsi="Times New Roman" w:cs="Times New Roman"/>
          <w:sz w:val="24"/>
          <w:szCs w:val="24"/>
        </w:rPr>
        <w:t xml:space="preserve"> n</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shkollat e zakonshme p</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r </w:t>
      </w:r>
      <w:r w:rsidR="00823FCA">
        <w:rPr>
          <w:rFonts w:ascii="Times New Roman" w:hAnsi="Times New Roman" w:cs="Times New Roman"/>
          <w:sz w:val="24"/>
          <w:szCs w:val="24"/>
        </w:rPr>
        <w:t xml:space="preserve">edhe </w:t>
      </w:r>
      <w:r w:rsidR="00C010D1">
        <w:rPr>
          <w:rFonts w:ascii="Times New Roman" w:hAnsi="Times New Roman" w:cs="Times New Roman"/>
          <w:sz w:val="24"/>
          <w:szCs w:val="24"/>
        </w:rPr>
        <w:t>p</w:t>
      </w:r>
      <w:r w:rsidR="002B65F3">
        <w:rPr>
          <w:rFonts w:ascii="Times New Roman" w:hAnsi="Times New Roman" w:cs="Times New Roman"/>
          <w:sz w:val="24"/>
          <w:szCs w:val="24"/>
        </w:rPr>
        <w:t>ë</w:t>
      </w:r>
      <w:r w:rsidR="00C010D1">
        <w:rPr>
          <w:rFonts w:ascii="Times New Roman" w:hAnsi="Times New Roman" w:cs="Times New Roman"/>
          <w:sz w:val="24"/>
          <w:szCs w:val="24"/>
        </w:rPr>
        <w:t>rfshirjen e tyre cil</w:t>
      </w:r>
      <w:r w:rsidR="002B65F3">
        <w:rPr>
          <w:rFonts w:ascii="Times New Roman" w:hAnsi="Times New Roman" w:cs="Times New Roman"/>
          <w:sz w:val="24"/>
          <w:szCs w:val="24"/>
        </w:rPr>
        <w:t>ë</w:t>
      </w:r>
      <w:r w:rsidR="00C010D1">
        <w:rPr>
          <w:rFonts w:ascii="Times New Roman" w:hAnsi="Times New Roman" w:cs="Times New Roman"/>
          <w:sz w:val="24"/>
          <w:szCs w:val="24"/>
        </w:rPr>
        <w:t>sore n</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proceset e t</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 nx</w:t>
      </w:r>
      <w:r w:rsidR="002B65F3">
        <w:rPr>
          <w:rFonts w:ascii="Times New Roman" w:hAnsi="Times New Roman" w:cs="Times New Roman"/>
          <w:sz w:val="24"/>
          <w:szCs w:val="24"/>
        </w:rPr>
        <w:t>ë</w:t>
      </w:r>
      <w:r w:rsidR="00C010D1">
        <w:rPr>
          <w:rFonts w:ascii="Times New Roman" w:hAnsi="Times New Roman" w:cs="Times New Roman"/>
          <w:sz w:val="24"/>
          <w:szCs w:val="24"/>
        </w:rPr>
        <w:t xml:space="preserve">nit. </w:t>
      </w:r>
    </w:p>
    <w:p w:rsidR="00321271" w:rsidRDefault="00321271" w:rsidP="00CE7D18">
      <w:pPr>
        <w:spacing w:before="100" w:beforeAutospacing="1" w:after="0" w:line="240" w:lineRule="auto"/>
        <w:jc w:val="both"/>
        <w:textAlignment w:val="center"/>
        <w:rPr>
          <w:rFonts w:ascii="Times New Roman" w:eastAsia="Calibri" w:hAnsi="Times New Roman" w:cs="Times New Roman"/>
          <w:sz w:val="24"/>
          <w:szCs w:val="24"/>
          <w:lang w:val="sq-AL" w:bidi="en-US"/>
        </w:rPr>
      </w:pPr>
      <w:r w:rsidRPr="009D483A">
        <w:rPr>
          <w:rFonts w:ascii="Times New Roman" w:hAnsi="Times New Roman" w:cs="Times New Roman"/>
          <w:sz w:val="24"/>
          <w:szCs w:val="24"/>
        </w:rPr>
        <w:t>F</w:t>
      </w:r>
      <w:r>
        <w:rPr>
          <w:rFonts w:ascii="Times New Roman" w:hAnsi="Times New Roman" w:cs="Times New Roman"/>
          <w:sz w:val="24"/>
          <w:szCs w:val="24"/>
        </w:rPr>
        <w:t>ë</w:t>
      </w:r>
      <w:r w:rsidRPr="009D483A">
        <w:rPr>
          <w:rFonts w:ascii="Times New Roman" w:hAnsi="Times New Roman" w:cs="Times New Roman"/>
          <w:sz w:val="24"/>
          <w:szCs w:val="24"/>
        </w:rPr>
        <w:t>mij</w:t>
      </w:r>
      <w:r>
        <w:rPr>
          <w:rFonts w:ascii="Times New Roman" w:hAnsi="Times New Roman" w:cs="Times New Roman"/>
          <w:sz w:val="24"/>
          <w:szCs w:val="24"/>
        </w:rPr>
        <w:t>ë</w:t>
      </w:r>
      <w:r w:rsidRPr="009D483A">
        <w:rPr>
          <w:rFonts w:ascii="Times New Roman" w:hAnsi="Times New Roman" w:cs="Times New Roman"/>
          <w:sz w:val="24"/>
          <w:szCs w:val="24"/>
        </w:rPr>
        <w:t>t dhe t</w:t>
      </w:r>
      <w:r>
        <w:rPr>
          <w:rFonts w:ascii="Times New Roman" w:hAnsi="Times New Roman" w:cs="Times New Roman"/>
          <w:sz w:val="24"/>
          <w:szCs w:val="24"/>
        </w:rPr>
        <w:t>ë</w:t>
      </w:r>
      <w:r w:rsidRPr="009D483A">
        <w:rPr>
          <w:rFonts w:ascii="Times New Roman" w:hAnsi="Times New Roman" w:cs="Times New Roman"/>
          <w:sz w:val="24"/>
          <w:szCs w:val="24"/>
        </w:rPr>
        <w:t xml:space="preserve"> </w:t>
      </w:r>
      <w:r>
        <w:rPr>
          <w:rFonts w:ascii="Times New Roman" w:hAnsi="Times New Roman" w:cs="Times New Roman"/>
          <w:sz w:val="24"/>
          <w:szCs w:val="24"/>
        </w:rPr>
        <w:t>rinjtë gjatë konsultimeve të draft Agjendës së re për të drejtat e fëmijëve kanë ngritur si shqetësim fenomenin e braktisjes së shkollës dhe në veçanti ata theksojnë marrëdhënien midis vajzave dhe djemve dhe fenomenit të brakstisjes së shkollës. Ata shprehen se kategoritë më të prekura janë fëmijët e komunitetit rom, të cilët braktisin shkollën për të punuar dhe fëmijët prindërit e të cilëve jetojnë në kushte të vështira social-ekonomike dhe vendosin të emigrojnë së bashku me fëmijët e tyre. Shqetësuese në këndvështrimin e fëmijëve mbetet edhe fakti i frekuentimit të institucioneve parashkollore nga grupmosha e fëmijëve 3-6 vjeç. Shumë prej fëmi</w:t>
      </w:r>
      <w:r w:rsidR="002B65F3">
        <w:rPr>
          <w:rFonts w:ascii="Times New Roman" w:hAnsi="Times New Roman" w:cs="Times New Roman"/>
          <w:sz w:val="24"/>
          <w:szCs w:val="24"/>
        </w:rPr>
        <w:t>ë</w:t>
      </w:r>
      <w:r>
        <w:rPr>
          <w:rFonts w:ascii="Times New Roman" w:hAnsi="Times New Roman" w:cs="Times New Roman"/>
          <w:sz w:val="24"/>
          <w:szCs w:val="24"/>
        </w:rPr>
        <w:t>jve të kësaj grupmoshe, të cil</w:t>
      </w:r>
      <w:r w:rsidR="002B65F3">
        <w:rPr>
          <w:rFonts w:ascii="Times New Roman" w:hAnsi="Times New Roman" w:cs="Times New Roman"/>
          <w:sz w:val="24"/>
          <w:szCs w:val="24"/>
        </w:rPr>
        <w:t>ë</w:t>
      </w:r>
      <w:r>
        <w:rPr>
          <w:rFonts w:ascii="Times New Roman" w:hAnsi="Times New Roman" w:cs="Times New Roman"/>
          <w:sz w:val="24"/>
          <w:szCs w:val="24"/>
        </w:rPr>
        <w:t xml:space="preserve">t jetojnë në zona të largëta nga qendrat e banuara, për shkak të mungesës së infrastrukturës, transportit nuk janë gjendje të aksesojnë kopshtin. </w:t>
      </w:r>
      <w:r w:rsidRPr="00BB2819">
        <w:rPr>
          <w:rFonts w:ascii="Times New Roman" w:eastAsia="Calibri" w:hAnsi="Times New Roman" w:cs="Times New Roman"/>
          <w:sz w:val="24"/>
          <w:szCs w:val="24"/>
          <w:lang w:val="sq-AL" w:bidi="en-US"/>
        </w:rPr>
        <w:t xml:space="preserve">Fëmijët vulnerabël (fëmijë me AK; fëmijë të komuniteteve Rom ose Egjiptian; fëmijë nga familje shumë të varfra etj.) përballen shumë herë me frikën nga paragjykimi në ambjentet e shkollës. Përballen vazhdimisht me bullizëm, diskriminim, mungesë të komunikimit me pjesëtarët e tjerë të komunitetit të shkollës. </w:t>
      </w:r>
    </w:p>
    <w:p w:rsidR="00321271" w:rsidRDefault="00E211FA" w:rsidP="00CE7D18">
      <w:pPr>
        <w:spacing w:before="240" w:line="240" w:lineRule="auto"/>
        <w:jc w:val="both"/>
        <w:rPr>
          <w:rFonts w:ascii="Times New Roman" w:eastAsia="Calibri" w:hAnsi="Times New Roman" w:cs="Times New Roman"/>
          <w:sz w:val="24"/>
          <w:szCs w:val="24"/>
          <w:lang w:val="sq-AL" w:bidi="en-US"/>
        </w:rPr>
      </w:pPr>
      <w:r w:rsidRPr="00E211FA">
        <w:rPr>
          <w:rFonts w:ascii="Times New Roman" w:eastAsia="Calibri" w:hAnsi="Times New Roman" w:cs="Times New Roman"/>
          <w:sz w:val="24"/>
          <w:szCs w:val="24"/>
          <w:lang w:val="sq-AL" w:bidi="en-US"/>
        </w:rPr>
        <w:t xml:space="preserve">Prej 2013, kurrikula e reformuar e arsimit parauniversitar vendos theksin në procesin e të nxënit dhe thekson rolin aktiv të nxënësve në zhvillimin e njohurive të reja dhe kompetencave. </w:t>
      </w:r>
      <w:r w:rsidR="00F556EC" w:rsidRPr="00E211FA">
        <w:rPr>
          <w:rFonts w:ascii="Times New Roman" w:eastAsia="Calibri" w:hAnsi="Times New Roman" w:cs="Times New Roman"/>
          <w:sz w:val="24"/>
          <w:szCs w:val="24"/>
          <w:lang w:val="sq-AL" w:bidi="en-US"/>
        </w:rPr>
        <w:t>Nga vlerësimet e jashtme dhe të brendshme të kurrikulës del përfundimi që zbatimi i kurrikulës me bazë kompetencat është një proces që ka shënuar arritje të rëndësishme në lidhje me filozofinë dhe praktikat e të nxënit dhe mësimdhënies, rolin e nxënësve, të mësuesve dhe drejtuesve në këtë proces, si dhe arritjet e nxënësve. Zbatimi i kurrikulës shoqërohet me sfida të cilat trajtojnë mbështetjen në mënyrë të vazhduar të zhvillimit të mëtejshëm profesional të mësuesve në fusha të tilla, si: vlerësimi i nxënësit, plotësimi i nevojave të nxënësve me nevoja të veçanta, përdorimi i T</w:t>
      </w:r>
      <w:r w:rsidR="009F44D8">
        <w:rPr>
          <w:rFonts w:ascii="Times New Roman" w:eastAsia="Calibri" w:hAnsi="Times New Roman" w:cs="Times New Roman"/>
          <w:sz w:val="24"/>
          <w:szCs w:val="24"/>
          <w:lang w:val="sq-AL" w:bidi="en-US"/>
        </w:rPr>
        <w:t>eknologjis</w:t>
      </w:r>
      <w:r w:rsidR="002B65F3">
        <w:rPr>
          <w:rFonts w:ascii="Times New Roman" w:eastAsia="Calibri" w:hAnsi="Times New Roman" w:cs="Times New Roman"/>
          <w:sz w:val="24"/>
          <w:szCs w:val="24"/>
          <w:lang w:val="sq-AL" w:bidi="en-US"/>
        </w:rPr>
        <w:t>ë</w:t>
      </w:r>
      <w:r w:rsidR="009F44D8">
        <w:rPr>
          <w:rFonts w:ascii="Times New Roman" w:eastAsia="Calibri" w:hAnsi="Times New Roman" w:cs="Times New Roman"/>
          <w:sz w:val="24"/>
          <w:szCs w:val="24"/>
          <w:lang w:val="sq-AL" w:bidi="en-US"/>
        </w:rPr>
        <w:t xml:space="preserve"> s</w:t>
      </w:r>
      <w:r w:rsidR="002B65F3">
        <w:rPr>
          <w:rFonts w:ascii="Times New Roman" w:eastAsia="Calibri" w:hAnsi="Times New Roman" w:cs="Times New Roman"/>
          <w:sz w:val="24"/>
          <w:szCs w:val="24"/>
          <w:lang w:val="sq-AL" w:bidi="en-US"/>
        </w:rPr>
        <w:t>ë</w:t>
      </w:r>
      <w:r w:rsidR="009F44D8">
        <w:rPr>
          <w:rFonts w:ascii="Times New Roman" w:eastAsia="Calibri" w:hAnsi="Times New Roman" w:cs="Times New Roman"/>
          <w:sz w:val="24"/>
          <w:szCs w:val="24"/>
          <w:lang w:val="sq-AL" w:bidi="en-US"/>
        </w:rPr>
        <w:t xml:space="preserve"> informacionit dhe Komunikimit (TIK),</w:t>
      </w:r>
      <w:r w:rsidR="00F556EC" w:rsidRPr="00E211FA">
        <w:rPr>
          <w:rFonts w:ascii="Times New Roman" w:eastAsia="Calibri" w:hAnsi="Times New Roman" w:cs="Times New Roman"/>
          <w:sz w:val="24"/>
          <w:szCs w:val="24"/>
          <w:lang w:val="sq-AL" w:bidi="en-US"/>
        </w:rPr>
        <w:t xml:space="preserve"> etj. Përmirësimi i komunikimit ndërmjet aktorëve dhe rolit të drejtuesve të shkollave në zbatimin e kurrikulës me bazë kompetencat janë aspekte që kanë nevojë të përmirësohen dhe mbështeten më tej</w:t>
      </w:r>
      <w:r>
        <w:rPr>
          <w:rStyle w:val="FootnoteReference"/>
          <w:rFonts w:ascii="Times New Roman" w:eastAsia="Calibri" w:hAnsi="Times New Roman" w:cs="Times New Roman"/>
          <w:sz w:val="24"/>
          <w:szCs w:val="24"/>
          <w:lang w:val="sq-AL" w:bidi="en-US"/>
        </w:rPr>
        <w:footnoteReference w:id="38"/>
      </w:r>
      <w:r w:rsidR="00F556EC" w:rsidRPr="00E211FA">
        <w:rPr>
          <w:rFonts w:ascii="Times New Roman" w:eastAsia="Calibri" w:hAnsi="Times New Roman" w:cs="Times New Roman"/>
          <w:sz w:val="24"/>
          <w:szCs w:val="24"/>
          <w:lang w:val="sq-AL" w:bidi="en-US"/>
        </w:rPr>
        <w:t>.</w:t>
      </w:r>
    </w:p>
    <w:p w:rsidR="00E211FA" w:rsidRDefault="00E211FA" w:rsidP="00CE7D18">
      <w:pPr>
        <w:spacing w:before="240" w:line="240" w:lineRule="auto"/>
        <w:jc w:val="both"/>
        <w:rPr>
          <w:rFonts w:ascii="Times New Roman" w:eastAsia="Calibri" w:hAnsi="Times New Roman" w:cs="Times New Roman"/>
          <w:sz w:val="24"/>
          <w:szCs w:val="24"/>
          <w:lang w:val="sq-AL" w:bidi="en-US"/>
        </w:rPr>
      </w:pPr>
      <w:r w:rsidRPr="00E211FA">
        <w:rPr>
          <w:rFonts w:ascii="Times New Roman" w:eastAsia="Calibri" w:hAnsi="Times New Roman" w:cs="Times New Roman"/>
          <w:sz w:val="24"/>
          <w:szCs w:val="24"/>
          <w:lang w:val="sq-AL" w:bidi="en-US"/>
        </w:rPr>
        <w:lastRenderedPageBreak/>
        <w:t>Shqipëria akoma nuk ka një sistem të mirëfilltë të menaxhimit të informacioneve në arsim</w:t>
      </w:r>
      <w:r>
        <w:rPr>
          <w:rFonts w:ascii="Times New Roman" w:eastAsia="Calibri" w:hAnsi="Times New Roman" w:cs="Times New Roman"/>
          <w:sz w:val="24"/>
          <w:szCs w:val="24"/>
          <w:lang w:val="sq-AL" w:bidi="en-US"/>
        </w:rPr>
        <w:t>. Nuk ka as n</w:t>
      </w:r>
      <w:r w:rsidRPr="00E211FA">
        <w:rPr>
          <w:rFonts w:ascii="Times New Roman" w:eastAsia="Calibri" w:hAnsi="Times New Roman" w:cs="Times New Roman"/>
          <w:sz w:val="24"/>
          <w:szCs w:val="24"/>
          <w:lang w:val="sq-AL" w:bidi="en-US"/>
        </w:rPr>
        <w:t>jë paketë treguesish kombëtarë për arsimin, por janë krijuar disa tregues që mundësojnë monitorimin e reformave dhe krahasimin ndërkombëtar.</w:t>
      </w:r>
      <w:r>
        <w:rPr>
          <w:rFonts w:ascii="Times New Roman" w:eastAsia="Calibri" w:hAnsi="Times New Roman" w:cs="Times New Roman"/>
          <w:sz w:val="24"/>
          <w:szCs w:val="24"/>
          <w:lang w:val="sq-AL" w:bidi="en-US"/>
        </w:rPr>
        <w:t xml:space="preserve"> Mungon gjitashtu edhe </w:t>
      </w:r>
      <w:r w:rsidRPr="00E211FA">
        <w:rPr>
          <w:rFonts w:ascii="Times New Roman" w:eastAsia="Calibri" w:hAnsi="Times New Roman" w:cs="Times New Roman"/>
          <w:sz w:val="24"/>
          <w:szCs w:val="24"/>
          <w:lang w:val="sq-AL" w:bidi="en-US"/>
        </w:rPr>
        <w:t xml:space="preserve">një proces </w:t>
      </w:r>
      <w:r>
        <w:rPr>
          <w:rFonts w:ascii="Times New Roman" w:eastAsia="Calibri" w:hAnsi="Times New Roman" w:cs="Times New Roman"/>
          <w:sz w:val="24"/>
          <w:szCs w:val="24"/>
          <w:lang w:val="sq-AL" w:bidi="en-US"/>
        </w:rPr>
        <w:t>i</w:t>
      </w:r>
      <w:r w:rsidRPr="00E211FA">
        <w:rPr>
          <w:rFonts w:ascii="Times New Roman" w:eastAsia="Calibri" w:hAnsi="Times New Roman" w:cs="Times New Roman"/>
          <w:sz w:val="24"/>
          <w:szCs w:val="24"/>
          <w:lang w:val="sq-AL" w:bidi="en-US"/>
        </w:rPr>
        <w:t xml:space="preserve"> analizës së performancës së sektorit të arsimit dhe deri sot nuk janë prodhuar raporte </w:t>
      </w:r>
      <w:r>
        <w:rPr>
          <w:rFonts w:ascii="Times New Roman" w:eastAsia="Calibri" w:hAnsi="Times New Roman" w:cs="Times New Roman"/>
          <w:sz w:val="24"/>
          <w:szCs w:val="24"/>
          <w:lang w:val="sq-AL" w:bidi="en-US"/>
        </w:rPr>
        <w:t xml:space="preserve">zyrtare </w:t>
      </w:r>
      <w:r w:rsidRPr="00E211FA">
        <w:rPr>
          <w:rFonts w:ascii="Times New Roman" w:eastAsia="Calibri" w:hAnsi="Times New Roman" w:cs="Times New Roman"/>
          <w:sz w:val="24"/>
          <w:szCs w:val="24"/>
          <w:lang w:val="sq-AL" w:bidi="en-US"/>
        </w:rPr>
        <w:t xml:space="preserve">për performancën e sektorit. </w:t>
      </w:r>
    </w:p>
    <w:p w:rsidR="00B6046D" w:rsidRDefault="00B6046D" w:rsidP="00E236B1">
      <w:pPr>
        <w:pStyle w:val="Heading4"/>
        <w:rPr>
          <w:rFonts w:ascii="Times New Roman" w:hAnsi="Times New Roman" w:cs="Times New Roman"/>
          <w:b/>
          <w:bCs/>
        </w:rPr>
      </w:pPr>
    </w:p>
    <w:p w:rsidR="00CD6EC1" w:rsidRPr="00E236B1" w:rsidRDefault="00CD6EC1" w:rsidP="00E236B1">
      <w:pPr>
        <w:pStyle w:val="Heading4"/>
        <w:rPr>
          <w:rFonts w:ascii="Times New Roman" w:hAnsi="Times New Roman" w:cs="Times New Roman"/>
          <w:b/>
          <w:bCs/>
        </w:rPr>
      </w:pPr>
      <w:r w:rsidRPr="00E236B1">
        <w:rPr>
          <w:rFonts w:ascii="Times New Roman" w:hAnsi="Times New Roman" w:cs="Times New Roman"/>
          <w:b/>
          <w:bCs/>
        </w:rPr>
        <w:t>Mbrojtja sociale</w:t>
      </w:r>
    </w:p>
    <w:p w:rsidR="00CD6EC1" w:rsidRPr="00CD6EC1" w:rsidRDefault="00CD6EC1" w:rsidP="00CE7D18">
      <w:pPr>
        <w:spacing w:after="0" w:line="240" w:lineRule="auto"/>
        <w:rPr>
          <w:rStyle w:val="Strong"/>
          <w:rFonts w:ascii="Times New Roman" w:hAnsi="Times New Roman" w:cs="Times New Roman"/>
          <w:sz w:val="24"/>
          <w:szCs w:val="24"/>
        </w:rPr>
      </w:pPr>
    </w:p>
    <w:p w:rsidR="00CE7D18" w:rsidRPr="00CD6EC1" w:rsidRDefault="00CE7D18" w:rsidP="00CE7D18">
      <w:pPr>
        <w:spacing w:after="0" w:line="240" w:lineRule="auto"/>
        <w:jc w:val="both"/>
        <w:rPr>
          <w:rFonts w:ascii="Times New Roman" w:hAnsi="Times New Roman" w:cs="Times New Roman"/>
          <w:bCs/>
          <w:sz w:val="24"/>
          <w:szCs w:val="24"/>
          <w:lang w:val="sq-AL"/>
        </w:rPr>
      </w:pPr>
      <w:r w:rsidRPr="00CD6EC1">
        <w:rPr>
          <w:rFonts w:ascii="Times New Roman" w:hAnsi="Times New Roman" w:cs="Times New Roman"/>
          <w:bCs/>
          <w:sz w:val="24"/>
          <w:szCs w:val="24"/>
          <w:lang w:val="sq-AL"/>
        </w:rPr>
        <w:t xml:space="preserve">Sipas </w:t>
      </w:r>
      <w:r w:rsidRPr="00CD6EC1">
        <w:rPr>
          <w:rFonts w:ascii="Times New Roman" w:hAnsi="Times New Roman" w:cs="Times New Roman"/>
          <w:color w:val="000000"/>
          <w:sz w:val="24"/>
          <w:szCs w:val="24"/>
          <w:lang w:val="sq-AL"/>
        </w:rPr>
        <w:t>Anketë</w:t>
      </w:r>
      <w:r>
        <w:rPr>
          <w:rFonts w:ascii="Times New Roman" w:hAnsi="Times New Roman" w:cs="Times New Roman"/>
          <w:color w:val="000000"/>
          <w:sz w:val="24"/>
          <w:szCs w:val="24"/>
          <w:lang w:val="sq-AL"/>
        </w:rPr>
        <w:t>s</w:t>
      </w:r>
      <w:r w:rsidRPr="00CD6EC1">
        <w:rPr>
          <w:rFonts w:ascii="Times New Roman" w:hAnsi="Times New Roman" w:cs="Times New Roman"/>
          <w:color w:val="000000"/>
          <w:sz w:val="24"/>
          <w:szCs w:val="24"/>
          <w:lang w:val="sq-AL"/>
        </w:rPr>
        <w:t xml:space="preserve"> të të Ardhurave dhe Nivelit të Jetesës</w:t>
      </w:r>
      <w:r w:rsidRPr="00CD6EC1">
        <w:rPr>
          <w:rFonts w:ascii="Times New Roman" w:hAnsi="Times New Roman" w:cs="Times New Roman"/>
          <w:color w:val="000000"/>
          <w:sz w:val="24"/>
          <w:szCs w:val="24"/>
          <w:vertAlign w:val="superscript"/>
        </w:rPr>
        <w:footnoteReference w:id="39"/>
      </w:r>
      <w:r w:rsidRPr="00CD6EC1">
        <w:rPr>
          <w:rFonts w:ascii="Times New Roman" w:hAnsi="Times New Roman" w:cs="Times New Roman"/>
          <w:color w:val="000000"/>
          <w:sz w:val="24"/>
          <w:szCs w:val="24"/>
          <w:lang w:val="sq-AL"/>
        </w:rPr>
        <w:t xml:space="preserve"> </w:t>
      </w:r>
      <w:r>
        <w:rPr>
          <w:rFonts w:ascii="Times New Roman" w:hAnsi="Times New Roman" w:cs="Times New Roman"/>
          <w:color w:val="000000"/>
          <w:sz w:val="24"/>
          <w:szCs w:val="24"/>
          <w:lang w:val="sq-AL"/>
        </w:rPr>
        <w:t>të</w:t>
      </w:r>
      <w:r w:rsidRPr="00CD6EC1">
        <w:rPr>
          <w:rFonts w:ascii="Times New Roman" w:hAnsi="Times New Roman" w:cs="Times New Roman"/>
          <w:color w:val="000000"/>
          <w:sz w:val="24"/>
          <w:szCs w:val="24"/>
          <w:lang w:val="sq-AL"/>
        </w:rPr>
        <w:t xml:space="preserve"> kryer </w:t>
      </w:r>
      <w:r>
        <w:rPr>
          <w:rFonts w:ascii="Times New Roman" w:hAnsi="Times New Roman" w:cs="Times New Roman"/>
          <w:color w:val="000000"/>
          <w:sz w:val="24"/>
          <w:szCs w:val="24"/>
          <w:lang w:val="sq-AL"/>
        </w:rPr>
        <w:t>nga</w:t>
      </w:r>
      <w:r w:rsidRPr="00CD6EC1">
        <w:rPr>
          <w:rFonts w:ascii="Times New Roman" w:hAnsi="Times New Roman" w:cs="Times New Roman"/>
          <w:color w:val="000000"/>
          <w:sz w:val="24"/>
          <w:szCs w:val="24"/>
          <w:lang w:val="sq-AL"/>
        </w:rPr>
        <w:t xml:space="preserve"> INSTAT-i, në përputhje me standardet statistikore evropiane, </w:t>
      </w:r>
      <w:r>
        <w:rPr>
          <w:rFonts w:ascii="Times New Roman" w:hAnsi="Times New Roman" w:cs="Times New Roman"/>
          <w:color w:val="000000"/>
          <w:sz w:val="24"/>
          <w:szCs w:val="24"/>
          <w:lang w:val="sq-AL"/>
        </w:rPr>
        <w:t>në vitin 2019,</w:t>
      </w:r>
      <w:r w:rsidRPr="00CD6EC1">
        <w:rPr>
          <w:rFonts w:ascii="Times New Roman" w:hAnsi="Times New Roman" w:cs="Times New Roman"/>
          <w:color w:val="000000"/>
          <w:sz w:val="24"/>
          <w:szCs w:val="24"/>
          <w:lang w:val="sq-AL"/>
        </w:rPr>
        <w:t xml:space="preserve"> 29.</w:t>
      </w:r>
      <w:r>
        <w:rPr>
          <w:rFonts w:ascii="Times New Roman" w:hAnsi="Times New Roman" w:cs="Times New Roman"/>
          <w:color w:val="000000"/>
          <w:sz w:val="24"/>
          <w:szCs w:val="24"/>
          <w:lang w:val="sq-AL"/>
        </w:rPr>
        <w:t>7</w:t>
      </w:r>
      <w:r w:rsidRPr="00CD6EC1">
        <w:rPr>
          <w:rFonts w:ascii="Times New Roman" w:hAnsi="Times New Roman" w:cs="Times New Roman"/>
          <w:color w:val="000000"/>
          <w:sz w:val="24"/>
          <w:szCs w:val="24"/>
          <w:lang w:val="sq-AL"/>
        </w:rPr>
        <w:t>% e fëmijëve të grupmoshës 0-17 v</w:t>
      </w:r>
      <w:r>
        <w:rPr>
          <w:rFonts w:ascii="Times New Roman" w:hAnsi="Times New Roman" w:cs="Times New Roman"/>
          <w:color w:val="000000"/>
          <w:sz w:val="24"/>
          <w:szCs w:val="24"/>
          <w:lang w:val="sq-AL"/>
        </w:rPr>
        <w:t>j</w:t>
      </w:r>
      <w:r w:rsidRPr="00CD6EC1">
        <w:rPr>
          <w:rFonts w:ascii="Times New Roman" w:hAnsi="Times New Roman" w:cs="Times New Roman"/>
          <w:color w:val="000000"/>
          <w:sz w:val="24"/>
          <w:szCs w:val="24"/>
          <w:lang w:val="sq-AL"/>
        </w:rPr>
        <w:t>e</w:t>
      </w:r>
      <w:r>
        <w:rPr>
          <w:rFonts w:ascii="Times New Roman" w:hAnsi="Times New Roman" w:cs="Times New Roman"/>
          <w:color w:val="000000"/>
          <w:sz w:val="24"/>
          <w:szCs w:val="24"/>
          <w:lang w:val="sq-AL"/>
        </w:rPr>
        <w:t xml:space="preserve">ç ishin </w:t>
      </w:r>
      <w:r w:rsidRPr="00CD6EC1">
        <w:rPr>
          <w:rFonts w:ascii="Times New Roman" w:hAnsi="Times New Roman" w:cs="Times New Roman"/>
          <w:color w:val="000000"/>
          <w:sz w:val="24"/>
          <w:szCs w:val="24"/>
          <w:lang w:val="sq-AL"/>
        </w:rPr>
        <w:t xml:space="preserve">në rrezik për të qenë të varfër. </w:t>
      </w:r>
      <w:r>
        <w:rPr>
          <w:rFonts w:ascii="Times New Roman" w:hAnsi="Times New Roman" w:cs="Times New Roman"/>
          <w:color w:val="000000"/>
          <w:sz w:val="24"/>
          <w:szCs w:val="24"/>
          <w:lang w:val="sq-AL"/>
        </w:rPr>
        <w:t xml:space="preserve">Tashmë është botërisht e njohur lidhja mes varfërisë dhe mungesës së mundësive për realizimin e të drejtave të fëmijëve. </w:t>
      </w:r>
      <w:r w:rsidR="00680890">
        <w:rPr>
          <w:rFonts w:ascii="Times New Roman" w:hAnsi="Times New Roman" w:cs="Times New Roman"/>
          <w:color w:val="000000"/>
          <w:sz w:val="24"/>
          <w:szCs w:val="24"/>
          <w:lang w:val="sq-AL"/>
        </w:rPr>
        <w:t>Nj</w:t>
      </w:r>
      <w:r w:rsidR="008A55DE">
        <w:rPr>
          <w:rFonts w:ascii="Times New Roman" w:hAnsi="Times New Roman" w:cs="Times New Roman"/>
          <w:color w:val="000000"/>
          <w:sz w:val="24"/>
          <w:szCs w:val="24"/>
          <w:lang w:val="sq-AL"/>
        </w:rPr>
        <w:t>ë</w:t>
      </w:r>
      <w:r w:rsidR="00680890">
        <w:rPr>
          <w:rFonts w:ascii="Times New Roman" w:hAnsi="Times New Roman" w:cs="Times New Roman"/>
          <w:color w:val="000000"/>
          <w:sz w:val="24"/>
          <w:szCs w:val="24"/>
          <w:lang w:val="sq-AL"/>
        </w:rPr>
        <w:t xml:space="preserve"> q</w:t>
      </w:r>
      <w:r>
        <w:rPr>
          <w:rFonts w:ascii="Times New Roman" w:hAnsi="Times New Roman" w:cs="Times New Roman"/>
          <w:color w:val="000000"/>
          <w:sz w:val="24"/>
          <w:szCs w:val="24"/>
          <w:lang w:val="sq-AL"/>
        </w:rPr>
        <w:t xml:space="preserve">asje e integruar për të ndihmuar të gjithë familjen, përfshirë </w:t>
      </w:r>
      <w:r w:rsidR="00680890">
        <w:rPr>
          <w:rFonts w:ascii="Times New Roman" w:hAnsi="Times New Roman" w:cs="Times New Roman"/>
          <w:color w:val="000000"/>
          <w:sz w:val="24"/>
          <w:szCs w:val="24"/>
          <w:lang w:val="sq-AL"/>
        </w:rPr>
        <w:t xml:space="preserve">edhe </w:t>
      </w:r>
      <w:r>
        <w:rPr>
          <w:rFonts w:ascii="Times New Roman" w:hAnsi="Times New Roman" w:cs="Times New Roman"/>
          <w:color w:val="000000"/>
          <w:sz w:val="24"/>
          <w:szCs w:val="24"/>
          <w:lang w:val="sq-AL"/>
        </w:rPr>
        <w:t>në fushën e edukimit për prindërim pozitiv mbetet e vetmja alternativë për të adresuar këtë fenomen kompleks</w:t>
      </w:r>
      <w:r w:rsidR="00680890">
        <w:rPr>
          <w:rFonts w:ascii="Times New Roman" w:hAnsi="Times New Roman" w:cs="Times New Roman"/>
          <w:color w:val="000000"/>
          <w:sz w:val="24"/>
          <w:szCs w:val="24"/>
          <w:lang w:val="sq-AL"/>
        </w:rPr>
        <w:t xml:space="preserve"> n</w:t>
      </w:r>
      <w:r w:rsidR="008A55DE">
        <w:rPr>
          <w:rFonts w:ascii="Times New Roman" w:hAnsi="Times New Roman" w:cs="Times New Roman"/>
          <w:color w:val="000000"/>
          <w:sz w:val="24"/>
          <w:szCs w:val="24"/>
          <w:lang w:val="sq-AL"/>
        </w:rPr>
        <w:t>ë</w:t>
      </w:r>
      <w:r w:rsidR="00680890">
        <w:rPr>
          <w:rFonts w:ascii="Times New Roman" w:hAnsi="Times New Roman" w:cs="Times New Roman"/>
          <w:color w:val="000000"/>
          <w:sz w:val="24"/>
          <w:szCs w:val="24"/>
          <w:lang w:val="sq-AL"/>
        </w:rPr>
        <w:t xml:space="preserve"> Shqip</w:t>
      </w:r>
      <w:r w:rsidR="008A55DE">
        <w:rPr>
          <w:rFonts w:ascii="Times New Roman" w:hAnsi="Times New Roman" w:cs="Times New Roman"/>
          <w:color w:val="000000"/>
          <w:sz w:val="24"/>
          <w:szCs w:val="24"/>
          <w:lang w:val="sq-AL"/>
        </w:rPr>
        <w:t>ë</w:t>
      </w:r>
      <w:r w:rsidR="00680890">
        <w:rPr>
          <w:rFonts w:ascii="Times New Roman" w:hAnsi="Times New Roman" w:cs="Times New Roman"/>
          <w:color w:val="000000"/>
          <w:sz w:val="24"/>
          <w:szCs w:val="24"/>
          <w:lang w:val="sq-AL"/>
        </w:rPr>
        <w:t>ri</w:t>
      </w:r>
      <w:r>
        <w:rPr>
          <w:rFonts w:ascii="Times New Roman" w:hAnsi="Times New Roman" w:cs="Times New Roman"/>
          <w:color w:val="000000"/>
          <w:sz w:val="24"/>
          <w:szCs w:val="24"/>
          <w:lang w:val="sq-AL"/>
        </w:rPr>
        <w:t xml:space="preserve">. </w:t>
      </w:r>
    </w:p>
    <w:p w:rsidR="00CE7D18" w:rsidRDefault="00CE7D18" w:rsidP="00CE7D18">
      <w:pPr>
        <w:pBdr>
          <w:top w:val="nil"/>
          <w:left w:val="nil"/>
          <w:bottom w:val="nil"/>
          <w:right w:val="nil"/>
          <w:between w:val="nil"/>
        </w:pBdr>
        <w:spacing w:before="240" w:after="0" w:line="240" w:lineRule="auto"/>
        <w:ind w:hanging="2"/>
        <w:jc w:val="both"/>
        <w:rPr>
          <w:rFonts w:ascii="Times New Roman" w:hAnsi="Times New Roman" w:cs="Times New Roman"/>
          <w:color w:val="000000"/>
          <w:sz w:val="24"/>
          <w:szCs w:val="24"/>
          <w:lang w:val="sq-AL"/>
        </w:rPr>
      </w:pPr>
      <w:r w:rsidRPr="00CD6EC1">
        <w:rPr>
          <w:rFonts w:ascii="Times New Roman" w:hAnsi="Times New Roman" w:cs="Times New Roman"/>
          <w:color w:val="000000"/>
          <w:sz w:val="24"/>
          <w:szCs w:val="24"/>
          <w:lang w:val="sq-AL"/>
        </w:rPr>
        <w:t>Deri në shtator 2020-n, janë 88</w:t>
      </w:r>
      <w:r>
        <w:rPr>
          <w:rFonts w:ascii="Times New Roman" w:hAnsi="Times New Roman" w:cs="Times New Roman"/>
          <w:color w:val="000000"/>
          <w:sz w:val="24"/>
          <w:szCs w:val="24"/>
          <w:lang w:val="sq-AL"/>
        </w:rPr>
        <w:t>,</w:t>
      </w:r>
      <w:r w:rsidRPr="00CD6EC1">
        <w:rPr>
          <w:rFonts w:ascii="Times New Roman" w:hAnsi="Times New Roman" w:cs="Times New Roman"/>
          <w:color w:val="000000"/>
          <w:sz w:val="24"/>
          <w:szCs w:val="24"/>
          <w:lang w:val="sq-AL"/>
        </w:rPr>
        <w:t>321 fëmijë deri n</w:t>
      </w:r>
      <w:r w:rsidRPr="00CD6EC1">
        <w:rPr>
          <w:rFonts w:ascii="Times New Roman" w:hAnsi="Times New Roman" w:cs="Times New Roman"/>
          <w:sz w:val="24"/>
          <w:szCs w:val="24"/>
          <w:lang w:val="sq-AL"/>
        </w:rPr>
        <w:t xml:space="preserve">ë moshën </w:t>
      </w:r>
      <w:r w:rsidRPr="00CD6EC1">
        <w:rPr>
          <w:rFonts w:ascii="Times New Roman" w:hAnsi="Times New Roman" w:cs="Times New Roman"/>
          <w:color w:val="000000"/>
          <w:sz w:val="24"/>
          <w:szCs w:val="24"/>
          <w:lang w:val="sq-AL"/>
        </w:rPr>
        <w:t>18 vjeç anëtarë të familjeve q</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w:t>
      </w:r>
      <w:r>
        <w:rPr>
          <w:rFonts w:ascii="Times New Roman" w:hAnsi="Times New Roman" w:cs="Times New Roman"/>
          <w:color w:val="000000"/>
          <w:sz w:val="24"/>
          <w:szCs w:val="24"/>
          <w:lang w:val="sq-AL"/>
        </w:rPr>
        <w:t>kanë përfituar</w:t>
      </w:r>
      <w:r w:rsidRPr="00CD6EC1">
        <w:rPr>
          <w:rFonts w:ascii="Times New Roman" w:hAnsi="Times New Roman" w:cs="Times New Roman"/>
          <w:color w:val="000000"/>
          <w:sz w:val="24"/>
          <w:szCs w:val="24"/>
          <w:lang w:val="sq-AL"/>
        </w:rPr>
        <w:t xml:space="preserve"> nga skema e N</w:t>
      </w:r>
      <w:r>
        <w:rPr>
          <w:rFonts w:ascii="Times New Roman" w:hAnsi="Times New Roman" w:cs="Times New Roman"/>
          <w:color w:val="000000"/>
          <w:sz w:val="24"/>
          <w:szCs w:val="24"/>
          <w:lang w:val="sq-AL"/>
        </w:rPr>
        <w:t xml:space="preserve">dihmës Ekonomike (NE), </w:t>
      </w:r>
      <w:r w:rsidRPr="00CD6EC1">
        <w:rPr>
          <w:rFonts w:ascii="Times New Roman" w:hAnsi="Times New Roman" w:cs="Times New Roman"/>
          <w:color w:val="000000"/>
          <w:sz w:val="24"/>
          <w:szCs w:val="24"/>
          <w:lang w:val="sq-AL"/>
        </w:rPr>
        <w:t>598 fëmijë me status jetim trajtohen me NE. Nga skema e bonusit, për çdo të porsalindur, kanë përfituar prej vitit 2019 rreth 32</w:t>
      </w:r>
      <w:r>
        <w:rPr>
          <w:rFonts w:ascii="Times New Roman" w:hAnsi="Times New Roman" w:cs="Times New Roman"/>
          <w:color w:val="000000"/>
          <w:sz w:val="24"/>
          <w:szCs w:val="24"/>
          <w:lang w:val="sq-AL"/>
        </w:rPr>
        <w:t>,</w:t>
      </w:r>
      <w:r w:rsidRPr="00CD6EC1">
        <w:rPr>
          <w:rFonts w:ascii="Times New Roman" w:hAnsi="Times New Roman" w:cs="Times New Roman"/>
          <w:color w:val="000000"/>
          <w:sz w:val="24"/>
          <w:szCs w:val="24"/>
          <w:lang w:val="sq-AL"/>
        </w:rPr>
        <w:t>000 fëmijë dhe familje. Tashmë, familjet përfitojnë nga rritja me 50% e masës mesatare të NE-së, nga 3</w:t>
      </w:r>
      <w:r>
        <w:rPr>
          <w:rFonts w:ascii="Times New Roman" w:hAnsi="Times New Roman" w:cs="Times New Roman"/>
          <w:color w:val="000000"/>
          <w:sz w:val="24"/>
          <w:szCs w:val="24"/>
          <w:lang w:val="sq-AL"/>
        </w:rPr>
        <w:t>,</w:t>
      </w:r>
      <w:r w:rsidRPr="00CD6EC1">
        <w:rPr>
          <w:rFonts w:ascii="Times New Roman" w:hAnsi="Times New Roman" w:cs="Times New Roman"/>
          <w:color w:val="000000"/>
          <w:sz w:val="24"/>
          <w:szCs w:val="24"/>
          <w:lang w:val="sq-AL"/>
        </w:rPr>
        <w:t>500 deri në 5</w:t>
      </w:r>
      <w:r>
        <w:rPr>
          <w:rFonts w:ascii="Times New Roman" w:hAnsi="Times New Roman" w:cs="Times New Roman"/>
          <w:color w:val="000000"/>
          <w:sz w:val="24"/>
          <w:szCs w:val="24"/>
          <w:lang w:val="sq-AL"/>
        </w:rPr>
        <w:t>,</w:t>
      </w:r>
      <w:r w:rsidRPr="00CD6EC1">
        <w:rPr>
          <w:rFonts w:ascii="Times New Roman" w:hAnsi="Times New Roman" w:cs="Times New Roman"/>
          <w:color w:val="000000"/>
          <w:sz w:val="24"/>
          <w:szCs w:val="24"/>
          <w:lang w:val="sq-AL"/>
        </w:rPr>
        <w:t>600 lekë në muaj. Subvencionet shtesë të NE-së për familjet me fëmijë të vegjël për vaksinimin dhe arsimimin e tyre aplikohen çdo muaj. Kompensimet e energjisë elektrike akordohen çdo muaj për familjet dhe, po ash</w:t>
      </w:r>
      <w:r w:rsidRPr="00CD6EC1">
        <w:rPr>
          <w:rFonts w:ascii="Times New Roman" w:hAnsi="Times New Roman" w:cs="Times New Roman"/>
          <w:sz w:val="24"/>
          <w:szCs w:val="24"/>
          <w:lang w:val="sq-AL"/>
        </w:rPr>
        <w:t xml:space="preserve">tu, </w:t>
      </w:r>
      <w:r w:rsidRPr="00CD6EC1">
        <w:rPr>
          <w:rFonts w:ascii="Times New Roman" w:hAnsi="Times New Roman" w:cs="Times New Roman"/>
          <w:color w:val="000000"/>
          <w:sz w:val="24"/>
          <w:szCs w:val="24"/>
          <w:lang w:val="sq-AL"/>
        </w:rPr>
        <w:t>marrin të gjitha përfitimet e tjera, si libra shkollor</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falas, çerdhe e kopshte falas, banesa sociale, bursa për fëmijët që arsimohen etj. Në kushtet e pandemisë së </w:t>
      </w:r>
      <w:r w:rsidR="006F78E8">
        <w:rPr>
          <w:rFonts w:ascii="Times New Roman" w:hAnsi="Times New Roman" w:cs="Times New Roman"/>
          <w:color w:val="000000"/>
          <w:sz w:val="24"/>
          <w:szCs w:val="24"/>
          <w:lang w:val="sq-AL"/>
        </w:rPr>
        <w:t>Covid</w:t>
      </w:r>
      <w:r w:rsidRPr="00CD6EC1">
        <w:rPr>
          <w:rFonts w:ascii="Times New Roman" w:hAnsi="Times New Roman" w:cs="Times New Roman"/>
          <w:color w:val="000000"/>
          <w:sz w:val="24"/>
          <w:szCs w:val="24"/>
          <w:lang w:val="sq-AL"/>
        </w:rPr>
        <w:t>-19, nga skema e NE-s</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rreth 63</w:t>
      </w:r>
      <w:r>
        <w:rPr>
          <w:rFonts w:ascii="Times New Roman" w:hAnsi="Times New Roman" w:cs="Times New Roman"/>
          <w:color w:val="000000"/>
          <w:sz w:val="24"/>
          <w:szCs w:val="24"/>
          <w:lang w:val="sq-AL"/>
        </w:rPr>
        <w:t>,</w:t>
      </w:r>
      <w:r w:rsidRPr="00CD6EC1">
        <w:rPr>
          <w:rFonts w:ascii="Times New Roman" w:hAnsi="Times New Roman" w:cs="Times New Roman"/>
          <w:color w:val="000000"/>
          <w:sz w:val="24"/>
          <w:szCs w:val="24"/>
          <w:lang w:val="sq-AL"/>
        </w:rPr>
        <w:t>510 familje përfituan dyfishin e pagesës së ndihmës ekonomike. Ndërsa 4</w:t>
      </w:r>
      <w:r>
        <w:rPr>
          <w:rFonts w:ascii="Times New Roman" w:hAnsi="Times New Roman" w:cs="Times New Roman"/>
          <w:color w:val="000000"/>
          <w:sz w:val="24"/>
          <w:szCs w:val="24"/>
          <w:lang w:val="sq-AL"/>
        </w:rPr>
        <w:t>,</w:t>
      </w:r>
      <w:r w:rsidRPr="00CD6EC1">
        <w:rPr>
          <w:rFonts w:ascii="Times New Roman" w:hAnsi="Times New Roman" w:cs="Times New Roman"/>
          <w:color w:val="000000"/>
          <w:sz w:val="24"/>
          <w:szCs w:val="24"/>
          <w:lang w:val="sq-AL"/>
        </w:rPr>
        <w:t xml:space="preserve">524 familje, të cilat kishin aplikuar për ndihmë ekonomike nga muaji </w:t>
      </w:r>
      <w:r w:rsidRPr="00CD6EC1">
        <w:rPr>
          <w:rFonts w:ascii="Times New Roman" w:hAnsi="Times New Roman" w:cs="Times New Roman"/>
          <w:sz w:val="24"/>
          <w:szCs w:val="24"/>
          <w:lang w:val="sq-AL"/>
        </w:rPr>
        <w:t>k</w:t>
      </w:r>
      <w:r w:rsidRPr="00CD6EC1">
        <w:rPr>
          <w:rFonts w:ascii="Times New Roman" w:hAnsi="Times New Roman" w:cs="Times New Roman"/>
          <w:color w:val="000000"/>
          <w:sz w:val="24"/>
          <w:szCs w:val="24"/>
          <w:lang w:val="sq-AL"/>
        </w:rPr>
        <w:t xml:space="preserve">orrik 2019 deri në </w:t>
      </w:r>
      <w:r w:rsidRPr="00CD6EC1">
        <w:rPr>
          <w:rFonts w:ascii="Times New Roman" w:hAnsi="Times New Roman" w:cs="Times New Roman"/>
          <w:sz w:val="24"/>
          <w:szCs w:val="24"/>
          <w:lang w:val="sq-AL"/>
        </w:rPr>
        <w:t>m</w:t>
      </w:r>
      <w:r w:rsidRPr="00CD6EC1">
        <w:rPr>
          <w:rFonts w:ascii="Times New Roman" w:hAnsi="Times New Roman" w:cs="Times New Roman"/>
          <w:color w:val="000000"/>
          <w:sz w:val="24"/>
          <w:szCs w:val="24"/>
          <w:lang w:val="sq-AL"/>
        </w:rPr>
        <w:t>ars 2020 dhe nuk kishin përfituar nga kjo skem</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pavarësisht se nuk b</w:t>
      </w:r>
      <w:r w:rsidRPr="00CD6EC1">
        <w:rPr>
          <w:rFonts w:ascii="Times New Roman" w:hAnsi="Times New Roman" w:cs="Times New Roman"/>
          <w:sz w:val="24"/>
          <w:szCs w:val="24"/>
          <w:lang w:val="sq-AL"/>
        </w:rPr>
        <w:t>ënin pjesë</w:t>
      </w:r>
      <w:r w:rsidRPr="00CD6EC1">
        <w:rPr>
          <w:rFonts w:ascii="Times New Roman" w:hAnsi="Times New Roman" w:cs="Times New Roman"/>
          <w:color w:val="000000"/>
          <w:sz w:val="24"/>
          <w:szCs w:val="24"/>
          <w:lang w:val="sq-AL"/>
        </w:rPr>
        <w:t xml:space="preserve"> n</w:t>
      </w:r>
      <w:r w:rsidRPr="00CD6EC1">
        <w:rPr>
          <w:rFonts w:ascii="Times New Roman" w:hAnsi="Times New Roman" w:cs="Times New Roman"/>
          <w:sz w:val="24"/>
          <w:szCs w:val="24"/>
          <w:lang w:val="sq-AL"/>
        </w:rPr>
        <w:t xml:space="preserve">ë </w:t>
      </w:r>
      <w:r w:rsidRPr="00CD6EC1">
        <w:rPr>
          <w:rFonts w:ascii="Times New Roman" w:hAnsi="Times New Roman" w:cs="Times New Roman"/>
          <w:color w:val="000000"/>
          <w:sz w:val="24"/>
          <w:szCs w:val="24"/>
          <w:lang w:val="sq-AL"/>
        </w:rPr>
        <w:t>skemë</w:t>
      </w:r>
      <w:r w:rsidRPr="00CD6EC1">
        <w:rPr>
          <w:rFonts w:ascii="Times New Roman" w:hAnsi="Times New Roman" w:cs="Times New Roman"/>
          <w:sz w:val="24"/>
          <w:szCs w:val="24"/>
          <w:lang w:val="sq-AL"/>
        </w:rPr>
        <w:t>n</w:t>
      </w:r>
      <w:r w:rsidRPr="00CD6EC1">
        <w:rPr>
          <w:rFonts w:ascii="Times New Roman" w:hAnsi="Times New Roman" w:cs="Times New Roman"/>
          <w:color w:val="000000"/>
          <w:sz w:val="24"/>
          <w:szCs w:val="24"/>
          <w:lang w:val="sq-AL"/>
        </w:rPr>
        <w:t xml:space="preserve"> </w:t>
      </w:r>
      <w:r w:rsidRPr="00CD6EC1">
        <w:rPr>
          <w:rFonts w:ascii="Times New Roman" w:hAnsi="Times New Roman" w:cs="Times New Roman"/>
          <w:sz w:val="24"/>
          <w:szCs w:val="24"/>
          <w:lang w:val="sq-AL"/>
        </w:rPr>
        <w:t>e</w:t>
      </w:r>
      <w:r w:rsidRPr="00CD6EC1">
        <w:rPr>
          <w:rFonts w:ascii="Times New Roman" w:hAnsi="Times New Roman" w:cs="Times New Roman"/>
          <w:color w:val="000000"/>
          <w:sz w:val="24"/>
          <w:szCs w:val="24"/>
          <w:lang w:val="sq-AL"/>
        </w:rPr>
        <w:t xml:space="preserve"> NE-s</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përfituan pagesë. </w:t>
      </w:r>
      <w:r>
        <w:rPr>
          <w:rFonts w:ascii="Times New Roman" w:hAnsi="Times New Roman" w:cs="Times New Roman"/>
          <w:color w:val="000000"/>
          <w:sz w:val="24"/>
          <w:szCs w:val="24"/>
          <w:lang w:val="sq-AL"/>
        </w:rPr>
        <w:t xml:space="preserve"> </w:t>
      </w:r>
    </w:p>
    <w:p w:rsidR="00CE7D18" w:rsidRDefault="00CE7D18" w:rsidP="00CE7D18">
      <w:pPr>
        <w:spacing w:before="240" w:after="0" w:line="240" w:lineRule="auto"/>
        <w:jc w:val="both"/>
        <w:rPr>
          <w:rFonts w:ascii="Times New Roman" w:hAnsi="Times New Roman" w:cs="Times New Roman"/>
          <w:bCs/>
          <w:sz w:val="24"/>
          <w:szCs w:val="24"/>
          <w:lang w:val="sq-AL"/>
        </w:rPr>
      </w:pPr>
      <w:r>
        <w:rPr>
          <w:rFonts w:ascii="Times New Roman" w:hAnsi="Times New Roman" w:cs="Times New Roman"/>
          <w:sz w:val="24"/>
          <w:szCs w:val="24"/>
          <w:lang w:val="sq-AL"/>
        </w:rPr>
        <w:t>Përmes F</w:t>
      </w:r>
      <w:r w:rsidRPr="00CD6EC1">
        <w:rPr>
          <w:rFonts w:ascii="Times New Roman" w:hAnsi="Times New Roman" w:cs="Times New Roman"/>
          <w:sz w:val="24"/>
          <w:szCs w:val="24"/>
          <w:lang w:val="sq-AL"/>
        </w:rPr>
        <w:t>ondi</w:t>
      </w:r>
      <w:r>
        <w:rPr>
          <w:rFonts w:ascii="Times New Roman" w:hAnsi="Times New Roman" w:cs="Times New Roman"/>
          <w:sz w:val="24"/>
          <w:szCs w:val="24"/>
          <w:lang w:val="sq-AL"/>
        </w:rPr>
        <w:t>t</w:t>
      </w:r>
      <w:r w:rsidRPr="00CD6EC1">
        <w:rPr>
          <w:rFonts w:ascii="Times New Roman" w:hAnsi="Times New Roman" w:cs="Times New Roman"/>
          <w:sz w:val="24"/>
          <w:szCs w:val="24"/>
          <w:lang w:val="sq-AL"/>
        </w:rPr>
        <w:t xml:space="preserve"> Social, si mekanizëm financimi për pushtetin vendor, dhe mënyrë prokurimi të shërbimeve sociale për OJF-të, </w:t>
      </w:r>
      <w:r>
        <w:rPr>
          <w:rFonts w:ascii="Times New Roman" w:hAnsi="Times New Roman" w:cs="Times New Roman"/>
          <w:sz w:val="24"/>
          <w:szCs w:val="24"/>
          <w:lang w:val="sq-AL"/>
        </w:rPr>
        <w:t>u mbështetën</w:t>
      </w:r>
      <w:r w:rsidRPr="00CD6EC1">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për shërbime të reja </w:t>
      </w:r>
      <w:r w:rsidRPr="00CD6EC1">
        <w:rPr>
          <w:rFonts w:ascii="Times New Roman" w:hAnsi="Times New Roman" w:cs="Times New Roman"/>
          <w:sz w:val="24"/>
          <w:szCs w:val="24"/>
          <w:lang w:val="sq-AL"/>
        </w:rPr>
        <w:t xml:space="preserve">14 </w:t>
      </w:r>
      <w:r>
        <w:rPr>
          <w:rFonts w:ascii="Times New Roman" w:hAnsi="Times New Roman" w:cs="Times New Roman"/>
          <w:sz w:val="24"/>
          <w:szCs w:val="24"/>
          <w:lang w:val="sq-AL"/>
        </w:rPr>
        <w:t xml:space="preserve">Bashki dhe dhe 6 Qarqe. </w:t>
      </w:r>
      <w:r>
        <w:rPr>
          <w:rFonts w:ascii="Times New Roman" w:hAnsi="Times New Roman" w:cs="Times New Roman"/>
          <w:bCs/>
          <w:sz w:val="24"/>
          <w:szCs w:val="24"/>
          <w:lang w:val="sq-AL"/>
        </w:rPr>
        <w:t xml:space="preserve">Gjithsesi, vetëm një pjesë </w:t>
      </w:r>
      <w:r w:rsidRPr="00CD6EC1">
        <w:rPr>
          <w:rFonts w:ascii="Times New Roman" w:hAnsi="Times New Roman" w:cs="Times New Roman"/>
          <w:bCs/>
          <w:sz w:val="24"/>
          <w:szCs w:val="24"/>
          <w:lang w:val="sq-AL"/>
        </w:rPr>
        <w:t>bashki</w:t>
      </w:r>
      <w:r>
        <w:rPr>
          <w:rFonts w:ascii="Times New Roman" w:hAnsi="Times New Roman" w:cs="Times New Roman"/>
          <w:bCs/>
          <w:sz w:val="24"/>
          <w:szCs w:val="24"/>
          <w:lang w:val="sq-AL"/>
        </w:rPr>
        <w:t>ve</w:t>
      </w:r>
      <w:r w:rsidRPr="00CD6EC1">
        <w:rPr>
          <w:rFonts w:ascii="Times New Roman" w:hAnsi="Times New Roman" w:cs="Times New Roman"/>
          <w:bCs/>
          <w:sz w:val="24"/>
          <w:szCs w:val="24"/>
          <w:lang w:val="sq-AL"/>
        </w:rPr>
        <w:t xml:space="preserve"> </w:t>
      </w:r>
      <w:r>
        <w:rPr>
          <w:rFonts w:ascii="Times New Roman" w:hAnsi="Times New Roman" w:cs="Times New Roman"/>
          <w:bCs/>
          <w:sz w:val="24"/>
          <w:szCs w:val="24"/>
          <w:lang w:val="sq-AL"/>
        </w:rPr>
        <w:t xml:space="preserve">ofrojnë </w:t>
      </w:r>
      <w:r w:rsidRPr="00CD6EC1">
        <w:rPr>
          <w:rFonts w:ascii="Times New Roman" w:hAnsi="Times New Roman" w:cs="Times New Roman"/>
          <w:bCs/>
          <w:sz w:val="24"/>
          <w:szCs w:val="24"/>
          <w:lang w:val="sq-AL"/>
        </w:rPr>
        <w:t xml:space="preserve">shërbime </w:t>
      </w:r>
      <w:r>
        <w:rPr>
          <w:rFonts w:ascii="Times New Roman" w:hAnsi="Times New Roman" w:cs="Times New Roman"/>
          <w:bCs/>
          <w:sz w:val="24"/>
          <w:szCs w:val="24"/>
          <w:lang w:val="sq-AL"/>
        </w:rPr>
        <w:t>p</w:t>
      </w:r>
      <w:r w:rsidRPr="00CD6EC1">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r </w:t>
      </w:r>
      <w:r w:rsidRPr="00CD6EC1">
        <w:rPr>
          <w:rFonts w:ascii="Times New Roman" w:hAnsi="Times New Roman" w:cs="Times New Roman"/>
          <w:bCs/>
          <w:sz w:val="24"/>
          <w:szCs w:val="24"/>
          <w:lang w:val="sq-AL"/>
        </w:rPr>
        <w:t>fëmijët</w:t>
      </w:r>
      <w:r>
        <w:rPr>
          <w:rFonts w:ascii="Times New Roman" w:hAnsi="Times New Roman" w:cs="Times New Roman"/>
          <w:bCs/>
          <w:sz w:val="24"/>
          <w:szCs w:val="24"/>
          <w:lang w:val="sq-AL"/>
        </w:rPr>
        <w:t xml:space="preserve">. </w:t>
      </w:r>
    </w:p>
    <w:p w:rsidR="00CE7D18" w:rsidRPr="00CD6EC1" w:rsidRDefault="00CE7D18" w:rsidP="00CE7D18">
      <w:pPr>
        <w:spacing w:after="0" w:line="240" w:lineRule="auto"/>
        <w:jc w:val="both"/>
        <w:rPr>
          <w:rFonts w:ascii="Times New Roman" w:hAnsi="Times New Roman" w:cs="Times New Roman"/>
          <w:bCs/>
          <w:sz w:val="24"/>
          <w:szCs w:val="24"/>
          <w:lang w:val="sq-AL"/>
        </w:rPr>
      </w:pPr>
    </w:p>
    <w:p w:rsidR="00CE7D18" w:rsidRDefault="00CE7D18" w:rsidP="00CE7D18">
      <w:pPr>
        <w:spacing w:after="0" w:line="240" w:lineRule="auto"/>
        <w:jc w:val="both"/>
        <w:rPr>
          <w:rFonts w:ascii="Times New Roman" w:hAnsi="Times New Roman" w:cs="Times New Roman"/>
          <w:sz w:val="24"/>
          <w:szCs w:val="24"/>
        </w:rPr>
      </w:pPr>
      <w:r w:rsidRPr="0076136C">
        <w:rPr>
          <w:rFonts w:ascii="Times New Roman" w:hAnsi="Times New Roman" w:cs="Times New Roman"/>
          <w:sz w:val="24"/>
          <w:szCs w:val="24"/>
          <w:lang w:val="sq-AL"/>
        </w:rPr>
        <w:t>Kapacitetet njerëzore në bashki janë rritur me nëpunës shtesë</w:t>
      </w:r>
      <w:r>
        <w:rPr>
          <w:rFonts w:ascii="Times New Roman" w:hAnsi="Times New Roman" w:cs="Times New Roman"/>
          <w:sz w:val="24"/>
          <w:szCs w:val="24"/>
          <w:lang w:val="sq-AL"/>
        </w:rPr>
        <w:t>, rreth 131 të tillë</w:t>
      </w:r>
      <w:r w:rsidRPr="0076136C">
        <w:rPr>
          <w:rFonts w:ascii="Times New Roman" w:hAnsi="Times New Roman" w:cs="Times New Roman"/>
          <w:sz w:val="24"/>
          <w:szCs w:val="24"/>
          <w:lang w:val="sq-AL"/>
        </w:rPr>
        <w:t xml:space="preserve"> në sektorët e administrimit, monitorimit dhe vlerësimit të NE. </w:t>
      </w:r>
      <w:r w:rsidR="00680890">
        <w:rPr>
          <w:rFonts w:ascii="Times New Roman" w:hAnsi="Times New Roman" w:cs="Times New Roman"/>
          <w:sz w:val="24"/>
          <w:szCs w:val="24"/>
          <w:lang w:val="sq-AL"/>
        </w:rPr>
        <w:t>Por, s</w:t>
      </w:r>
      <w:r w:rsidRPr="0076136C">
        <w:rPr>
          <w:rFonts w:ascii="Times New Roman" w:hAnsi="Times New Roman" w:cs="Times New Roman"/>
          <w:sz w:val="24"/>
          <w:szCs w:val="24"/>
          <w:lang w:val="sq-AL"/>
        </w:rPr>
        <w:t xml:space="preserve">htesat në staf kanë ndodhur vetëm në 25 bashki. Gjithësesi, </w:t>
      </w:r>
      <w:r w:rsidRPr="0076136C">
        <w:rPr>
          <w:rFonts w:ascii="Times New Roman" w:hAnsi="Times New Roman" w:cs="Times New Roman"/>
          <w:sz w:val="24"/>
          <w:szCs w:val="24"/>
        </w:rPr>
        <w:t>mungesa dhe fuqizimi, aty ku ekzistojnë, i stafeve lokale sociale dhe mungesa e burimeve financiare të nevojshme në dispozicion sjellin vështirësi në identifikimin e hershëm e proaktiv të rasteve të familjeve në nevojë për mbështetje dhe ofrimit të shërbimeve</w:t>
      </w:r>
      <w:r>
        <w:rPr>
          <w:rFonts w:ascii="Times New Roman" w:hAnsi="Times New Roman" w:cs="Times New Roman"/>
          <w:sz w:val="24"/>
          <w:szCs w:val="24"/>
        </w:rPr>
        <w:t>.</w:t>
      </w:r>
    </w:p>
    <w:p w:rsidR="00CE7D18" w:rsidRPr="00CD6EC1" w:rsidRDefault="00CE7D18" w:rsidP="00CE7D18">
      <w:pPr>
        <w:spacing w:after="0" w:line="240" w:lineRule="auto"/>
        <w:jc w:val="both"/>
        <w:rPr>
          <w:lang w:val="sq-AL"/>
        </w:rPr>
      </w:pPr>
    </w:p>
    <w:p w:rsidR="00CE7D18" w:rsidRDefault="00CE7D18" w:rsidP="00CE7D18">
      <w:pPr>
        <w:spacing w:after="0" w:line="240" w:lineRule="auto"/>
        <w:jc w:val="both"/>
        <w:rPr>
          <w:rFonts w:ascii="Times New Roman" w:hAnsi="Times New Roman" w:cs="Times New Roman"/>
          <w:color w:val="000000"/>
          <w:sz w:val="24"/>
          <w:szCs w:val="24"/>
          <w:lang w:val="sq-AL"/>
        </w:rPr>
      </w:pPr>
      <w:r w:rsidRPr="00CD6EC1">
        <w:rPr>
          <w:rFonts w:ascii="Times New Roman" w:hAnsi="Times New Roman" w:cs="Times New Roman"/>
          <w:color w:val="000000"/>
          <w:sz w:val="24"/>
          <w:szCs w:val="24"/>
          <w:lang w:val="sq-AL"/>
        </w:rPr>
        <w:t>Në Shqipëri, janë gjithsej 9 Institucione të Përkujdesit Shoqëror (IPSH) publik</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për fëmijë, 18 jopublike për fëmijë dhe 5 qendra zhvillimi për PAK-un. </w:t>
      </w:r>
      <w:r w:rsidRPr="00CD6EC1">
        <w:rPr>
          <w:rFonts w:ascii="Times New Roman" w:hAnsi="Times New Roman" w:cs="Times New Roman"/>
          <w:sz w:val="24"/>
          <w:szCs w:val="24"/>
          <w:lang w:val="sq-AL" w:eastAsia="ja-JP"/>
        </w:rPr>
        <w:t xml:space="preserve">Ne tetor 2020 raportohet se 223 (91F dhe 132M) femijë pa kujdesin prindëror janë në sistemin rezidencial në 9 IPSH publike; 76 fëmijë në 5 qendra zhvillimi për PAK. </w:t>
      </w:r>
      <w:r w:rsidRPr="00CD6EC1">
        <w:rPr>
          <w:rFonts w:ascii="Times New Roman" w:hAnsi="Times New Roman" w:cs="Times New Roman"/>
          <w:color w:val="000000"/>
          <w:sz w:val="24"/>
          <w:szCs w:val="24"/>
          <w:lang w:val="sq-AL"/>
        </w:rPr>
        <w:t>Numri i fëmijëve pa kujdes prindëror që jetojnë n</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institucionet rezidenciale është zvogëluar n</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krahasim me vite m</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par</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w:t>
      </w:r>
      <w:r w:rsidRPr="0076136C">
        <w:rPr>
          <w:rFonts w:ascii="Times New Roman" w:hAnsi="Times New Roman" w:cs="Times New Roman"/>
          <w:sz w:val="24"/>
          <w:szCs w:val="24"/>
        </w:rPr>
        <w:t xml:space="preserve">85% e fëmijëve të vendosur në IPSH publike kanë familjen biologjike, me të cilat ruajnë kontakte; gjithsesi koha e qëndrimit të tyre në </w:t>
      </w:r>
      <w:r w:rsidRPr="0076136C">
        <w:rPr>
          <w:rFonts w:ascii="Times New Roman" w:hAnsi="Times New Roman" w:cs="Times New Roman"/>
          <w:sz w:val="24"/>
          <w:szCs w:val="24"/>
        </w:rPr>
        <w:lastRenderedPageBreak/>
        <w:t xml:space="preserve">institucion është më tepër se dy vite. </w:t>
      </w:r>
      <w:r>
        <w:rPr>
          <w:rFonts w:ascii="Times New Roman" w:hAnsi="Times New Roman" w:cs="Times New Roman"/>
          <w:color w:val="000000"/>
          <w:sz w:val="24"/>
          <w:szCs w:val="24"/>
          <w:lang w:val="sq-AL"/>
        </w:rPr>
        <w:t>Në</w:t>
      </w:r>
      <w:r w:rsidRPr="00CD6EC1">
        <w:rPr>
          <w:rFonts w:ascii="Times New Roman" w:hAnsi="Times New Roman" w:cs="Times New Roman"/>
          <w:color w:val="000000"/>
          <w:sz w:val="24"/>
          <w:szCs w:val="24"/>
          <w:lang w:val="sq-AL"/>
        </w:rPr>
        <w:t xml:space="preserve"> vitin 2019, ka një ulje të numrit të</w:t>
      </w:r>
      <w:r w:rsidRPr="00CD6EC1">
        <w:rPr>
          <w:rFonts w:ascii="Times New Roman" w:hAnsi="Times New Roman" w:cs="Times New Roman"/>
          <w:b/>
          <w:color w:val="000000"/>
          <w:sz w:val="24"/>
          <w:szCs w:val="24"/>
          <w:lang w:val="sq-AL"/>
        </w:rPr>
        <w:t xml:space="preserve"> </w:t>
      </w:r>
      <w:r w:rsidRPr="00CD6EC1">
        <w:rPr>
          <w:rFonts w:ascii="Times New Roman" w:hAnsi="Times New Roman" w:cs="Times New Roman"/>
          <w:color w:val="000000"/>
          <w:sz w:val="24"/>
          <w:szCs w:val="24"/>
          <w:lang w:val="sq-AL"/>
        </w:rPr>
        <w:t>fëmijëve të rikthyer në familje biologjike nga IPSH-ja publike. Kjo ulje vjen si rrjedhojë e kohëzgjatjes së proceseve gjyqësore për t’u shprehur me vendim për qëndrimin apo rikthimin në familje të fëmijëve të pranuar si raste emergjente dhe, njëkohësisht, pun</w:t>
      </w:r>
      <w:r w:rsidRPr="00CD6EC1">
        <w:rPr>
          <w:rFonts w:ascii="Times New Roman" w:hAnsi="Times New Roman" w:cs="Times New Roman"/>
          <w:sz w:val="24"/>
          <w:szCs w:val="24"/>
          <w:lang w:val="sq-AL"/>
        </w:rPr>
        <w:t>ës</w:t>
      </w:r>
      <w:r w:rsidRPr="00CD6EC1">
        <w:rPr>
          <w:rFonts w:ascii="Times New Roman" w:hAnsi="Times New Roman" w:cs="Times New Roman"/>
          <w:color w:val="000000"/>
          <w:sz w:val="24"/>
          <w:szCs w:val="24"/>
          <w:lang w:val="sq-AL"/>
        </w:rPr>
        <w:t xml:space="preserve"> s</w:t>
      </w:r>
      <w:r w:rsidRPr="00CD6EC1">
        <w:rPr>
          <w:rFonts w:ascii="Times New Roman" w:hAnsi="Times New Roman" w:cs="Times New Roman"/>
          <w:sz w:val="24"/>
          <w:szCs w:val="24"/>
          <w:lang w:val="sq-AL"/>
        </w:rPr>
        <w:t>ë</w:t>
      </w:r>
      <w:r w:rsidRPr="00CD6EC1">
        <w:rPr>
          <w:rFonts w:ascii="Times New Roman" w:hAnsi="Times New Roman" w:cs="Times New Roman"/>
          <w:color w:val="000000"/>
          <w:sz w:val="24"/>
          <w:szCs w:val="24"/>
          <w:lang w:val="sq-AL"/>
        </w:rPr>
        <w:t xml:space="preserve"> pamjaftueshme nga strukturat vendore për fuqizimin e familjeve të këtyre fëmijëve.</w:t>
      </w:r>
      <w:r>
        <w:rPr>
          <w:rFonts w:ascii="Times New Roman" w:hAnsi="Times New Roman" w:cs="Times New Roman"/>
          <w:color w:val="000000"/>
          <w:sz w:val="24"/>
          <w:szCs w:val="24"/>
          <w:lang w:val="sq-AL"/>
        </w:rPr>
        <w:t xml:space="preserve"> </w:t>
      </w:r>
    </w:p>
    <w:p w:rsidR="00CE7D18" w:rsidRPr="0076136C" w:rsidRDefault="00CE7D18" w:rsidP="00CE7D18">
      <w:pPr>
        <w:spacing w:after="0" w:line="240" w:lineRule="auto"/>
        <w:jc w:val="both"/>
        <w:rPr>
          <w:rFonts w:ascii="Times New Roman" w:hAnsi="Times New Roman" w:cs="Times New Roman"/>
          <w:sz w:val="24"/>
          <w:szCs w:val="24"/>
        </w:rPr>
      </w:pPr>
    </w:p>
    <w:p w:rsidR="00CE7D18" w:rsidRDefault="00CE7D18" w:rsidP="00CE7D18">
      <w:pPr>
        <w:spacing w:after="0" w:line="240" w:lineRule="auto"/>
        <w:jc w:val="both"/>
        <w:rPr>
          <w:rFonts w:ascii="Times New Roman" w:hAnsi="Times New Roman" w:cs="Times New Roman"/>
          <w:bCs/>
          <w:sz w:val="24"/>
          <w:szCs w:val="24"/>
          <w:lang w:val="sq-AL"/>
        </w:rPr>
      </w:pPr>
      <w:r w:rsidRPr="00E249D9">
        <w:rPr>
          <w:rFonts w:ascii="Times New Roman" w:hAnsi="Times New Roman" w:cs="Times New Roman"/>
          <w:sz w:val="24"/>
          <w:szCs w:val="24"/>
        </w:rPr>
        <w:t xml:space="preserve">Në Shtator 2020 u miratua Plani Kombëtar i Deinstitucionalizimit 2020-2022, </w:t>
      </w:r>
      <w:r>
        <w:rPr>
          <w:rFonts w:ascii="Times New Roman" w:hAnsi="Times New Roman" w:cs="Times New Roman"/>
          <w:sz w:val="24"/>
          <w:szCs w:val="24"/>
        </w:rPr>
        <w:t>i</w:t>
      </w:r>
      <w:r w:rsidRPr="00E249D9">
        <w:rPr>
          <w:rFonts w:ascii="Times New Roman" w:hAnsi="Times New Roman" w:cs="Times New Roman"/>
          <w:sz w:val="24"/>
          <w:szCs w:val="24"/>
        </w:rPr>
        <w:t xml:space="preserve"> cili mendohet t</w:t>
      </w:r>
      <w:r>
        <w:rPr>
          <w:rFonts w:ascii="Times New Roman" w:hAnsi="Times New Roman" w:cs="Times New Roman"/>
          <w:sz w:val="24"/>
          <w:szCs w:val="24"/>
        </w:rPr>
        <w:t>ë</w:t>
      </w:r>
      <w:r w:rsidRPr="00E249D9">
        <w:rPr>
          <w:rFonts w:ascii="Times New Roman" w:hAnsi="Times New Roman" w:cs="Times New Roman"/>
          <w:sz w:val="24"/>
          <w:szCs w:val="24"/>
        </w:rPr>
        <w:t xml:space="preserve"> shtyhet deri n</w:t>
      </w:r>
      <w:r>
        <w:rPr>
          <w:rFonts w:ascii="Times New Roman" w:hAnsi="Times New Roman" w:cs="Times New Roman"/>
          <w:sz w:val="24"/>
          <w:szCs w:val="24"/>
        </w:rPr>
        <w:t>ë</w:t>
      </w:r>
      <w:r w:rsidRPr="00E249D9">
        <w:rPr>
          <w:rFonts w:ascii="Times New Roman" w:hAnsi="Times New Roman" w:cs="Times New Roman"/>
          <w:sz w:val="24"/>
          <w:szCs w:val="24"/>
        </w:rPr>
        <w:t xml:space="preserve"> vitin 2024</w:t>
      </w:r>
      <w:r w:rsidRPr="00E249D9">
        <w:rPr>
          <w:rStyle w:val="FootnoteReference"/>
          <w:rFonts w:ascii="Times New Roman" w:hAnsi="Times New Roman" w:cs="Times New Roman"/>
          <w:sz w:val="24"/>
          <w:szCs w:val="24"/>
          <w:lang w:val="sq-AL"/>
        </w:rPr>
        <w:t xml:space="preserve"> </w:t>
      </w:r>
      <w:r w:rsidRPr="00E249D9">
        <w:rPr>
          <w:rFonts w:ascii="Times New Roman" w:hAnsi="Times New Roman" w:cs="Times New Roman"/>
          <w:sz w:val="24"/>
          <w:szCs w:val="24"/>
          <w:lang w:val="sq-AL"/>
        </w:rPr>
        <w:t>p</w:t>
      </w:r>
      <w:r>
        <w:rPr>
          <w:rFonts w:ascii="Times New Roman" w:hAnsi="Times New Roman" w:cs="Times New Roman"/>
          <w:sz w:val="24"/>
          <w:szCs w:val="24"/>
          <w:lang w:val="sq-AL"/>
        </w:rPr>
        <w:t>ë</w:t>
      </w:r>
      <w:r w:rsidRPr="00E249D9">
        <w:rPr>
          <w:rFonts w:ascii="Times New Roman" w:hAnsi="Times New Roman" w:cs="Times New Roman"/>
          <w:sz w:val="24"/>
          <w:szCs w:val="24"/>
          <w:lang w:val="sq-AL"/>
        </w:rPr>
        <w:t>r t</w:t>
      </w:r>
      <w:r>
        <w:rPr>
          <w:rFonts w:ascii="Times New Roman" w:hAnsi="Times New Roman" w:cs="Times New Roman"/>
          <w:sz w:val="24"/>
          <w:szCs w:val="24"/>
          <w:lang w:val="sq-AL"/>
        </w:rPr>
        <w:t>ë</w:t>
      </w:r>
      <w:r w:rsidRPr="00E249D9">
        <w:rPr>
          <w:rFonts w:ascii="Times New Roman" w:hAnsi="Times New Roman" w:cs="Times New Roman"/>
          <w:sz w:val="24"/>
          <w:szCs w:val="24"/>
          <w:lang w:val="sq-AL"/>
        </w:rPr>
        <w:t xml:space="preserve"> mund</w:t>
      </w:r>
      <w:r>
        <w:rPr>
          <w:rFonts w:ascii="Times New Roman" w:hAnsi="Times New Roman" w:cs="Times New Roman"/>
          <w:sz w:val="24"/>
          <w:szCs w:val="24"/>
          <w:lang w:val="sq-AL"/>
        </w:rPr>
        <w:t>ë</w:t>
      </w:r>
      <w:r w:rsidRPr="00E249D9">
        <w:rPr>
          <w:rFonts w:ascii="Times New Roman" w:hAnsi="Times New Roman" w:cs="Times New Roman"/>
          <w:sz w:val="24"/>
          <w:szCs w:val="24"/>
          <w:lang w:val="sq-AL"/>
        </w:rPr>
        <w:t>suar q</w:t>
      </w:r>
      <w:r>
        <w:rPr>
          <w:rFonts w:ascii="Times New Roman" w:hAnsi="Times New Roman" w:cs="Times New Roman"/>
          <w:sz w:val="24"/>
          <w:szCs w:val="24"/>
          <w:lang w:val="sq-AL"/>
        </w:rPr>
        <w:t>ë</w:t>
      </w:r>
      <w:r w:rsidRPr="00E249D9">
        <w:rPr>
          <w:rFonts w:ascii="Times New Roman" w:hAnsi="Times New Roman" w:cs="Times New Roman"/>
          <w:sz w:val="24"/>
          <w:szCs w:val="24"/>
          <w:lang w:val="sq-AL"/>
        </w:rPr>
        <w:t xml:space="preserve"> </w:t>
      </w:r>
      <w:r w:rsidRPr="00E249D9">
        <w:rPr>
          <w:rFonts w:ascii="Times New Roman" w:hAnsi="Times New Roman" w:cs="Times New Roman"/>
          <w:bCs/>
          <w:sz w:val="24"/>
          <w:szCs w:val="24"/>
          <w:lang w:val="sq-AL"/>
        </w:rPr>
        <w:t>çdo fëmijë në institucionet e përkujdesit, apo në rrezik institucionalizimi do të mbështetet me shërbime të reja alternative, në familje kujdestare apo shërbime të specializuara</w:t>
      </w:r>
      <w:r>
        <w:rPr>
          <w:rFonts w:ascii="Times New Roman" w:hAnsi="Times New Roman" w:cs="Times New Roman"/>
          <w:bCs/>
          <w:sz w:val="24"/>
          <w:szCs w:val="24"/>
          <w:lang w:val="sq-AL"/>
        </w:rPr>
        <w:t xml:space="preserve">. </w:t>
      </w:r>
      <w:r w:rsidRPr="00CD6EC1">
        <w:rPr>
          <w:rFonts w:ascii="Times New Roman" w:hAnsi="Times New Roman" w:cs="Times New Roman"/>
          <w:bCs/>
          <w:sz w:val="24"/>
          <w:szCs w:val="24"/>
          <w:lang w:val="sq-AL"/>
        </w:rPr>
        <w:t>Një vëmendje të v</w:t>
      </w:r>
      <w:r w:rsidR="00680890">
        <w:rPr>
          <w:rFonts w:ascii="Times New Roman" w:hAnsi="Times New Roman" w:cs="Times New Roman"/>
          <w:bCs/>
          <w:sz w:val="24"/>
          <w:szCs w:val="24"/>
          <w:lang w:val="sq-AL"/>
        </w:rPr>
        <w:t>e</w:t>
      </w:r>
      <w:r w:rsidRPr="00CD6EC1">
        <w:rPr>
          <w:rFonts w:ascii="Times New Roman" w:hAnsi="Times New Roman" w:cs="Times New Roman"/>
          <w:bCs/>
          <w:sz w:val="24"/>
          <w:szCs w:val="24"/>
          <w:lang w:val="sq-AL"/>
        </w:rPr>
        <w:t>çantë (prioritizim) i duhet dhënë nevojave të fëmijëve me aft</w:t>
      </w:r>
      <w:r w:rsidR="008342D6">
        <w:rPr>
          <w:rFonts w:ascii="Times New Roman" w:hAnsi="Times New Roman" w:cs="Times New Roman"/>
          <w:bCs/>
          <w:sz w:val="24"/>
          <w:szCs w:val="24"/>
          <w:lang w:val="sq-AL"/>
        </w:rPr>
        <w:t>ë</w:t>
      </w:r>
      <w:r w:rsidRPr="00CD6EC1">
        <w:rPr>
          <w:rFonts w:ascii="Times New Roman" w:hAnsi="Times New Roman" w:cs="Times New Roman"/>
          <w:bCs/>
          <w:sz w:val="24"/>
          <w:szCs w:val="24"/>
          <w:lang w:val="sq-AL"/>
        </w:rPr>
        <w:t xml:space="preserve">si të kufizuar në qendrat e zhvillimit, duke filluar nga vlerësimi më i detajuar i rasteve dhe hartimit të planeve individuale. Fokusi </w:t>
      </w:r>
      <w:r>
        <w:rPr>
          <w:rFonts w:ascii="Times New Roman" w:hAnsi="Times New Roman" w:cs="Times New Roman"/>
          <w:bCs/>
          <w:sz w:val="24"/>
          <w:szCs w:val="24"/>
          <w:lang w:val="sq-AL"/>
        </w:rPr>
        <w:t>duhet të mbetet</w:t>
      </w:r>
      <w:r w:rsidRPr="00CD6EC1">
        <w:rPr>
          <w:rFonts w:ascii="Times New Roman" w:hAnsi="Times New Roman" w:cs="Times New Roman"/>
          <w:b/>
          <w:bCs/>
          <w:sz w:val="24"/>
          <w:szCs w:val="24"/>
          <w:lang w:val="sq-AL"/>
        </w:rPr>
        <w:t xml:space="preserve"> </w:t>
      </w:r>
      <w:r w:rsidRPr="00CD6EC1">
        <w:rPr>
          <w:rFonts w:ascii="Times New Roman" w:hAnsi="Times New Roman" w:cs="Times New Roman"/>
          <w:bCs/>
          <w:sz w:val="24"/>
          <w:szCs w:val="24"/>
          <w:lang w:val="sq-AL"/>
        </w:rPr>
        <w:t xml:space="preserve">hartimi dhe zbatimi i modelit të shërbimit për jetesë gjysëm të pavarur dhe të pavaruar (për fëmijët mbi 14 vjeç përfshirë fëmijët me </w:t>
      </w:r>
      <w:r>
        <w:rPr>
          <w:rFonts w:ascii="Times New Roman" w:hAnsi="Times New Roman" w:cs="Times New Roman"/>
          <w:bCs/>
          <w:sz w:val="24"/>
          <w:szCs w:val="24"/>
          <w:lang w:val="sq-AL"/>
        </w:rPr>
        <w:t>aftësi të kufizuar</w:t>
      </w:r>
      <w:r w:rsidR="00680890">
        <w:rPr>
          <w:rFonts w:ascii="Times New Roman" w:hAnsi="Times New Roman" w:cs="Times New Roman"/>
          <w:bCs/>
          <w:sz w:val="24"/>
          <w:szCs w:val="24"/>
          <w:lang w:val="sq-AL"/>
        </w:rPr>
        <w:t>)</w:t>
      </w:r>
      <w:r w:rsidRPr="00CD6EC1">
        <w:rPr>
          <w:rFonts w:ascii="Times New Roman" w:hAnsi="Times New Roman" w:cs="Times New Roman"/>
          <w:bCs/>
          <w:sz w:val="24"/>
          <w:szCs w:val="24"/>
          <w:lang w:val="sq-AL"/>
        </w:rPr>
        <w:t>.</w:t>
      </w:r>
      <w:r>
        <w:rPr>
          <w:rFonts w:ascii="Times New Roman" w:hAnsi="Times New Roman" w:cs="Times New Roman"/>
          <w:bCs/>
          <w:sz w:val="24"/>
          <w:szCs w:val="24"/>
          <w:lang w:val="sq-AL"/>
        </w:rPr>
        <w:t xml:space="preserve"> </w:t>
      </w:r>
    </w:p>
    <w:p w:rsidR="00CE7D18" w:rsidRDefault="00CE7D18" w:rsidP="00CE7D18">
      <w:pPr>
        <w:spacing w:after="0" w:line="240" w:lineRule="auto"/>
        <w:jc w:val="both"/>
        <w:rPr>
          <w:rFonts w:ascii="Times New Roman" w:hAnsi="Times New Roman" w:cs="Times New Roman"/>
          <w:bCs/>
          <w:sz w:val="24"/>
          <w:szCs w:val="24"/>
          <w:lang w:val="sq-AL"/>
        </w:rPr>
      </w:pPr>
    </w:p>
    <w:p w:rsidR="00CE7D18" w:rsidRDefault="00CE7D18" w:rsidP="00CE7D18">
      <w:pPr>
        <w:pBdr>
          <w:top w:val="nil"/>
          <w:left w:val="nil"/>
          <w:bottom w:val="nil"/>
          <w:right w:val="nil"/>
          <w:between w:val="nil"/>
        </w:pBdr>
        <w:spacing w:after="0" w:line="240" w:lineRule="auto"/>
        <w:ind w:hanging="2"/>
        <w:jc w:val="both"/>
        <w:rPr>
          <w:rFonts w:ascii="Times New Roman" w:hAnsi="Times New Roman" w:cs="Times New Roman"/>
          <w:color w:val="000000"/>
          <w:sz w:val="24"/>
          <w:szCs w:val="24"/>
          <w:lang w:val="sq-AL"/>
        </w:rPr>
      </w:pPr>
      <w:r w:rsidRPr="00CD6EC1">
        <w:rPr>
          <w:rFonts w:ascii="Times New Roman" w:hAnsi="Times New Roman" w:cs="Times New Roman"/>
          <w:sz w:val="24"/>
          <w:szCs w:val="24"/>
          <w:lang w:val="sq-AL" w:eastAsia="ja-JP"/>
        </w:rPr>
        <w:t xml:space="preserve">379 është numri i fëmijëve të vendosur në familje kujdestare deri në Shtator 2020. </w:t>
      </w:r>
      <w:r w:rsidRPr="00CD6EC1">
        <w:rPr>
          <w:rFonts w:ascii="Times New Roman" w:hAnsi="Times New Roman" w:cs="Times New Roman"/>
          <w:color w:val="000000"/>
          <w:sz w:val="24"/>
          <w:szCs w:val="24"/>
          <w:lang w:val="sq-AL"/>
        </w:rPr>
        <w:t>Shumica dërrmuese e rasteve të kujdestarisë janë me lidhje gjaku dhe vetëm 10 raste familjesh pa lidhje gjaku. Asnjë NJQV nuk ka hartuar dhe miratuar listën e familjeve kujdestare pa lidhje gjaku.</w:t>
      </w:r>
    </w:p>
    <w:p w:rsidR="00CE7D18" w:rsidRDefault="00CE7D18" w:rsidP="00CE7D18">
      <w:pPr>
        <w:pBdr>
          <w:top w:val="nil"/>
          <w:left w:val="nil"/>
          <w:bottom w:val="nil"/>
          <w:right w:val="nil"/>
          <w:between w:val="nil"/>
        </w:pBdr>
        <w:spacing w:after="0" w:line="240" w:lineRule="auto"/>
        <w:ind w:hanging="2"/>
        <w:jc w:val="both"/>
        <w:rPr>
          <w:rFonts w:ascii="Times New Roman" w:hAnsi="Times New Roman" w:cs="Times New Roman"/>
          <w:color w:val="000000"/>
          <w:sz w:val="24"/>
          <w:szCs w:val="24"/>
          <w:lang w:val="sq-AL"/>
        </w:rPr>
      </w:pPr>
    </w:p>
    <w:p w:rsidR="00CE7D18" w:rsidRDefault="00CE7D18" w:rsidP="00CE7D18">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sq-AL"/>
        </w:rPr>
        <w:t>Gjithsesi, o</w:t>
      </w:r>
      <w:r w:rsidRPr="0076136C">
        <w:rPr>
          <w:rFonts w:ascii="Times New Roman" w:hAnsi="Times New Roman" w:cs="Times New Roman"/>
          <w:sz w:val="24"/>
          <w:szCs w:val="24"/>
          <w:lang w:val="sq-AL"/>
        </w:rPr>
        <w:t xml:space="preserve">frimi i shërbimeve alternative të reja parandaluese dhe riintegruese, në një mjedis të përshtatshëm, në familjen biologjike apo kujdestare të përkohshme, duke realizuar plotësisht potencialin e </w:t>
      </w:r>
      <w:r>
        <w:rPr>
          <w:rFonts w:ascii="Times New Roman" w:hAnsi="Times New Roman" w:cs="Times New Roman"/>
          <w:sz w:val="24"/>
          <w:szCs w:val="24"/>
          <w:lang w:val="sq-AL"/>
        </w:rPr>
        <w:t>fëmijëve</w:t>
      </w:r>
      <w:r w:rsidRPr="0076136C">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mund </w:t>
      </w:r>
      <w:r w:rsidRPr="0076136C">
        <w:rPr>
          <w:rFonts w:ascii="Times New Roman" w:hAnsi="Times New Roman" w:cs="Times New Roman"/>
          <w:sz w:val="24"/>
          <w:szCs w:val="24"/>
          <w:lang w:val="sq-AL"/>
        </w:rPr>
        <w:t>të arrihet</w:t>
      </w:r>
      <w:r>
        <w:rPr>
          <w:rFonts w:ascii="Times New Roman" w:hAnsi="Times New Roman" w:cs="Times New Roman"/>
          <w:sz w:val="24"/>
          <w:szCs w:val="24"/>
          <w:lang w:val="sq-AL"/>
        </w:rPr>
        <w:t xml:space="preserve"> vetëm</w:t>
      </w:r>
      <w:r w:rsidRPr="0076136C">
        <w:rPr>
          <w:rFonts w:ascii="Times New Roman" w:hAnsi="Times New Roman" w:cs="Times New Roman"/>
          <w:sz w:val="24"/>
          <w:szCs w:val="24"/>
          <w:lang w:val="sq-AL"/>
        </w:rPr>
        <w:t xml:space="preserve"> nëpërmjet ndërtimit të një sistemi të përkujdesit social të integruar, funksional dhe gjithëpërfshirës</w:t>
      </w:r>
      <w:r w:rsidRPr="0076136C">
        <w:rPr>
          <w:rFonts w:ascii="Times New Roman" w:hAnsi="Times New Roman" w:cs="Times New Roman"/>
          <w:sz w:val="24"/>
          <w:szCs w:val="24"/>
        </w:rPr>
        <w:t>.</w:t>
      </w:r>
      <w:r>
        <w:rPr>
          <w:rFonts w:ascii="Times New Roman" w:hAnsi="Times New Roman" w:cs="Times New Roman"/>
          <w:sz w:val="24"/>
          <w:szCs w:val="24"/>
        </w:rPr>
        <w:t xml:space="preserve"> </w:t>
      </w:r>
    </w:p>
    <w:p w:rsidR="00CE7D18" w:rsidRPr="00D711F4" w:rsidRDefault="00CE7D18" w:rsidP="00CE7D18">
      <w:pPr>
        <w:tabs>
          <w:tab w:val="left" w:pos="3780"/>
        </w:tabs>
        <w:spacing w:before="240"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Plani i deinstitucionalizimit </w:t>
      </w:r>
      <w:r w:rsidR="008342D6">
        <w:rPr>
          <w:rFonts w:ascii="Times New Roman" w:hAnsi="Times New Roman" w:cs="Times New Roman"/>
          <w:sz w:val="24"/>
          <w:szCs w:val="24"/>
          <w:lang w:val="sq-AL"/>
        </w:rPr>
        <w:t>ë</w:t>
      </w:r>
      <w:r>
        <w:rPr>
          <w:rFonts w:ascii="Times New Roman" w:hAnsi="Times New Roman" w:cs="Times New Roman"/>
          <w:sz w:val="24"/>
          <w:szCs w:val="24"/>
          <w:lang w:val="sq-AL"/>
        </w:rPr>
        <w:t>sht</w:t>
      </w:r>
      <w:r w:rsidR="008342D6">
        <w:rPr>
          <w:rFonts w:ascii="Times New Roman" w:hAnsi="Times New Roman" w:cs="Times New Roman"/>
          <w:sz w:val="24"/>
          <w:szCs w:val="24"/>
          <w:lang w:val="sq-AL"/>
        </w:rPr>
        <w:t>ë</w:t>
      </w:r>
      <w:r w:rsidRPr="00D711F4">
        <w:rPr>
          <w:rFonts w:ascii="Times New Roman" w:hAnsi="Times New Roman" w:cs="Times New Roman"/>
          <w:sz w:val="24"/>
          <w:szCs w:val="24"/>
          <w:lang w:val="sq-AL"/>
        </w:rPr>
        <w:t xml:space="preserve"> integruar gjithashtu si një përparësi në Programin e Reformës Ekonomike 2021-2023 të Shqipërisë, dhe në Mars 2021 qeveria qendrore alokoi një paketë financiare për 2 Bashkitë Pilot të Vlorës dhe Korçës për të avancuar zhvillimin e shërbimeve alternative të kujdesit për fëmijët dhe për përshpejtimin e mbylljes së plotë dhe të pakthyeshëm të institucioneve të përkujdesit shoqëror. Ndërhyrjet e planifikuara të orientuara drejt forcimit të familjes përfshijnë ofrimin e mbështetjes psiko-sociale për fëmijët dhe prindërit, këshillimi, aftësitë prindërore dhe terapi familjare, aksesi në shërbimet e komunitetit, mbështetja ligjore dhe administrative, trajnimi profesional, mbështetja drejt punësimit. Përpjekjet për forcimin e sistemit përfshijnë gjithashtu zhvillimin e një modeli profesional të kujdesit dhe përmirësimin e dukshëm të mekanizmit të mbrojtjes.</w:t>
      </w:r>
      <w:r w:rsidR="00680890">
        <w:rPr>
          <w:rFonts w:ascii="Times New Roman" w:hAnsi="Times New Roman" w:cs="Times New Roman"/>
          <w:sz w:val="24"/>
          <w:szCs w:val="24"/>
          <w:lang w:val="sq-AL"/>
        </w:rPr>
        <w:t xml:space="preserve"> T</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 xml:space="preserve"> gjith</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 xml:space="preserve"> k</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to nd</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rmarrrje k</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rkojn</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 xml:space="preserve"> mb</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shtetje financiare n</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 xml:space="preserve"> vazhdim</w:t>
      </w:r>
      <w:r w:rsidR="008A55DE">
        <w:rPr>
          <w:rFonts w:ascii="Times New Roman" w:hAnsi="Times New Roman" w:cs="Times New Roman"/>
          <w:sz w:val="24"/>
          <w:szCs w:val="24"/>
          <w:lang w:val="sq-AL"/>
        </w:rPr>
        <w:t>ë</w:t>
      </w:r>
      <w:r w:rsidR="00680890">
        <w:rPr>
          <w:rFonts w:ascii="Times New Roman" w:hAnsi="Times New Roman" w:cs="Times New Roman"/>
          <w:sz w:val="24"/>
          <w:szCs w:val="24"/>
          <w:lang w:val="sq-AL"/>
        </w:rPr>
        <w:t xml:space="preserve">si. </w:t>
      </w:r>
    </w:p>
    <w:p w:rsidR="00CE7D18" w:rsidRDefault="00CE7D18" w:rsidP="00CE7D18">
      <w:pPr>
        <w:spacing w:after="0" w:line="240" w:lineRule="auto"/>
        <w:jc w:val="both"/>
        <w:rPr>
          <w:rFonts w:ascii="Times New Roman" w:hAnsi="Times New Roman" w:cs="Times New Roman"/>
          <w:bCs/>
          <w:sz w:val="24"/>
          <w:szCs w:val="24"/>
          <w:lang w:val="sq-AL"/>
        </w:rPr>
      </w:pPr>
    </w:p>
    <w:p w:rsidR="00CE7D18" w:rsidRDefault="00CE7D18" w:rsidP="00CE7D18">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sq-AL"/>
        </w:rPr>
        <w:t>Në raportin e grupeve të fokusit me fëmijë dhe të rinj, ata kanë adresuar raste konkrete të bashkëmoshatarëve të tyre, të cilët kanë probleme ekonomike, por nuk kanë përfituar mbështetjen e nevojshme me asistencë sociale. Fëmijët shprehen për mungesë të informimit në lidhje me rolin mbështetës për fëmijët dhe familjet e NJVNR</w:t>
      </w:r>
      <w:r w:rsidRPr="00D93E39">
        <w:rPr>
          <w:rFonts w:ascii="Times New Roman" w:hAnsi="Times New Roman" w:cs="Times New Roman"/>
          <w:sz w:val="24"/>
          <w:szCs w:val="24"/>
        </w:rPr>
        <w:t xml:space="preserve"> (Njësia e Vlerësimit të Nevojave dhe Referimit).</w:t>
      </w:r>
      <w:r>
        <w:rPr>
          <w:rFonts w:ascii="Times New Roman" w:hAnsi="Times New Roman" w:cs="Times New Roman"/>
          <w:sz w:val="24"/>
          <w:szCs w:val="24"/>
        </w:rPr>
        <w:t xml:space="preserve"> Fëmijët shprehen se b</w:t>
      </w:r>
      <w:r w:rsidRPr="00D93E39">
        <w:rPr>
          <w:rFonts w:ascii="Times New Roman" w:hAnsi="Times New Roman" w:cs="Times New Roman"/>
          <w:sz w:val="24"/>
          <w:szCs w:val="24"/>
        </w:rPr>
        <w:t>ashkia duhet të ketë staf profesionistë të fush</w:t>
      </w:r>
      <w:r>
        <w:rPr>
          <w:rFonts w:ascii="Times New Roman" w:hAnsi="Times New Roman" w:cs="Times New Roman"/>
          <w:sz w:val="24"/>
          <w:szCs w:val="24"/>
        </w:rPr>
        <w:t>ë</w:t>
      </w:r>
      <w:r w:rsidRPr="00D93E39">
        <w:rPr>
          <w:rFonts w:ascii="Times New Roman" w:hAnsi="Times New Roman" w:cs="Times New Roman"/>
          <w:sz w:val="24"/>
          <w:szCs w:val="24"/>
        </w:rPr>
        <w:t>s që të ofrojë mbështetje për të gjitha familjet që kanë nevojë për ndihmë sociale dhe ekonomike. Fëmijët mendojnë se ky shërbim duhet forcuar dhe vendosur në të njëjtat nivele si në shtetet e huaja, por ata e shikojnë si joekzistent këtë shërbim në zonat ku jetojnë.</w:t>
      </w:r>
    </w:p>
    <w:p w:rsidR="00CE7D18" w:rsidRDefault="00CE7D18" w:rsidP="00CE7D18">
      <w:pPr>
        <w:spacing w:after="0" w:line="240" w:lineRule="auto"/>
        <w:jc w:val="both"/>
        <w:rPr>
          <w:rFonts w:ascii="Times New Roman" w:hAnsi="Times New Roman" w:cs="Times New Roman"/>
          <w:sz w:val="24"/>
          <w:szCs w:val="24"/>
        </w:rPr>
      </w:pPr>
    </w:p>
    <w:p w:rsidR="00CE7D18" w:rsidRPr="00CD6EC1" w:rsidRDefault="00CE7D18" w:rsidP="00CE7D18">
      <w:pPr>
        <w:spacing w:after="0" w:line="240" w:lineRule="auto"/>
        <w:jc w:val="both"/>
        <w:rPr>
          <w:rFonts w:ascii="Times New Roman" w:hAnsi="Times New Roman" w:cs="Times New Roman"/>
          <w:bCs/>
          <w:sz w:val="24"/>
          <w:szCs w:val="24"/>
          <w:lang w:val="sq-AL"/>
        </w:rPr>
      </w:pPr>
      <w:r w:rsidRPr="00BB2819">
        <w:rPr>
          <w:rFonts w:ascii="Times New Roman" w:hAnsi="Times New Roman" w:cs="Times New Roman"/>
          <w:bCs/>
          <w:sz w:val="24"/>
          <w:szCs w:val="24"/>
          <w:lang w:val="sq-AL"/>
        </w:rPr>
        <w:t>Adresimi me profesionalizëm, me efektivitet dhe në mënyrë të koordinuar, i politikave të mbrojtjes dhe përfshirjes sociale</w:t>
      </w:r>
      <w:r>
        <w:rPr>
          <w:rFonts w:ascii="Times New Roman" w:hAnsi="Times New Roman" w:cs="Times New Roman"/>
          <w:bCs/>
          <w:sz w:val="24"/>
          <w:szCs w:val="24"/>
          <w:lang w:val="sq-AL"/>
        </w:rPr>
        <w:t xml:space="preserve"> duhet të mbajë</w:t>
      </w:r>
      <w:r w:rsidRPr="00BB2819">
        <w:rPr>
          <w:rFonts w:ascii="Times New Roman" w:hAnsi="Times New Roman" w:cs="Times New Roman"/>
          <w:bCs/>
          <w:sz w:val="24"/>
          <w:szCs w:val="24"/>
          <w:lang w:val="sq-AL"/>
        </w:rPr>
        <w:t xml:space="preserve"> në fokus: fëmijët në nevojë për mbrojtje,</w:t>
      </w:r>
      <w:r>
        <w:rPr>
          <w:rFonts w:ascii="Times New Roman" w:hAnsi="Times New Roman" w:cs="Times New Roman"/>
          <w:bCs/>
          <w:sz w:val="24"/>
          <w:szCs w:val="24"/>
          <w:lang w:val="sq-AL"/>
        </w:rPr>
        <w:t xml:space="preserve"> </w:t>
      </w:r>
      <w:r w:rsidRPr="00BB2819">
        <w:rPr>
          <w:rFonts w:ascii="Times New Roman" w:hAnsi="Times New Roman" w:cs="Times New Roman"/>
          <w:bCs/>
          <w:sz w:val="24"/>
          <w:szCs w:val="24"/>
          <w:lang w:val="sq-AL"/>
        </w:rPr>
        <w:t>fëmijët/të rinjt</w:t>
      </w:r>
      <w:r w:rsidR="008342D6">
        <w:rPr>
          <w:rFonts w:ascii="Times New Roman" w:hAnsi="Times New Roman" w:cs="Times New Roman"/>
          <w:bCs/>
          <w:sz w:val="24"/>
          <w:szCs w:val="24"/>
          <w:lang w:val="sq-AL"/>
        </w:rPr>
        <w:t>ë</w:t>
      </w:r>
      <w:r w:rsidRPr="00BB2819">
        <w:rPr>
          <w:rFonts w:ascii="Times New Roman" w:hAnsi="Times New Roman" w:cs="Times New Roman"/>
          <w:bCs/>
          <w:sz w:val="24"/>
          <w:szCs w:val="24"/>
          <w:lang w:val="sq-AL"/>
        </w:rPr>
        <w:t xml:space="preserve"> me aftësi të kufizuar, viktimat e dhunës me bazë gjinore</w:t>
      </w:r>
      <w:r w:rsidRPr="00CD6EC1">
        <w:rPr>
          <w:rFonts w:ascii="Times New Roman" w:hAnsi="Times New Roman" w:cs="Times New Roman"/>
          <w:bCs/>
          <w:sz w:val="24"/>
          <w:szCs w:val="24"/>
          <w:lang w:val="sq-AL"/>
        </w:rPr>
        <w:t xml:space="preserve">, dhunës seksuale dhe dhunës në familje, të </w:t>
      </w:r>
      <w:r w:rsidRPr="00CD6EC1">
        <w:rPr>
          <w:rFonts w:ascii="Times New Roman" w:hAnsi="Times New Roman" w:cs="Times New Roman"/>
          <w:bCs/>
          <w:sz w:val="24"/>
          <w:szCs w:val="24"/>
          <w:lang w:val="sq-AL"/>
        </w:rPr>
        <w:lastRenderedPageBreak/>
        <w:t xml:space="preserve">komunitetit rom dhe egjiptian, LGBT. Kjo </w:t>
      </w:r>
      <w:r>
        <w:rPr>
          <w:rFonts w:ascii="Times New Roman" w:hAnsi="Times New Roman" w:cs="Times New Roman"/>
          <w:bCs/>
          <w:sz w:val="24"/>
          <w:szCs w:val="24"/>
          <w:lang w:val="sq-AL"/>
        </w:rPr>
        <w:t>duhet të</w:t>
      </w:r>
      <w:r w:rsidRPr="00CD6EC1">
        <w:rPr>
          <w:rFonts w:ascii="Times New Roman" w:hAnsi="Times New Roman" w:cs="Times New Roman"/>
          <w:bCs/>
          <w:sz w:val="24"/>
          <w:szCs w:val="24"/>
          <w:lang w:val="sq-AL"/>
        </w:rPr>
        <w:t xml:space="preserve"> mundësohet nëpërmjet fuqizimit të strukturave në nivel qendror dhe vendor, ndërgjegjësimit të opinionit publik si edhe shtrirjes dhe ofrimit të tipologjive të ndryshme të shërbimeve mbështetëse të financuara nga pushteti qendror nëpërmjet fondit social. </w:t>
      </w:r>
    </w:p>
    <w:p w:rsidR="00CE7D18" w:rsidRDefault="00CE7D18" w:rsidP="00CE7D18">
      <w:pPr>
        <w:spacing w:after="0" w:line="240" w:lineRule="auto"/>
        <w:rPr>
          <w:rFonts w:ascii="Times New Roman" w:hAnsi="Times New Roman" w:cs="Times New Roman"/>
          <w:b/>
          <w:bCs/>
          <w:sz w:val="24"/>
          <w:szCs w:val="24"/>
        </w:rPr>
      </w:pPr>
    </w:p>
    <w:p w:rsidR="00BB2819" w:rsidRDefault="00BB2819" w:rsidP="00E236B1">
      <w:pPr>
        <w:pStyle w:val="Heading4"/>
        <w:rPr>
          <w:rFonts w:ascii="Times New Roman" w:hAnsi="Times New Roman" w:cs="Times New Roman"/>
          <w:b/>
          <w:bCs/>
        </w:rPr>
      </w:pPr>
      <w:r w:rsidRPr="00E236B1">
        <w:rPr>
          <w:rFonts w:ascii="Times New Roman" w:hAnsi="Times New Roman" w:cs="Times New Roman"/>
          <w:b/>
          <w:bCs/>
        </w:rPr>
        <w:t>Shëndeti dhe ushqyerja</w:t>
      </w:r>
    </w:p>
    <w:p w:rsidR="00E236B1" w:rsidRPr="00E236B1" w:rsidRDefault="00E236B1" w:rsidP="00E236B1">
      <w:pPr>
        <w:spacing w:after="0"/>
      </w:pPr>
    </w:p>
    <w:p w:rsidR="0050537F" w:rsidRPr="006862B3" w:rsidRDefault="00BB2819" w:rsidP="00E236B1">
      <w:pPr>
        <w:spacing w:before="40" w:after="40" w:line="240" w:lineRule="auto"/>
        <w:jc w:val="both"/>
        <w:rPr>
          <w:rFonts w:ascii="Times New Roman" w:hAnsi="Times New Roman" w:cs="Times New Roman"/>
          <w:sz w:val="24"/>
          <w:szCs w:val="24"/>
        </w:rPr>
      </w:pPr>
      <w:r w:rsidRPr="006862B3">
        <w:rPr>
          <w:rFonts w:ascii="Times New Roman" w:hAnsi="Times New Roman" w:cs="Times New Roman"/>
          <w:sz w:val="24"/>
          <w:szCs w:val="24"/>
        </w:rPr>
        <w:t xml:space="preserve">Shkalla e vdekshmërisë nën 5 vjeç në Shqipëri raportohet si </w:t>
      </w:r>
      <w:r w:rsidR="0050537F" w:rsidRPr="006862B3">
        <w:rPr>
          <w:rFonts w:ascii="Times New Roman" w:hAnsi="Times New Roman" w:cs="Times New Roman"/>
          <w:sz w:val="24"/>
          <w:szCs w:val="24"/>
        </w:rPr>
        <w:t>11</w:t>
      </w:r>
      <w:r w:rsidRPr="006862B3">
        <w:rPr>
          <w:rFonts w:ascii="Times New Roman" w:hAnsi="Times New Roman" w:cs="Times New Roman"/>
          <w:sz w:val="24"/>
          <w:szCs w:val="24"/>
        </w:rPr>
        <w:t xml:space="preserve"> / 1000 lindje të</w:t>
      </w:r>
      <w:r w:rsidR="0050537F" w:rsidRPr="006862B3">
        <w:rPr>
          <w:rFonts w:ascii="Times New Roman" w:hAnsi="Times New Roman" w:cs="Times New Roman"/>
          <w:sz w:val="24"/>
          <w:szCs w:val="24"/>
        </w:rPr>
        <w:t xml:space="preserve"> gjalla, dhe t</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gjith</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treguesit e vdekshm</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ris</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s</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f</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mij</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ve kan</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patur nj</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rritje t</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leht</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n</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3 vitet e fundit.</w:t>
      </w:r>
      <w:r w:rsidR="0050537F" w:rsidRPr="006862B3">
        <w:rPr>
          <w:rStyle w:val="FootnoteReference"/>
          <w:rFonts w:ascii="Times New Roman" w:hAnsi="Times New Roman" w:cs="Times New Roman"/>
          <w:sz w:val="24"/>
          <w:szCs w:val="24"/>
        </w:rPr>
        <w:footnoteReference w:id="40"/>
      </w:r>
      <w:r w:rsidR="0050537F" w:rsidRPr="006862B3">
        <w:rPr>
          <w:rFonts w:ascii="Times New Roman" w:hAnsi="Times New Roman" w:cs="Times New Roman"/>
          <w:sz w:val="24"/>
          <w:szCs w:val="24"/>
        </w:rPr>
        <w:t xml:space="preserve"> Ka dal</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si domosdoshm</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ri rishikimi i t</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gjith</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protokollove dhe udh</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zuesve klinike të kujdesit shëndetësor për grat</w:t>
      </w:r>
      <w:r w:rsidR="008A55DE">
        <w:rPr>
          <w:rFonts w:ascii="Times New Roman" w:hAnsi="Times New Roman" w:cs="Times New Roman"/>
          <w:sz w:val="24"/>
          <w:szCs w:val="24"/>
        </w:rPr>
        <w:t>ë</w:t>
      </w:r>
      <w:r w:rsidR="0050537F" w:rsidRPr="006862B3">
        <w:rPr>
          <w:rFonts w:ascii="Times New Roman" w:hAnsi="Times New Roman" w:cs="Times New Roman"/>
          <w:sz w:val="24"/>
          <w:szCs w:val="24"/>
        </w:rPr>
        <w:t xml:space="preserve"> shtatzëna dhe fëmijët në kuadër të shërbimit shëndetësor parësor (përfshir</w:t>
      </w:r>
      <w:r w:rsidR="002B65F3">
        <w:rPr>
          <w:rFonts w:ascii="Times New Roman" w:hAnsi="Times New Roman" w:cs="Times New Roman"/>
          <w:sz w:val="24"/>
          <w:szCs w:val="24"/>
        </w:rPr>
        <w:t>ë</w:t>
      </w:r>
      <w:r w:rsidR="0050537F" w:rsidRPr="006862B3">
        <w:rPr>
          <w:rFonts w:ascii="Times New Roman" w:hAnsi="Times New Roman" w:cs="Times New Roman"/>
          <w:sz w:val="24"/>
          <w:szCs w:val="24"/>
        </w:rPr>
        <w:t xml:space="preserve"> kujdesin antenatal, kujdesin postnatal, ushqyerjen e grave shtatzënë dhe fëmijëve dhe zhvillimin e fëmijëve) dhe të neonatologjisë në maternitete për përmirësimin e kujdesit shëndetësor neonatal dhe zbatimin e despistimit neonatal për identifikimin e hershëm të sëmundjeve gjenetike tek fëmijët dhe çrregulimeve të tjera.</w:t>
      </w:r>
    </w:p>
    <w:p w:rsidR="00E236B1" w:rsidRDefault="006862B3" w:rsidP="00E236B1">
      <w:pPr>
        <w:spacing w:before="240" w:line="240" w:lineRule="auto"/>
        <w:jc w:val="both"/>
        <w:rPr>
          <w:rFonts w:ascii="Times New Roman" w:hAnsi="Times New Roman" w:cs="Times New Roman"/>
          <w:sz w:val="24"/>
          <w:szCs w:val="24"/>
        </w:rPr>
      </w:pPr>
      <w:r w:rsidRPr="006862B3">
        <w:rPr>
          <w:rFonts w:ascii="Times New Roman" w:hAnsi="Times New Roman" w:cs="Times New Roman"/>
          <w:sz w:val="24"/>
          <w:szCs w:val="24"/>
        </w:rPr>
        <w:t xml:space="preserve">Sipas </w:t>
      </w:r>
      <w:r w:rsidR="009446E9">
        <w:rPr>
          <w:rFonts w:ascii="Times New Roman" w:hAnsi="Times New Roman" w:cs="Times New Roman"/>
          <w:sz w:val="24"/>
          <w:szCs w:val="24"/>
        </w:rPr>
        <w:t>Studimit Demografik dhe Sh</w:t>
      </w:r>
      <w:r w:rsidR="002B65F3">
        <w:rPr>
          <w:rFonts w:ascii="Times New Roman" w:hAnsi="Times New Roman" w:cs="Times New Roman"/>
          <w:sz w:val="24"/>
          <w:szCs w:val="24"/>
        </w:rPr>
        <w:t>ë</w:t>
      </w:r>
      <w:r w:rsidR="009446E9">
        <w:rPr>
          <w:rFonts w:ascii="Times New Roman" w:hAnsi="Times New Roman" w:cs="Times New Roman"/>
          <w:sz w:val="24"/>
          <w:szCs w:val="24"/>
        </w:rPr>
        <w:t>ndet</w:t>
      </w:r>
      <w:r w:rsidR="002B65F3">
        <w:rPr>
          <w:rFonts w:ascii="Times New Roman" w:hAnsi="Times New Roman" w:cs="Times New Roman"/>
          <w:sz w:val="24"/>
          <w:szCs w:val="24"/>
        </w:rPr>
        <w:t>ë</w:t>
      </w:r>
      <w:r w:rsidR="009446E9">
        <w:rPr>
          <w:rFonts w:ascii="Times New Roman" w:hAnsi="Times New Roman" w:cs="Times New Roman"/>
          <w:sz w:val="24"/>
          <w:szCs w:val="24"/>
        </w:rPr>
        <w:t>sor (SDSH) n</w:t>
      </w:r>
      <w:r w:rsidR="002B65F3">
        <w:rPr>
          <w:rFonts w:ascii="Times New Roman" w:hAnsi="Times New Roman" w:cs="Times New Roman"/>
          <w:sz w:val="24"/>
          <w:szCs w:val="24"/>
        </w:rPr>
        <w:t>ë</w:t>
      </w:r>
      <w:r w:rsidR="009446E9">
        <w:rPr>
          <w:rFonts w:ascii="Times New Roman" w:hAnsi="Times New Roman" w:cs="Times New Roman"/>
          <w:sz w:val="24"/>
          <w:szCs w:val="24"/>
        </w:rPr>
        <w:t xml:space="preserve"> Shqip</w:t>
      </w:r>
      <w:r w:rsidR="002B65F3">
        <w:rPr>
          <w:rFonts w:ascii="Times New Roman" w:hAnsi="Times New Roman" w:cs="Times New Roman"/>
          <w:sz w:val="24"/>
          <w:szCs w:val="24"/>
        </w:rPr>
        <w:t>ë</w:t>
      </w:r>
      <w:r w:rsidR="009446E9">
        <w:rPr>
          <w:rFonts w:ascii="Times New Roman" w:hAnsi="Times New Roman" w:cs="Times New Roman"/>
          <w:sz w:val="24"/>
          <w:szCs w:val="24"/>
        </w:rPr>
        <w:t>ri 2017-</w:t>
      </w:r>
      <w:r w:rsidRPr="006862B3">
        <w:rPr>
          <w:rFonts w:ascii="Times New Roman" w:hAnsi="Times New Roman" w:cs="Times New Roman"/>
          <w:sz w:val="24"/>
          <w:szCs w:val="24"/>
        </w:rPr>
        <w:t>2018</w:t>
      </w:r>
      <w:r w:rsidR="00680890">
        <w:rPr>
          <w:rStyle w:val="FootnoteReference"/>
          <w:rFonts w:ascii="Times New Roman" w:hAnsi="Times New Roman" w:cs="Times New Roman"/>
          <w:sz w:val="24"/>
          <w:szCs w:val="24"/>
        </w:rPr>
        <w:footnoteReference w:id="41"/>
      </w:r>
      <w:r w:rsidRPr="006862B3">
        <w:rPr>
          <w:rFonts w:ascii="Times New Roman" w:hAnsi="Times New Roman" w:cs="Times New Roman"/>
          <w:sz w:val="24"/>
          <w:szCs w:val="24"/>
        </w:rPr>
        <w:t>, tre të katërtat (75%) e fëmijëve të grupmoshës 12-23 muajsh</w:t>
      </w:r>
      <w:r w:rsidR="00764541">
        <w:rPr>
          <w:rFonts w:ascii="Times New Roman" w:hAnsi="Times New Roman" w:cs="Times New Roman"/>
          <w:sz w:val="24"/>
          <w:szCs w:val="24"/>
        </w:rPr>
        <w:t xml:space="preserve"> kishin kryer</w:t>
      </w:r>
      <w:r w:rsidRPr="006862B3">
        <w:rPr>
          <w:rFonts w:ascii="Times New Roman" w:hAnsi="Times New Roman" w:cs="Times New Roman"/>
          <w:sz w:val="24"/>
          <w:szCs w:val="24"/>
        </w:rPr>
        <w:t xml:space="preserve"> të gjitha vaksinat bazë, 98% ishin vaksinuar kundër difteri</w:t>
      </w:r>
      <w:r>
        <w:rPr>
          <w:rFonts w:ascii="Times New Roman" w:hAnsi="Times New Roman" w:cs="Times New Roman"/>
          <w:sz w:val="24"/>
          <w:szCs w:val="24"/>
        </w:rPr>
        <w:t>s</w:t>
      </w:r>
      <w:r w:rsidR="002B65F3">
        <w:rPr>
          <w:rFonts w:ascii="Times New Roman" w:hAnsi="Times New Roman" w:cs="Times New Roman"/>
          <w:sz w:val="24"/>
          <w:szCs w:val="24"/>
        </w:rPr>
        <w:t>ë</w:t>
      </w:r>
      <w:r w:rsidRPr="006862B3">
        <w:rPr>
          <w:rFonts w:ascii="Times New Roman" w:hAnsi="Times New Roman" w:cs="Times New Roman"/>
          <w:sz w:val="24"/>
          <w:szCs w:val="24"/>
        </w:rPr>
        <w:t xml:space="preserve">, pertusisit dhe tetanozit, hepatitit B dhe </w:t>
      </w:r>
      <w:r w:rsidRPr="006862B3">
        <w:rPr>
          <w:rFonts w:ascii="Times New Roman" w:hAnsi="Times New Roman" w:cs="Times New Roman"/>
          <w:i/>
          <w:iCs/>
          <w:sz w:val="24"/>
          <w:szCs w:val="24"/>
        </w:rPr>
        <w:t>Haemophilus influenzae</w:t>
      </w:r>
      <w:r w:rsidRPr="006862B3">
        <w:rPr>
          <w:rFonts w:ascii="Times New Roman" w:hAnsi="Times New Roman" w:cs="Times New Roman"/>
          <w:sz w:val="24"/>
          <w:szCs w:val="24"/>
        </w:rPr>
        <w:t xml:space="preserve">, 96% kundër poliomielit, dhe 79% kundër fruthit. Më pak se 1% e fëmijëve nuk </w:t>
      </w:r>
      <w:r w:rsidR="00764541">
        <w:rPr>
          <w:rFonts w:ascii="Times New Roman" w:hAnsi="Times New Roman" w:cs="Times New Roman"/>
          <w:sz w:val="24"/>
          <w:szCs w:val="24"/>
        </w:rPr>
        <w:t>kishin marr</w:t>
      </w:r>
      <w:r w:rsidR="008A55DE">
        <w:rPr>
          <w:rFonts w:ascii="Times New Roman" w:hAnsi="Times New Roman" w:cs="Times New Roman"/>
          <w:sz w:val="24"/>
          <w:szCs w:val="24"/>
        </w:rPr>
        <w:t>ë</w:t>
      </w:r>
      <w:r w:rsidR="00764541">
        <w:rPr>
          <w:rFonts w:ascii="Times New Roman" w:hAnsi="Times New Roman" w:cs="Times New Roman"/>
          <w:sz w:val="24"/>
          <w:szCs w:val="24"/>
        </w:rPr>
        <w:t xml:space="preserve"> </w:t>
      </w:r>
      <w:r w:rsidRPr="006862B3">
        <w:rPr>
          <w:rFonts w:ascii="Times New Roman" w:hAnsi="Times New Roman" w:cs="Times New Roman"/>
          <w:sz w:val="24"/>
          <w:szCs w:val="24"/>
        </w:rPr>
        <w:t>asnjë vaksinë</w:t>
      </w:r>
      <w:r>
        <w:rPr>
          <w:rFonts w:ascii="Times New Roman" w:hAnsi="Times New Roman" w:cs="Times New Roman"/>
          <w:sz w:val="24"/>
          <w:szCs w:val="24"/>
        </w:rPr>
        <w:t xml:space="preserve">. </w:t>
      </w:r>
    </w:p>
    <w:p w:rsidR="00E236B1" w:rsidRDefault="006862B3" w:rsidP="00E236B1">
      <w:pPr>
        <w:spacing w:before="240" w:line="240" w:lineRule="auto"/>
        <w:jc w:val="both"/>
        <w:rPr>
          <w:rFonts w:ascii="Times New Roman" w:hAnsi="Times New Roman" w:cs="Times New Roman"/>
          <w:sz w:val="24"/>
          <w:szCs w:val="24"/>
        </w:rPr>
      </w:pPr>
      <w:r w:rsidRPr="006862B3">
        <w:rPr>
          <w:rFonts w:ascii="Times New Roman" w:hAnsi="Times New Roman" w:cs="Times New Roman"/>
          <w:sz w:val="24"/>
          <w:szCs w:val="24"/>
        </w:rPr>
        <w:t xml:space="preserve">Të gjithë treguesit </w:t>
      </w:r>
      <w:r>
        <w:rPr>
          <w:rFonts w:ascii="Times New Roman" w:hAnsi="Times New Roman" w:cs="Times New Roman"/>
          <w:sz w:val="24"/>
          <w:szCs w:val="24"/>
        </w:rPr>
        <w:t>e kequshqy</w:t>
      </w:r>
      <w:r w:rsidR="00E236B1">
        <w:rPr>
          <w:rFonts w:ascii="Times New Roman" w:hAnsi="Times New Roman" w:cs="Times New Roman"/>
          <w:sz w:val="24"/>
          <w:szCs w:val="24"/>
        </w:rPr>
        <w:t>e</w:t>
      </w:r>
      <w:r>
        <w:rPr>
          <w:rFonts w:ascii="Times New Roman" w:hAnsi="Times New Roman" w:cs="Times New Roman"/>
          <w:sz w:val="24"/>
          <w:szCs w:val="24"/>
        </w:rPr>
        <w:t>r</w:t>
      </w:r>
      <w:r w:rsidR="00E236B1">
        <w:rPr>
          <w:rFonts w:ascii="Times New Roman" w:hAnsi="Times New Roman" w:cs="Times New Roman"/>
          <w:sz w:val="24"/>
          <w:szCs w:val="24"/>
        </w:rPr>
        <w:t>j</w:t>
      </w:r>
      <w:r>
        <w:rPr>
          <w:rFonts w:ascii="Times New Roman" w:hAnsi="Times New Roman" w:cs="Times New Roman"/>
          <w:sz w:val="24"/>
          <w:szCs w:val="24"/>
        </w:rPr>
        <w:t xml:space="preserve">es </w:t>
      </w:r>
      <w:r w:rsidR="00E236B1">
        <w:rPr>
          <w:rFonts w:ascii="Times New Roman" w:hAnsi="Times New Roman" w:cs="Times New Roman"/>
          <w:sz w:val="24"/>
          <w:szCs w:val="24"/>
        </w:rPr>
        <w:t>j</w:t>
      </w:r>
      <w:r w:rsidRPr="006862B3">
        <w:rPr>
          <w:rFonts w:ascii="Times New Roman" w:hAnsi="Times New Roman" w:cs="Times New Roman"/>
          <w:sz w:val="24"/>
          <w:szCs w:val="24"/>
        </w:rPr>
        <w:t xml:space="preserve">anë </w:t>
      </w:r>
      <w:r>
        <w:rPr>
          <w:rFonts w:ascii="Times New Roman" w:hAnsi="Times New Roman" w:cs="Times New Roman"/>
          <w:sz w:val="24"/>
          <w:szCs w:val="24"/>
        </w:rPr>
        <w:t>p</w:t>
      </w:r>
      <w:r w:rsidR="002B65F3">
        <w:rPr>
          <w:rFonts w:ascii="Times New Roman" w:hAnsi="Times New Roman" w:cs="Times New Roman"/>
          <w:sz w:val="24"/>
          <w:szCs w:val="24"/>
        </w:rPr>
        <w:t>ë</w:t>
      </w:r>
      <w:r>
        <w:rPr>
          <w:rFonts w:ascii="Times New Roman" w:hAnsi="Times New Roman" w:cs="Times New Roman"/>
          <w:sz w:val="24"/>
          <w:szCs w:val="24"/>
        </w:rPr>
        <w:t>rmir</w:t>
      </w:r>
      <w:r w:rsidR="002B65F3">
        <w:rPr>
          <w:rFonts w:ascii="Times New Roman" w:hAnsi="Times New Roman" w:cs="Times New Roman"/>
          <w:sz w:val="24"/>
          <w:szCs w:val="24"/>
        </w:rPr>
        <w:t>ë</w:t>
      </w:r>
      <w:r>
        <w:rPr>
          <w:rFonts w:ascii="Times New Roman" w:hAnsi="Times New Roman" w:cs="Times New Roman"/>
          <w:sz w:val="24"/>
          <w:szCs w:val="24"/>
        </w:rPr>
        <w:t>suar</w:t>
      </w:r>
      <w:r w:rsidRPr="006862B3">
        <w:rPr>
          <w:rFonts w:ascii="Times New Roman" w:hAnsi="Times New Roman" w:cs="Times New Roman"/>
          <w:sz w:val="24"/>
          <w:szCs w:val="24"/>
        </w:rPr>
        <w:t xml:space="preserve"> ndërmjet viteve 2008-2009 dhe 2017-2018, ndonëse 11% e fëmijëve shqiptarë të grupmoshave 6-59 muajsh janë (stunted) të shkurtër për moshën e tyre, 2% janë (</w:t>
      </w:r>
      <w:r w:rsidR="008A55DE">
        <w:rPr>
          <w:rFonts w:ascii="Times New Roman" w:hAnsi="Times New Roman" w:cs="Times New Roman"/>
          <w:sz w:val="24"/>
          <w:szCs w:val="24"/>
        </w:rPr>
        <w:t>w</w:t>
      </w:r>
      <w:r w:rsidRPr="006862B3">
        <w:rPr>
          <w:rFonts w:ascii="Times New Roman" w:hAnsi="Times New Roman" w:cs="Times New Roman"/>
          <w:sz w:val="24"/>
          <w:szCs w:val="24"/>
        </w:rPr>
        <w:t xml:space="preserve">asted) të dobët për gjatësinë e tyre, 16% janë mbipeshë, dhe 2% janë nën peshë. Thuajse të gjithë (93%) fëmijët e lindur gjatë dy viteve përpara </w:t>
      </w:r>
      <w:r w:rsidR="009446E9">
        <w:rPr>
          <w:rFonts w:ascii="Times New Roman" w:hAnsi="Times New Roman" w:cs="Times New Roman"/>
          <w:sz w:val="24"/>
          <w:szCs w:val="24"/>
        </w:rPr>
        <w:t>SDSH 2017-</w:t>
      </w:r>
      <w:r w:rsidRPr="006862B3">
        <w:rPr>
          <w:rFonts w:ascii="Times New Roman" w:hAnsi="Times New Roman" w:cs="Times New Roman"/>
          <w:sz w:val="24"/>
          <w:szCs w:val="24"/>
        </w:rPr>
        <w:t>2018 ishin ushqyer me gji, por vetëm 57% ishin ushqyer brenda një ore pas lindjes. 37% e fëmijëve nën 6 muajsh ishin ushqyar ekskluzivisht me gji.</w:t>
      </w:r>
    </w:p>
    <w:p w:rsidR="00E236B1" w:rsidRDefault="00BB2819" w:rsidP="00E236B1">
      <w:pPr>
        <w:spacing w:before="240" w:line="240" w:lineRule="auto"/>
        <w:jc w:val="both"/>
        <w:rPr>
          <w:rFonts w:ascii="Times New Roman" w:hAnsi="Times New Roman" w:cs="Times New Roman"/>
          <w:sz w:val="24"/>
          <w:szCs w:val="24"/>
        </w:rPr>
      </w:pPr>
      <w:r w:rsidRPr="006862B3">
        <w:rPr>
          <w:rFonts w:ascii="Times New Roman" w:hAnsi="Times New Roman" w:cs="Times New Roman"/>
          <w:sz w:val="24"/>
          <w:szCs w:val="24"/>
        </w:rPr>
        <w:t xml:space="preserve">Nuk ka shërbime specifike shëndetësore për adoleshentët në Shqipëri. </w:t>
      </w:r>
      <w:r w:rsidR="006862B3" w:rsidRPr="006862B3">
        <w:rPr>
          <w:rFonts w:ascii="Times New Roman" w:hAnsi="Times New Roman" w:cs="Times New Roman"/>
          <w:sz w:val="24"/>
          <w:szCs w:val="24"/>
        </w:rPr>
        <w:t xml:space="preserve">Është urgjente që të krijohen shërbime shëndetësore diskrete për adoleshentët, duke u përqendruar në veçanti te shërbimet e shëndetit mendor dhe shëndetit seksual dhe riprodhues të adoleshentëve. </w:t>
      </w:r>
    </w:p>
    <w:p w:rsidR="00E236B1" w:rsidRDefault="00BB2819" w:rsidP="00E236B1">
      <w:pPr>
        <w:spacing w:before="240" w:line="240" w:lineRule="auto"/>
        <w:jc w:val="both"/>
        <w:rPr>
          <w:rFonts w:ascii="Times New Roman" w:hAnsi="Times New Roman" w:cs="Times New Roman"/>
          <w:sz w:val="24"/>
          <w:szCs w:val="24"/>
        </w:rPr>
      </w:pPr>
      <w:r w:rsidRPr="006862B3">
        <w:rPr>
          <w:rFonts w:ascii="Times New Roman" w:hAnsi="Times New Roman" w:cs="Times New Roman"/>
          <w:sz w:val="24"/>
          <w:szCs w:val="24"/>
        </w:rPr>
        <w:t xml:space="preserve">Aksesi në shërbime për të rinjtë me aftësi të kufizuara është një çështje e veçantë, për shkak të mungesës së aksesit fizik dhe qëndrimeve dhe praktikave </w:t>
      </w:r>
      <w:r w:rsidR="006862B3">
        <w:rPr>
          <w:rFonts w:ascii="Times New Roman" w:hAnsi="Times New Roman" w:cs="Times New Roman"/>
          <w:sz w:val="24"/>
          <w:szCs w:val="24"/>
        </w:rPr>
        <w:t>jo po</w:t>
      </w:r>
      <w:r w:rsidR="00E236B1">
        <w:rPr>
          <w:rFonts w:ascii="Times New Roman" w:hAnsi="Times New Roman" w:cs="Times New Roman"/>
          <w:sz w:val="24"/>
          <w:szCs w:val="24"/>
        </w:rPr>
        <w:t>z</w:t>
      </w:r>
      <w:r w:rsidR="006862B3">
        <w:rPr>
          <w:rFonts w:ascii="Times New Roman" w:hAnsi="Times New Roman" w:cs="Times New Roman"/>
          <w:sz w:val="24"/>
          <w:szCs w:val="24"/>
        </w:rPr>
        <w:t xml:space="preserve">itive </w:t>
      </w:r>
      <w:r w:rsidRPr="006862B3">
        <w:rPr>
          <w:rFonts w:ascii="Times New Roman" w:hAnsi="Times New Roman" w:cs="Times New Roman"/>
          <w:sz w:val="24"/>
          <w:szCs w:val="24"/>
        </w:rPr>
        <w:t>të personelit shëndetësor ndaj atyre me aftësi të kufizuara. Adoleshentët duhet të shkojnë në shërbimin kryesor shëndetësor në nivelin e kujdesit shëndetësor parësor për të marrë kontraceptivë dhe / ose këshilla për shëndetin riprodhues.</w:t>
      </w:r>
    </w:p>
    <w:p w:rsidR="0050537F" w:rsidRPr="006862B3" w:rsidRDefault="006862B3" w:rsidP="00E236B1">
      <w:pPr>
        <w:spacing w:before="240" w:line="240" w:lineRule="auto"/>
        <w:jc w:val="both"/>
        <w:rPr>
          <w:rFonts w:ascii="Times New Roman" w:hAnsi="Times New Roman" w:cs="Times New Roman"/>
          <w:sz w:val="24"/>
          <w:szCs w:val="24"/>
        </w:rPr>
      </w:pPr>
      <w:r w:rsidRPr="006862B3">
        <w:rPr>
          <w:rFonts w:ascii="Times New Roman" w:hAnsi="Times New Roman" w:cs="Times New Roman"/>
          <w:sz w:val="24"/>
          <w:szCs w:val="24"/>
        </w:rPr>
        <w:t>Ekziston pak informacion rreth statusit të shëndetit mendor të popullsisë, sidomos t</w:t>
      </w:r>
      <w:r w:rsidR="002B65F3">
        <w:rPr>
          <w:rFonts w:ascii="Times New Roman" w:hAnsi="Times New Roman" w:cs="Times New Roman"/>
          <w:sz w:val="24"/>
          <w:szCs w:val="24"/>
        </w:rPr>
        <w:t>ë</w:t>
      </w:r>
      <w:r w:rsidRPr="006862B3">
        <w:rPr>
          <w:rFonts w:ascii="Times New Roman" w:hAnsi="Times New Roman" w:cs="Times New Roman"/>
          <w:sz w:val="24"/>
          <w:szCs w:val="24"/>
        </w:rPr>
        <w:t xml:space="preserve"> adoleshentë</w:t>
      </w:r>
      <w:r>
        <w:rPr>
          <w:rFonts w:ascii="Times New Roman" w:hAnsi="Times New Roman" w:cs="Times New Roman"/>
          <w:sz w:val="24"/>
          <w:szCs w:val="24"/>
        </w:rPr>
        <w:t>ve</w:t>
      </w:r>
      <w:r w:rsidRPr="006862B3">
        <w:rPr>
          <w:rFonts w:ascii="Times New Roman" w:hAnsi="Times New Roman" w:cs="Times New Roman"/>
          <w:sz w:val="24"/>
          <w:szCs w:val="24"/>
        </w:rPr>
        <w:t>, për shkak të botimeve të kufizuara në këtë fushë.</w:t>
      </w:r>
      <w:r w:rsidR="0002528D" w:rsidRPr="006862B3">
        <w:rPr>
          <w:rFonts w:ascii="Times New Roman" w:hAnsi="Times New Roman" w:cs="Times New Roman"/>
          <w:sz w:val="24"/>
          <w:szCs w:val="24"/>
        </w:rPr>
        <w:t xml:space="preserve"> Anketa “Sjelljet e Shëndetshme te Fëmijët në Moshë Shkollore”</w:t>
      </w:r>
      <w:r w:rsidR="0002528D" w:rsidRPr="006862B3">
        <w:rPr>
          <w:rStyle w:val="FootnoteReference"/>
          <w:rFonts w:ascii="Times New Roman" w:hAnsi="Times New Roman" w:cs="Times New Roman"/>
          <w:sz w:val="24"/>
          <w:szCs w:val="24"/>
        </w:rPr>
        <w:footnoteReference w:id="42"/>
      </w:r>
      <w:r w:rsidR="0002528D" w:rsidRPr="006862B3">
        <w:rPr>
          <w:rFonts w:ascii="Times New Roman" w:hAnsi="Times New Roman" w:cs="Times New Roman"/>
          <w:sz w:val="24"/>
          <w:szCs w:val="24"/>
        </w:rPr>
        <w:t xml:space="preserve">2018 evidentoi se 73% e të anketuarve raportuan një gjendje shëndetësore të vetëpërceptuar “shumë të mirë”.  </w:t>
      </w:r>
      <w:r w:rsidRPr="006862B3">
        <w:rPr>
          <w:rFonts w:ascii="Times New Roman" w:hAnsi="Times New Roman" w:cs="Times New Roman"/>
          <w:sz w:val="24"/>
          <w:szCs w:val="24"/>
        </w:rPr>
        <w:t xml:space="preserve">Megjithatë, rritja vjetore në 60% (nga 2016–2017) e grupmoshës 0–14 vjeç, që kryen vizita të shëndetit mendor në poliklinikat rajonale, dhe rritja në 89% e vizitave </w:t>
      </w:r>
      <w:r w:rsidRPr="006862B3">
        <w:rPr>
          <w:rFonts w:ascii="Times New Roman" w:hAnsi="Times New Roman" w:cs="Times New Roman"/>
          <w:sz w:val="24"/>
          <w:szCs w:val="24"/>
        </w:rPr>
        <w:lastRenderedPageBreak/>
        <w:t>spitale për 0–24 vjeçarët,</w:t>
      </w:r>
      <w:r w:rsidRPr="006862B3">
        <w:rPr>
          <w:rStyle w:val="FootnoteReference"/>
          <w:rFonts w:ascii="Times New Roman" w:hAnsi="Times New Roman" w:cs="Times New Roman"/>
          <w:sz w:val="24"/>
          <w:szCs w:val="24"/>
        </w:rPr>
        <w:footnoteReference w:id="43"/>
      </w:r>
      <w:r w:rsidRPr="006862B3">
        <w:rPr>
          <w:rFonts w:ascii="Times New Roman" w:hAnsi="Times New Roman" w:cs="Times New Roman"/>
          <w:sz w:val="24"/>
          <w:szCs w:val="24"/>
        </w:rPr>
        <w:t xml:space="preserve"> kombinuar me një shkallë të lartë vetëvrasjeje prej 6.03 për 100,000 persona nga popullsia e grupmoshës 10–24 vjet,</w:t>
      </w:r>
      <w:r w:rsidRPr="006862B3">
        <w:rPr>
          <w:rStyle w:val="FootnoteReference"/>
          <w:rFonts w:ascii="Times New Roman" w:hAnsi="Times New Roman" w:cs="Times New Roman"/>
          <w:sz w:val="24"/>
          <w:szCs w:val="24"/>
        </w:rPr>
        <w:footnoteReference w:id="44"/>
      </w:r>
      <w:r w:rsidRPr="006862B3">
        <w:rPr>
          <w:rFonts w:ascii="Times New Roman" w:hAnsi="Times New Roman" w:cs="Times New Roman"/>
          <w:sz w:val="24"/>
          <w:szCs w:val="24"/>
        </w:rPr>
        <w:t xml:space="preserve"> duhet të shërbejë si alarm për ta adresuar situatën me ngutshmëri.</w:t>
      </w:r>
    </w:p>
    <w:p w:rsidR="00BB2819" w:rsidRPr="006862B3" w:rsidRDefault="00CC2F90" w:rsidP="00CC2F90">
      <w:pPr>
        <w:spacing w:before="240" w:line="240" w:lineRule="auto"/>
        <w:jc w:val="both"/>
        <w:rPr>
          <w:rFonts w:ascii="Times New Roman" w:hAnsi="Times New Roman" w:cs="Times New Roman"/>
          <w:sz w:val="24"/>
          <w:szCs w:val="24"/>
        </w:rPr>
      </w:pPr>
      <w:r w:rsidRPr="006862B3">
        <w:rPr>
          <w:rFonts w:ascii="Times New Roman" w:hAnsi="Times New Roman" w:cs="Times New Roman"/>
          <w:sz w:val="24"/>
          <w:szCs w:val="24"/>
        </w:rPr>
        <w:t>Nga konsultimet e f</w:t>
      </w:r>
      <w:r w:rsidR="00AD684B" w:rsidRPr="006862B3">
        <w:rPr>
          <w:rFonts w:ascii="Times New Roman" w:hAnsi="Times New Roman" w:cs="Times New Roman"/>
          <w:sz w:val="24"/>
          <w:szCs w:val="24"/>
        </w:rPr>
        <w:t>ë</w:t>
      </w:r>
      <w:r w:rsidRPr="006862B3">
        <w:rPr>
          <w:rFonts w:ascii="Times New Roman" w:hAnsi="Times New Roman" w:cs="Times New Roman"/>
          <w:sz w:val="24"/>
          <w:szCs w:val="24"/>
        </w:rPr>
        <w:t>mij</w:t>
      </w:r>
      <w:r w:rsidR="00AD684B" w:rsidRPr="006862B3">
        <w:rPr>
          <w:rFonts w:ascii="Times New Roman" w:hAnsi="Times New Roman" w:cs="Times New Roman"/>
          <w:sz w:val="24"/>
          <w:szCs w:val="24"/>
        </w:rPr>
        <w:t>ë</w:t>
      </w:r>
      <w:r w:rsidRPr="006862B3">
        <w:rPr>
          <w:rFonts w:ascii="Times New Roman" w:hAnsi="Times New Roman" w:cs="Times New Roman"/>
          <w:sz w:val="24"/>
          <w:szCs w:val="24"/>
        </w:rPr>
        <w:t xml:space="preserve">ve sugjerohet rritja e numrit të psikologëve dhe punonjësve socialë në shkolla, dhe sensibilizimi i individët për rolin që ata kanë, sidomos fëmijët dhe të rinjtë. Ata mendojnë se duhet të jetë e detyrueshme të bëhen kontrolle periodike të shëndetit mendor ose të krijohen grupe diskutimi për problematika të caktuara të jetës shkollore. Ata propozojnë që të bëhen teste dhe instrumenta për të parë apo evidentuar problematikat e nxënësve. Gjthashtu, duhen shtuar infermieritë në shkolla për të ofruar </w:t>
      </w:r>
      <w:r w:rsidR="00764541">
        <w:rPr>
          <w:rFonts w:ascii="Times New Roman" w:hAnsi="Times New Roman" w:cs="Times New Roman"/>
          <w:sz w:val="24"/>
          <w:szCs w:val="24"/>
        </w:rPr>
        <w:t>m</w:t>
      </w:r>
      <w:r w:rsidR="008A55DE">
        <w:rPr>
          <w:rFonts w:ascii="Times New Roman" w:hAnsi="Times New Roman" w:cs="Times New Roman"/>
          <w:sz w:val="24"/>
          <w:szCs w:val="24"/>
        </w:rPr>
        <w:t>ë</w:t>
      </w:r>
      <w:r w:rsidR="00764541">
        <w:rPr>
          <w:rFonts w:ascii="Times New Roman" w:hAnsi="Times New Roman" w:cs="Times New Roman"/>
          <w:sz w:val="24"/>
          <w:szCs w:val="24"/>
        </w:rPr>
        <w:t xml:space="preserve"> tep</w:t>
      </w:r>
      <w:r w:rsidR="008A55DE">
        <w:rPr>
          <w:rFonts w:ascii="Times New Roman" w:hAnsi="Times New Roman" w:cs="Times New Roman"/>
          <w:sz w:val="24"/>
          <w:szCs w:val="24"/>
        </w:rPr>
        <w:t>ë</w:t>
      </w:r>
      <w:r w:rsidR="00764541">
        <w:rPr>
          <w:rFonts w:ascii="Times New Roman" w:hAnsi="Times New Roman" w:cs="Times New Roman"/>
          <w:sz w:val="24"/>
          <w:szCs w:val="24"/>
        </w:rPr>
        <w:t>r sh</w:t>
      </w:r>
      <w:r w:rsidR="008A55DE">
        <w:rPr>
          <w:rFonts w:ascii="Times New Roman" w:hAnsi="Times New Roman" w:cs="Times New Roman"/>
          <w:sz w:val="24"/>
          <w:szCs w:val="24"/>
        </w:rPr>
        <w:t>ë</w:t>
      </w:r>
      <w:r w:rsidR="00764541">
        <w:rPr>
          <w:rFonts w:ascii="Times New Roman" w:hAnsi="Times New Roman" w:cs="Times New Roman"/>
          <w:sz w:val="24"/>
          <w:szCs w:val="24"/>
        </w:rPr>
        <w:t>rbime p</w:t>
      </w:r>
      <w:r w:rsidR="008A55DE">
        <w:rPr>
          <w:rFonts w:ascii="Times New Roman" w:hAnsi="Times New Roman" w:cs="Times New Roman"/>
          <w:sz w:val="24"/>
          <w:szCs w:val="24"/>
        </w:rPr>
        <w:t>ë</w:t>
      </w:r>
      <w:r w:rsidR="00764541">
        <w:rPr>
          <w:rFonts w:ascii="Times New Roman" w:hAnsi="Times New Roman" w:cs="Times New Roman"/>
          <w:sz w:val="24"/>
          <w:szCs w:val="24"/>
        </w:rPr>
        <w:t xml:space="preserve">r ta. </w:t>
      </w:r>
    </w:p>
    <w:p w:rsidR="00C85ADB" w:rsidRPr="004C1009" w:rsidRDefault="00C85ADB" w:rsidP="004C1009">
      <w:pPr>
        <w:pStyle w:val="Heading4"/>
        <w:rPr>
          <w:rFonts w:ascii="Times New Roman" w:hAnsi="Times New Roman" w:cs="Times New Roman"/>
          <w:b/>
          <w:bCs/>
        </w:rPr>
      </w:pPr>
      <w:r w:rsidRPr="004C1009">
        <w:rPr>
          <w:rFonts w:ascii="Times New Roman" w:hAnsi="Times New Roman" w:cs="Times New Roman"/>
          <w:b/>
          <w:bCs/>
        </w:rPr>
        <w:t xml:space="preserve">Drejtësia </w:t>
      </w:r>
      <w:r w:rsidR="00242BFC" w:rsidRPr="004C1009">
        <w:rPr>
          <w:rFonts w:ascii="Times New Roman" w:hAnsi="Times New Roman" w:cs="Times New Roman"/>
          <w:b/>
          <w:bCs/>
        </w:rPr>
        <w:t>miq</w:t>
      </w:r>
      <w:r w:rsidR="002B65F3" w:rsidRPr="004C1009">
        <w:rPr>
          <w:rFonts w:ascii="Times New Roman" w:hAnsi="Times New Roman" w:cs="Times New Roman"/>
          <w:b/>
          <w:bCs/>
        </w:rPr>
        <w:t>ë</w:t>
      </w:r>
      <w:r w:rsidR="00242BFC" w:rsidRPr="004C1009">
        <w:rPr>
          <w:rFonts w:ascii="Times New Roman" w:hAnsi="Times New Roman" w:cs="Times New Roman"/>
          <w:b/>
          <w:bCs/>
        </w:rPr>
        <w:t>sore p</w:t>
      </w:r>
      <w:r w:rsidR="002B65F3" w:rsidRPr="004C1009">
        <w:rPr>
          <w:rFonts w:ascii="Times New Roman" w:hAnsi="Times New Roman" w:cs="Times New Roman"/>
          <w:b/>
          <w:bCs/>
        </w:rPr>
        <w:t>ë</w:t>
      </w:r>
      <w:r w:rsidR="00242BFC" w:rsidRPr="004C1009">
        <w:rPr>
          <w:rFonts w:ascii="Times New Roman" w:hAnsi="Times New Roman" w:cs="Times New Roman"/>
          <w:b/>
          <w:bCs/>
        </w:rPr>
        <w:t>r f</w:t>
      </w:r>
      <w:r w:rsidR="002B65F3" w:rsidRPr="004C1009">
        <w:rPr>
          <w:rFonts w:ascii="Times New Roman" w:hAnsi="Times New Roman" w:cs="Times New Roman"/>
          <w:b/>
          <w:bCs/>
        </w:rPr>
        <w:t>ë</w:t>
      </w:r>
      <w:r w:rsidR="00242BFC" w:rsidRPr="004C1009">
        <w:rPr>
          <w:rFonts w:ascii="Times New Roman" w:hAnsi="Times New Roman" w:cs="Times New Roman"/>
          <w:b/>
          <w:bCs/>
        </w:rPr>
        <w:t>mij</w:t>
      </w:r>
      <w:r w:rsidR="002B65F3" w:rsidRPr="004C1009">
        <w:rPr>
          <w:rFonts w:ascii="Times New Roman" w:hAnsi="Times New Roman" w:cs="Times New Roman"/>
          <w:b/>
          <w:bCs/>
        </w:rPr>
        <w:t>ë</w:t>
      </w:r>
      <w:r w:rsidR="00242BFC" w:rsidRPr="004C1009">
        <w:rPr>
          <w:rFonts w:ascii="Times New Roman" w:hAnsi="Times New Roman" w:cs="Times New Roman"/>
          <w:b/>
          <w:bCs/>
        </w:rPr>
        <w:t xml:space="preserve">t </w:t>
      </w:r>
    </w:p>
    <w:p w:rsidR="00CD6EC1" w:rsidRPr="00C85ADB" w:rsidRDefault="00CD6EC1" w:rsidP="00BB2819">
      <w:pPr>
        <w:spacing w:after="0" w:line="240" w:lineRule="auto"/>
        <w:jc w:val="both"/>
        <w:rPr>
          <w:rFonts w:ascii="Times New Roman" w:hAnsi="Times New Roman" w:cs="Times New Roman"/>
          <w:b/>
          <w:bCs/>
          <w:sz w:val="24"/>
          <w:szCs w:val="24"/>
        </w:rPr>
      </w:pPr>
    </w:p>
    <w:p w:rsidR="004C1009" w:rsidRDefault="00C85ADB" w:rsidP="004C1009">
      <w:pPr>
        <w:spacing w:after="0" w:line="240" w:lineRule="auto"/>
        <w:jc w:val="both"/>
        <w:rPr>
          <w:rFonts w:ascii="Times New Roman" w:hAnsi="Times New Roman" w:cs="Times New Roman"/>
          <w:sz w:val="24"/>
          <w:szCs w:val="24"/>
        </w:rPr>
      </w:pPr>
      <w:r w:rsidRPr="00C85ADB">
        <w:rPr>
          <w:rFonts w:ascii="Times New Roman" w:hAnsi="Times New Roman" w:cs="Times New Roman"/>
          <w:sz w:val="24"/>
          <w:szCs w:val="24"/>
        </w:rPr>
        <w:t>Në përmirësim të Legjislacionit penal civil, penal dhe administrativ në funksion të garantimit të të drejtave të fëmijëve, jane miratuar: 1) Strategjia e Drejtësisë për të Miturit e shoqëruar me Planin e Veprimit që përmban objektiva, aktivitete, indikatorë matës, afate dhe kosto të qarta për një periudhë afatmesme 2018 – 2021. Kjo strategji përbën dokumentin e parë të politikave të qeverisë shqiptare që përcakton shtyllat bazë të reformës së drejtësisë për të miturit; 2) Eshtë miratuar Ligjit nr. 37/2017 "Kodi i Drejtësisë Penale për të Mitur"; si dhe Ligji nr. 35/2017 "Për disa shtesa dhe ndryshime në Kodin e procedurës Penale". Këto ndryshime vijnë në koherencë me KDF-në dhe me standarde dhe norma të tjera ndërkombëtare, që synojnë mbrojtjen e fëmijëve në kontakt me ligjin mbështetur në interesin e tyre më të lartë. 3) MD ka ndërmarrë nisma ligjore, lidhur me disa ndryshime dhe shtesa në ligjin nr. 9062, datë 8.5.2003, “Kodi i Familjes”, të ndryshuar si dhe në ligjin nr. 9695, datë 19.3.2007 “Për procedurat e birësimit dhe Komitetin Shqiptar të Birësimit”, të ndryshuar”.</w:t>
      </w:r>
    </w:p>
    <w:p w:rsidR="004C1009" w:rsidRDefault="00C85ADB" w:rsidP="004C1009">
      <w:pPr>
        <w:spacing w:before="240" w:line="240" w:lineRule="auto"/>
        <w:jc w:val="both"/>
        <w:rPr>
          <w:rFonts w:ascii="Times New Roman" w:hAnsi="Times New Roman" w:cs="Times New Roman"/>
          <w:sz w:val="24"/>
          <w:szCs w:val="24"/>
        </w:rPr>
      </w:pPr>
      <w:r w:rsidRPr="00C85ADB">
        <w:rPr>
          <w:rFonts w:ascii="Times New Roman" w:hAnsi="Times New Roman" w:cs="Times New Roman"/>
          <w:sz w:val="24"/>
          <w:szCs w:val="24"/>
        </w:rPr>
        <w:t>Konceptet dhe institu</w:t>
      </w:r>
      <w:r w:rsidR="00242BFC">
        <w:rPr>
          <w:rFonts w:ascii="Times New Roman" w:hAnsi="Times New Roman" w:cs="Times New Roman"/>
          <w:sz w:val="24"/>
          <w:szCs w:val="24"/>
        </w:rPr>
        <w:t>cionet</w:t>
      </w:r>
      <w:r w:rsidRPr="00C85ADB">
        <w:rPr>
          <w:rFonts w:ascii="Times New Roman" w:hAnsi="Times New Roman" w:cs="Times New Roman"/>
          <w:sz w:val="24"/>
          <w:szCs w:val="24"/>
        </w:rPr>
        <w:t xml:space="preserve"> e reja që ka parashikuar Kodi përbëjnë risi dhe sfidë për të gjithë profesionistët e drejtësisë për të miturit.</w:t>
      </w:r>
      <w:r w:rsidR="00242BFC">
        <w:rPr>
          <w:rFonts w:ascii="Times New Roman" w:hAnsi="Times New Roman" w:cs="Times New Roman"/>
          <w:sz w:val="24"/>
          <w:szCs w:val="24"/>
        </w:rPr>
        <w:t xml:space="preserve"> Akoma nuk jan</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hartuar dhe dakord</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rsuar </w:t>
      </w:r>
      <w:r w:rsidR="00242BFC" w:rsidRPr="00E236B1">
        <w:rPr>
          <w:rFonts w:ascii="Times New Roman" w:hAnsi="Times New Roman" w:cs="Times New Roman"/>
          <w:sz w:val="24"/>
          <w:szCs w:val="24"/>
        </w:rPr>
        <w:t>kritere</w:t>
      </w:r>
      <w:r w:rsidR="00242BFC">
        <w:rPr>
          <w:rFonts w:ascii="Times New Roman" w:hAnsi="Times New Roman" w:cs="Times New Roman"/>
          <w:sz w:val="24"/>
          <w:szCs w:val="24"/>
        </w:rPr>
        <w:t>t</w:t>
      </w:r>
      <w:r w:rsidR="00242BFC" w:rsidRPr="00E236B1">
        <w:rPr>
          <w:rFonts w:ascii="Times New Roman" w:hAnsi="Times New Roman" w:cs="Times New Roman"/>
          <w:sz w:val="24"/>
          <w:szCs w:val="24"/>
        </w:rPr>
        <w:t xml:space="preserve"> mbi trajnimin, licensimin, kreditimin e profesionistëve të ndryshëm në kuadër të zbatimit të kodit të të miturve</w:t>
      </w:r>
      <w:r w:rsidR="00242BFC">
        <w:rPr>
          <w:rFonts w:ascii="Times New Roman" w:hAnsi="Times New Roman" w:cs="Times New Roman"/>
          <w:sz w:val="24"/>
          <w:szCs w:val="24"/>
        </w:rPr>
        <w:t>. E</w:t>
      </w:r>
      <w:r w:rsidRPr="00C85ADB">
        <w:rPr>
          <w:rFonts w:ascii="Times New Roman" w:hAnsi="Times New Roman" w:cs="Times New Roman"/>
          <w:sz w:val="24"/>
          <w:szCs w:val="24"/>
        </w:rPr>
        <w:t>nde nuk është kryer riorganizimi gjyqësor i gjykatave dhe prokurorive, që do të mundësonte krijimin e seksioneve në rrethe të tjera gjyqësore, përveç atyre që funksionojnë në 7 rrethe: Tiranë, Durrës, Korçë, Gjirokastër, Elbasan, Shkodër dhe Vlorë.</w:t>
      </w:r>
    </w:p>
    <w:p w:rsidR="004C1009" w:rsidRDefault="00C85ADB" w:rsidP="004C1009">
      <w:pPr>
        <w:spacing w:before="240" w:after="0" w:line="240" w:lineRule="auto"/>
        <w:jc w:val="both"/>
        <w:rPr>
          <w:rFonts w:ascii="Times New Roman" w:hAnsi="Times New Roman" w:cs="Times New Roman"/>
          <w:sz w:val="24"/>
          <w:szCs w:val="24"/>
        </w:rPr>
      </w:pPr>
      <w:r w:rsidRPr="00C85ADB">
        <w:rPr>
          <w:rFonts w:ascii="Times New Roman" w:hAnsi="Times New Roman" w:cs="Times New Roman"/>
          <w:sz w:val="24"/>
          <w:szCs w:val="24"/>
        </w:rPr>
        <w:t>Bashkëpunimi ndërmjet hallkave të sistemit të drejtësisë dhe strukturave të pushtetit lokal ka rëndësi thelbësore në plotësimin e kuadrit institucional për të zbatuar në praktikë legjislacionin për drejtësinë për të miturit.</w:t>
      </w:r>
      <w:r w:rsidR="00242BFC">
        <w:rPr>
          <w:rFonts w:ascii="Times New Roman" w:hAnsi="Times New Roman" w:cs="Times New Roman"/>
          <w:sz w:val="24"/>
          <w:szCs w:val="24"/>
        </w:rPr>
        <w:t xml:space="preserve"> I nj</w:t>
      </w:r>
      <w:r w:rsidR="002B65F3">
        <w:rPr>
          <w:rFonts w:ascii="Times New Roman" w:hAnsi="Times New Roman" w:cs="Times New Roman"/>
          <w:sz w:val="24"/>
          <w:szCs w:val="24"/>
        </w:rPr>
        <w:t>ë</w:t>
      </w:r>
      <w:r w:rsidR="00242BFC">
        <w:rPr>
          <w:rFonts w:ascii="Times New Roman" w:hAnsi="Times New Roman" w:cs="Times New Roman"/>
          <w:sz w:val="24"/>
          <w:szCs w:val="24"/>
        </w:rPr>
        <w:t>jti bashk</w:t>
      </w:r>
      <w:r w:rsidR="002B65F3">
        <w:rPr>
          <w:rFonts w:ascii="Times New Roman" w:hAnsi="Times New Roman" w:cs="Times New Roman"/>
          <w:sz w:val="24"/>
          <w:szCs w:val="24"/>
        </w:rPr>
        <w:t>ë</w:t>
      </w:r>
      <w:r w:rsidR="00242BFC">
        <w:rPr>
          <w:rFonts w:ascii="Times New Roman" w:hAnsi="Times New Roman" w:cs="Times New Roman"/>
          <w:sz w:val="24"/>
          <w:szCs w:val="24"/>
        </w:rPr>
        <w:t>punim duhet t</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jet</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n</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drejtim horizontal, nd</w:t>
      </w:r>
      <w:r w:rsidR="002B65F3">
        <w:rPr>
          <w:rFonts w:ascii="Times New Roman" w:hAnsi="Times New Roman" w:cs="Times New Roman"/>
          <w:sz w:val="24"/>
          <w:szCs w:val="24"/>
        </w:rPr>
        <w:t>ë</w:t>
      </w:r>
      <w:r w:rsidR="00242BFC">
        <w:rPr>
          <w:rFonts w:ascii="Times New Roman" w:hAnsi="Times New Roman" w:cs="Times New Roman"/>
          <w:sz w:val="24"/>
          <w:szCs w:val="24"/>
        </w:rPr>
        <w:t>rmjet t</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gjith</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instituiconeve n</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nivel vendor p</w:t>
      </w:r>
      <w:r w:rsidR="002B65F3">
        <w:rPr>
          <w:rFonts w:ascii="Times New Roman" w:hAnsi="Times New Roman" w:cs="Times New Roman"/>
          <w:sz w:val="24"/>
          <w:szCs w:val="24"/>
        </w:rPr>
        <w:t>ë</w:t>
      </w:r>
      <w:r w:rsidR="00242BFC">
        <w:rPr>
          <w:rFonts w:ascii="Times New Roman" w:hAnsi="Times New Roman" w:cs="Times New Roman"/>
          <w:sz w:val="24"/>
          <w:szCs w:val="24"/>
        </w:rPr>
        <w:t>r t</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ofruar nj</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qasje holistike ndaj f</w:t>
      </w:r>
      <w:r w:rsidR="002B65F3">
        <w:rPr>
          <w:rFonts w:ascii="Times New Roman" w:hAnsi="Times New Roman" w:cs="Times New Roman"/>
          <w:sz w:val="24"/>
          <w:szCs w:val="24"/>
        </w:rPr>
        <w:t>ë</w:t>
      </w:r>
      <w:r w:rsidR="00242BFC">
        <w:rPr>
          <w:rFonts w:ascii="Times New Roman" w:hAnsi="Times New Roman" w:cs="Times New Roman"/>
          <w:sz w:val="24"/>
          <w:szCs w:val="24"/>
        </w:rPr>
        <w:t>mij</w:t>
      </w:r>
      <w:r w:rsidR="002B65F3">
        <w:rPr>
          <w:rFonts w:ascii="Times New Roman" w:hAnsi="Times New Roman" w:cs="Times New Roman"/>
          <w:sz w:val="24"/>
          <w:szCs w:val="24"/>
        </w:rPr>
        <w:t>ë</w:t>
      </w:r>
      <w:r w:rsidR="00242BFC">
        <w:rPr>
          <w:rFonts w:ascii="Times New Roman" w:hAnsi="Times New Roman" w:cs="Times New Roman"/>
          <w:sz w:val="24"/>
          <w:szCs w:val="24"/>
        </w:rPr>
        <w:t>s n</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kontakt</w:t>
      </w:r>
      <w:r w:rsidR="00ED4B14">
        <w:rPr>
          <w:rFonts w:ascii="Times New Roman" w:hAnsi="Times New Roman" w:cs="Times New Roman"/>
          <w:sz w:val="24"/>
          <w:szCs w:val="24"/>
        </w:rPr>
        <w:t>/konflikt</w:t>
      </w:r>
      <w:r w:rsidR="00242BFC">
        <w:rPr>
          <w:rFonts w:ascii="Times New Roman" w:hAnsi="Times New Roman" w:cs="Times New Roman"/>
          <w:sz w:val="24"/>
          <w:szCs w:val="24"/>
        </w:rPr>
        <w:t xml:space="preserve"> me ligjin dhe familjes s</w:t>
      </w:r>
      <w:r w:rsidR="002B65F3">
        <w:rPr>
          <w:rFonts w:ascii="Times New Roman" w:hAnsi="Times New Roman" w:cs="Times New Roman"/>
          <w:sz w:val="24"/>
          <w:szCs w:val="24"/>
        </w:rPr>
        <w:t>ë</w:t>
      </w:r>
      <w:r w:rsidR="00242BFC">
        <w:rPr>
          <w:rFonts w:ascii="Times New Roman" w:hAnsi="Times New Roman" w:cs="Times New Roman"/>
          <w:sz w:val="24"/>
          <w:szCs w:val="24"/>
        </w:rPr>
        <w:t xml:space="preserve"> tij/saj. </w:t>
      </w:r>
    </w:p>
    <w:p w:rsidR="004C1009" w:rsidRDefault="00C85ADB" w:rsidP="004C1009">
      <w:pPr>
        <w:spacing w:before="240" w:line="240" w:lineRule="auto"/>
        <w:jc w:val="both"/>
        <w:rPr>
          <w:rFonts w:ascii="Times New Roman" w:hAnsi="Times New Roman" w:cs="Times New Roman"/>
          <w:sz w:val="24"/>
          <w:szCs w:val="24"/>
        </w:rPr>
      </w:pPr>
      <w:r w:rsidRPr="00C85ADB">
        <w:rPr>
          <w:rFonts w:ascii="Times New Roman" w:hAnsi="Times New Roman" w:cs="Times New Roman"/>
          <w:sz w:val="24"/>
          <w:szCs w:val="24"/>
        </w:rPr>
        <w:t>Pavar</w:t>
      </w:r>
      <w:r w:rsidR="00762705">
        <w:rPr>
          <w:rFonts w:ascii="Times New Roman" w:hAnsi="Times New Roman" w:cs="Times New Roman"/>
          <w:sz w:val="24"/>
          <w:szCs w:val="24"/>
        </w:rPr>
        <w:t>ë</w:t>
      </w:r>
      <w:r w:rsidRPr="00C85ADB">
        <w:rPr>
          <w:rFonts w:ascii="Times New Roman" w:hAnsi="Times New Roman" w:cs="Times New Roman"/>
          <w:sz w:val="24"/>
          <w:szCs w:val="24"/>
        </w:rPr>
        <w:t>sisht ndryshimeve t</w:t>
      </w:r>
      <w:r w:rsidR="00762705">
        <w:rPr>
          <w:rFonts w:ascii="Times New Roman" w:hAnsi="Times New Roman" w:cs="Times New Roman"/>
          <w:sz w:val="24"/>
          <w:szCs w:val="24"/>
        </w:rPr>
        <w:t>ë</w:t>
      </w:r>
      <w:r w:rsidRPr="00C85ADB">
        <w:rPr>
          <w:rFonts w:ascii="Times New Roman" w:hAnsi="Times New Roman" w:cs="Times New Roman"/>
          <w:sz w:val="24"/>
          <w:szCs w:val="24"/>
        </w:rPr>
        <w:t xml:space="preserve"> ndodhura n</w:t>
      </w:r>
      <w:r w:rsidR="00762705">
        <w:rPr>
          <w:rFonts w:ascii="Times New Roman" w:hAnsi="Times New Roman" w:cs="Times New Roman"/>
          <w:sz w:val="24"/>
          <w:szCs w:val="24"/>
        </w:rPr>
        <w:t>ë</w:t>
      </w:r>
      <w:r w:rsidR="00522348">
        <w:rPr>
          <w:rFonts w:ascii="Times New Roman" w:hAnsi="Times New Roman" w:cs="Times New Roman"/>
          <w:sz w:val="24"/>
          <w:szCs w:val="24"/>
        </w:rPr>
        <w:t xml:space="preserve"> </w:t>
      </w:r>
      <w:r w:rsidRPr="00C85ADB">
        <w:rPr>
          <w:rFonts w:ascii="Times New Roman" w:hAnsi="Times New Roman" w:cs="Times New Roman"/>
          <w:sz w:val="24"/>
          <w:szCs w:val="24"/>
        </w:rPr>
        <w:t xml:space="preserve">Kodin </w:t>
      </w:r>
      <w:r w:rsidR="00522348">
        <w:rPr>
          <w:rFonts w:ascii="Times New Roman" w:hAnsi="Times New Roman" w:cs="Times New Roman"/>
          <w:sz w:val="24"/>
          <w:szCs w:val="24"/>
        </w:rPr>
        <w:t>e</w:t>
      </w:r>
      <w:r w:rsidRPr="00C85ADB">
        <w:rPr>
          <w:rFonts w:ascii="Times New Roman" w:hAnsi="Times New Roman" w:cs="Times New Roman"/>
          <w:sz w:val="24"/>
          <w:szCs w:val="24"/>
        </w:rPr>
        <w:t xml:space="preserve"> familjes n</w:t>
      </w:r>
      <w:r w:rsidR="00762705">
        <w:rPr>
          <w:rFonts w:ascii="Times New Roman" w:hAnsi="Times New Roman" w:cs="Times New Roman"/>
          <w:sz w:val="24"/>
          <w:szCs w:val="24"/>
        </w:rPr>
        <w:t>ë</w:t>
      </w:r>
      <w:r w:rsidRPr="00C85ADB">
        <w:rPr>
          <w:rFonts w:ascii="Times New Roman" w:hAnsi="Times New Roman" w:cs="Times New Roman"/>
          <w:sz w:val="24"/>
          <w:szCs w:val="24"/>
        </w:rPr>
        <w:t xml:space="preserve"> lidhje me bir</w:t>
      </w:r>
      <w:r w:rsidR="00762705">
        <w:rPr>
          <w:rFonts w:ascii="Times New Roman" w:hAnsi="Times New Roman" w:cs="Times New Roman"/>
          <w:sz w:val="24"/>
          <w:szCs w:val="24"/>
        </w:rPr>
        <w:t>ë</w:t>
      </w:r>
      <w:r w:rsidRPr="00C85ADB">
        <w:rPr>
          <w:rFonts w:ascii="Times New Roman" w:hAnsi="Times New Roman" w:cs="Times New Roman"/>
          <w:sz w:val="24"/>
          <w:szCs w:val="24"/>
        </w:rPr>
        <w:t>simet, duhet ende pun</w:t>
      </w:r>
      <w:r w:rsidR="00762705">
        <w:rPr>
          <w:rFonts w:ascii="Times New Roman" w:hAnsi="Times New Roman" w:cs="Times New Roman"/>
          <w:sz w:val="24"/>
          <w:szCs w:val="24"/>
        </w:rPr>
        <w:t>ë</w:t>
      </w:r>
      <w:r w:rsidRPr="00C85ADB">
        <w:rPr>
          <w:rFonts w:ascii="Times New Roman" w:hAnsi="Times New Roman" w:cs="Times New Roman"/>
          <w:sz w:val="24"/>
          <w:szCs w:val="24"/>
        </w:rPr>
        <w:t xml:space="preserve"> p</w:t>
      </w:r>
      <w:r w:rsidR="00762705">
        <w:rPr>
          <w:rFonts w:ascii="Times New Roman" w:hAnsi="Times New Roman" w:cs="Times New Roman"/>
          <w:sz w:val="24"/>
          <w:szCs w:val="24"/>
        </w:rPr>
        <w:t>ë</w:t>
      </w:r>
      <w:r w:rsidRPr="00C85ADB">
        <w:rPr>
          <w:rFonts w:ascii="Times New Roman" w:hAnsi="Times New Roman" w:cs="Times New Roman"/>
          <w:sz w:val="24"/>
          <w:szCs w:val="24"/>
        </w:rPr>
        <w:t>r ta b</w:t>
      </w:r>
      <w:r w:rsidR="00762705">
        <w:rPr>
          <w:rFonts w:ascii="Times New Roman" w:hAnsi="Times New Roman" w:cs="Times New Roman"/>
          <w:sz w:val="24"/>
          <w:szCs w:val="24"/>
        </w:rPr>
        <w:t>ë</w:t>
      </w:r>
      <w:r w:rsidRPr="00C85ADB">
        <w:rPr>
          <w:rFonts w:ascii="Times New Roman" w:hAnsi="Times New Roman" w:cs="Times New Roman"/>
          <w:sz w:val="24"/>
          <w:szCs w:val="24"/>
        </w:rPr>
        <w:t>r</w:t>
      </w:r>
      <w:r w:rsidR="00762705">
        <w:rPr>
          <w:rFonts w:ascii="Times New Roman" w:hAnsi="Times New Roman" w:cs="Times New Roman"/>
          <w:sz w:val="24"/>
          <w:szCs w:val="24"/>
        </w:rPr>
        <w:t>ë</w:t>
      </w:r>
      <w:r w:rsidRPr="00C85ADB">
        <w:rPr>
          <w:rFonts w:ascii="Times New Roman" w:hAnsi="Times New Roman" w:cs="Times New Roman"/>
          <w:sz w:val="24"/>
          <w:szCs w:val="24"/>
        </w:rPr>
        <w:t xml:space="preserve"> funksional mekanizimin e deklarimit të braktisjes, pe</w:t>
      </w:r>
      <w:r w:rsidR="00ED4B14">
        <w:rPr>
          <w:rFonts w:ascii="Times New Roman" w:hAnsi="Times New Roman" w:cs="Times New Roman"/>
          <w:sz w:val="24"/>
          <w:szCs w:val="24"/>
        </w:rPr>
        <w:t>r</w:t>
      </w:r>
      <w:r w:rsidRPr="00C85ADB">
        <w:rPr>
          <w:rFonts w:ascii="Times New Roman" w:hAnsi="Times New Roman" w:cs="Times New Roman"/>
          <w:sz w:val="24"/>
          <w:szCs w:val="24"/>
        </w:rPr>
        <w:t xml:space="preserve"> t</w:t>
      </w:r>
      <w:r w:rsidR="00762705">
        <w:rPr>
          <w:rFonts w:ascii="Times New Roman" w:hAnsi="Times New Roman" w:cs="Times New Roman"/>
          <w:sz w:val="24"/>
          <w:szCs w:val="24"/>
        </w:rPr>
        <w:t>ë</w:t>
      </w:r>
      <w:r w:rsidRPr="00C85ADB">
        <w:rPr>
          <w:rFonts w:ascii="Times New Roman" w:hAnsi="Times New Roman" w:cs="Times New Roman"/>
          <w:sz w:val="24"/>
          <w:szCs w:val="24"/>
        </w:rPr>
        <w:t xml:space="preserve"> garantuar interesin më të lartë të fëmijës dhe duke mos i mbajtur fëmijët “peng” në institucionet sociale deri në mbushjen e moshës madhore, pa mundësuar kthimin e tyre pranë familjes biologjike ose të afërmve të tjerë dhe pa mundësuar, nga ana tjetër, vendosjen e tyre pranë një familjeje birësuese.  </w:t>
      </w:r>
    </w:p>
    <w:p w:rsidR="004C1009" w:rsidRDefault="00C85ADB" w:rsidP="004C1009">
      <w:pPr>
        <w:spacing w:before="240" w:line="240" w:lineRule="auto"/>
        <w:jc w:val="both"/>
        <w:rPr>
          <w:rFonts w:ascii="Times New Roman" w:hAnsi="Times New Roman" w:cs="Times New Roman"/>
          <w:sz w:val="24"/>
          <w:szCs w:val="24"/>
        </w:rPr>
      </w:pPr>
      <w:r w:rsidRPr="00C85ADB">
        <w:rPr>
          <w:rFonts w:ascii="Times New Roman" w:hAnsi="Times New Roman" w:cs="Times New Roman"/>
          <w:sz w:val="24"/>
          <w:szCs w:val="24"/>
        </w:rPr>
        <w:lastRenderedPageBreak/>
        <w:t>Aksesi i barabartë i fëmijëve në drejtësi në Shqipëri kërkon akoma politika miqësore për fëmijë</w:t>
      </w:r>
      <w:r w:rsidR="00764541">
        <w:rPr>
          <w:rFonts w:ascii="Times New Roman" w:hAnsi="Times New Roman" w:cs="Times New Roman"/>
          <w:sz w:val="24"/>
          <w:szCs w:val="24"/>
        </w:rPr>
        <w:t>t dhe invistime financiare</w:t>
      </w:r>
      <w:r w:rsidRPr="00C85ADB">
        <w:rPr>
          <w:rFonts w:ascii="Times New Roman" w:hAnsi="Times New Roman" w:cs="Times New Roman"/>
          <w:sz w:val="24"/>
          <w:szCs w:val="24"/>
        </w:rPr>
        <w:t xml:space="preserve">, përfshirë ndërtimin e kapaciteteve dhe sigurimin e personelit dhe shërbime të përshtatshme dhe të specializuara për të përmbushur nevojat e fëmijëve. Një mungesë e përgjithshme e besimit në institucione dhe mekanizma i parandalon fëmijët nga </w:t>
      </w:r>
      <w:r w:rsidR="00764541">
        <w:rPr>
          <w:rFonts w:ascii="Times New Roman" w:hAnsi="Times New Roman" w:cs="Times New Roman"/>
          <w:sz w:val="24"/>
          <w:szCs w:val="24"/>
        </w:rPr>
        <w:t>qasja</w:t>
      </w:r>
      <w:r w:rsidRPr="00C85ADB">
        <w:rPr>
          <w:rFonts w:ascii="Times New Roman" w:hAnsi="Times New Roman" w:cs="Times New Roman"/>
          <w:sz w:val="24"/>
          <w:szCs w:val="24"/>
        </w:rPr>
        <w:t xml:space="preserve"> në sistemin e drejtësisë, por kur varfëria është një faktor, fëmijët kanë edhe më pak të ngjarë t'i drejtohen sistemit të drejtësisë për të kërkuar të drejtat e tyre. Shpesh kjo</w:t>
      </w:r>
      <w:r w:rsidR="00242BFC">
        <w:rPr>
          <w:rFonts w:ascii="Times New Roman" w:hAnsi="Times New Roman" w:cs="Times New Roman"/>
          <w:sz w:val="24"/>
          <w:szCs w:val="24"/>
        </w:rPr>
        <w:t xml:space="preserve"> mbivendoset</w:t>
      </w:r>
      <w:r w:rsidRPr="00C85ADB">
        <w:rPr>
          <w:rFonts w:ascii="Times New Roman" w:hAnsi="Times New Roman" w:cs="Times New Roman"/>
          <w:sz w:val="24"/>
          <w:szCs w:val="24"/>
        </w:rPr>
        <w:t xml:space="preserve"> me faktorë të tjerë duke përfshirë aftësinë e </w:t>
      </w:r>
      <w:r w:rsidRPr="00E236B1">
        <w:rPr>
          <w:rFonts w:ascii="Times New Roman" w:hAnsi="Times New Roman" w:cs="Times New Roman"/>
          <w:sz w:val="24"/>
          <w:szCs w:val="24"/>
        </w:rPr>
        <w:t>kufizuar, seksin ose origjinën etnike.</w:t>
      </w:r>
    </w:p>
    <w:p w:rsidR="00D93E39" w:rsidRPr="00C85ADB" w:rsidRDefault="00D93E39" w:rsidP="004C1009">
      <w:pPr>
        <w:spacing w:before="240" w:line="240" w:lineRule="auto"/>
        <w:jc w:val="both"/>
        <w:rPr>
          <w:rFonts w:ascii="Times New Roman" w:hAnsi="Times New Roman" w:cs="Times New Roman"/>
          <w:sz w:val="24"/>
          <w:szCs w:val="24"/>
        </w:rPr>
      </w:pPr>
      <w:r w:rsidRPr="00E236B1">
        <w:rPr>
          <w:rFonts w:ascii="Times New Roman" w:hAnsi="Times New Roman" w:cs="Times New Roman"/>
          <w:sz w:val="24"/>
          <w:szCs w:val="24"/>
        </w:rPr>
        <w:t>Raporti konsultues me f</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mij</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t dhe t</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 xml:space="preserve"> rinj tregon mbi mjediset ku pyeten f</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mij</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t, t</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 xml:space="preserve"> cil</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t shoq</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rohen n</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 xml:space="preserve"> amb</w:t>
      </w:r>
      <w:r w:rsidR="00CC2F90" w:rsidRPr="00E236B1">
        <w:rPr>
          <w:rFonts w:ascii="Times New Roman" w:hAnsi="Times New Roman" w:cs="Times New Roman"/>
          <w:sz w:val="24"/>
          <w:szCs w:val="24"/>
        </w:rPr>
        <w:t>j</w:t>
      </w:r>
      <w:r w:rsidRPr="00E236B1">
        <w:rPr>
          <w:rFonts w:ascii="Times New Roman" w:hAnsi="Times New Roman" w:cs="Times New Roman"/>
          <w:sz w:val="24"/>
          <w:szCs w:val="24"/>
        </w:rPr>
        <w:t>entet e policis</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 f</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mij</w:t>
      </w:r>
      <w:r w:rsidR="00AD684B" w:rsidRPr="00E236B1">
        <w:rPr>
          <w:rFonts w:ascii="Times New Roman" w:hAnsi="Times New Roman" w:cs="Times New Roman"/>
          <w:sz w:val="24"/>
          <w:szCs w:val="24"/>
        </w:rPr>
        <w:t>ë</w:t>
      </w:r>
      <w:r w:rsidRPr="00E236B1">
        <w:rPr>
          <w:rFonts w:ascii="Times New Roman" w:hAnsi="Times New Roman" w:cs="Times New Roman"/>
          <w:sz w:val="24"/>
          <w:szCs w:val="24"/>
        </w:rPr>
        <w:t xml:space="preserve">t </w:t>
      </w:r>
      <w:r w:rsidR="006B7230" w:rsidRPr="00E236B1">
        <w:rPr>
          <w:rFonts w:ascii="Times New Roman" w:hAnsi="Times New Roman" w:cs="Times New Roman"/>
          <w:sz w:val="24"/>
          <w:szCs w:val="24"/>
        </w:rPr>
        <w:t>shprehen se njohin raste t</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bashk</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moshatar</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ve t</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tyre, t</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cil</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t keqtrajtohen n</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k</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to ambjente. Ata mendojn</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se </w:t>
      </w:r>
      <w:r w:rsidR="00764541">
        <w:rPr>
          <w:rFonts w:ascii="Times New Roman" w:hAnsi="Times New Roman" w:cs="Times New Roman"/>
          <w:sz w:val="24"/>
          <w:szCs w:val="24"/>
        </w:rPr>
        <w:t>mjediset</w:t>
      </w:r>
      <w:r w:rsidR="006B7230" w:rsidRPr="00E236B1">
        <w:rPr>
          <w:rFonts w:ascii="Times New Roman" w:hAnsi="Times New Roman" w:cs="Times New Roman"/>
          <w:sz w:val="24"/>
          <w:szCs w:val="24"/>
        </w:rPr>
        <w:t xml:space="preserve"> ku intervistohen f</w:t>
      </w:r>
      <w:r w:rsidR="00AD684B" w:rsidRPr="00E236B1">
        <w:rPr>
          <w:rFonts w:ascii="Times New Roman" w:hAnsi="Times New Roman" w:cs="Times New Roman"/>
          <w:sz w:val="24"/>
          <w:szCs w:val="24"/>
        </w:rPr>
        <w:t>ë</w:t>
      </w:r>
      <w:r w:rsidR="00CC2F90" w:rsidRPr="00E236B1">
        <w:rPr>
          <w:rFonts w:ascii="Times New Roman" w:hAnsi="Times New Roman" w:cs="Times New Roman"/>
          <w:sz w:val="24"/>
          <w:szCs w:val="24"/>
        </w:rPr>
        <w:t>m</w:t>
      </w:r>
      <w:r w:rsidR="006B7230" w:rsidRPr="00E236B1">
        <w:rPr>
          <w:rFonts w:ascii="Times New Roman" w:hAnsi="Times New Roman" w:cs="Times New Roman"/>
          <w:sz w:val="24"/>
          <w:szCs w:val="24"/>
        </w:rPr>
        <w:t>ij</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t duhet t</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ken</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m</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shum</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w:t>
      </w:r>
      <w:r w:rsidR="00764541">
        <w:rPr>
          <w:rFonts w:ascii="Times New Roman" w:hAnsi="Times New Roman" w:cs="Times New Roman"/>
          <w:sz w:val="24"/>
          <w:szCs w:val="24"/>
        </w:rPr>
        <w:t>kushte</w:t>
      </w:r>
      <w:r w:rsidR="006B7230" w:rsidRPr="00E236B1">
        <w:rPr>
          <w:rFonts w:ascii="Times New Roman" w:hAnsi="Times New Roman" w:cs="Times New Roman"/>
          <w:sz w:val="24"/>
          <w:szCs w:val="24"/>
        </w:rPr>
        <w:t xml:space="preserve"> t</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 xml:space="preserve"> p</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rshtatshme p</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r f</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mij</w:t>
      </w:r>
      <w:r w:rsidR="00AD684B" w:rsidRPr="00E236B1">
        <w:rPr>
          <w:rFonts w:ascii="Times New Roman" w:hAnsi="Times New Roman" w:cs="Times New Roman"/>
          <w:sz w:val="24"/>
          <w:szCs w:val="24"/>
        </w:rPr>
        <w:t>ë</w:t>
      </w:r>
      <w:r w:rsidR="006B7230" w:rsidRPr="00E236B1">
        <w:rPr>
          <w:rFonts w:ascii="Times New Roman" w:hAnsi="Times New Roman" w:cs="Times New Roman"/>
          <w:sz w:val="24"/>
          <w:szCs w:val="24"/>
        </w:rPr>
        <w:t>t</w:t>
      </w:r>
      <w:r w:rsidR="00DF4EB1" w:rsidRPr="00E236B1">
        <w:rPr>
          <w:rFonts w:ascii="Times New Roman" w:hAnsi="Times New Roman" w:cs="Times New Roman"/>
          <w:sz w:val="24"/>
          <w:szCs w:val="24"/>
        </w:rPr>
        <w:t>, stafi duhet t</w:t>
      </w:r>
      <w:r w:rsidR="00AD684B" w:rsidRPr="00E236B1">
        <w:rPr>
          <w:rFonts w:ascii="Times New Roman" w:hAnsi="Times New Roman" w:cs="Times New Roman"/>
          <w:sz w:val="24"/>
          <w:szCs w:val="24"/>
        </w:rPr>
        <w:t>ë</w:t>
      </w:r>
      <w:r w:rsidR="00DF4EB1" w:rsidRPr="00E236B1">
        <w:rPr>
          <w:rFonts w:ascii="Times New Roman" w:hAnsi="Times New Roman" w:cs="Times New Roman"/>
          <w:sz w:val="24"/>
          <w:szCs w:val="24"/>
        </w:rPr>
        <w:t xml:space="preserve"> jet</w:t>
      </w:r>
      <w:r w:rsidR="00AD684B" w:rsidRPr="00E236B1">
        <w:rPr>
          <w:rFonts w:ascii="Times New Roman" w:hAnsi="Times New Roman" w:cs="Times New Roman"/>
          <w:sz w:val="24"/>
          <w:szCs w:val="24"/>
        </w:rPr>
        <w:t>ë</w:t>
      </w:r>
      <w:r w:rsidR="00DF4EB1" w:rsidRPr="00E236B1">
        <w:rPr>
          <w:rFonts w:ascii="Times New Roman" w:hAnsi="Times New Roman" w:cs="Times New Roman"/>
          <w:sz w:val="24"/>
          <w:szCs w:val="24"/>
        </w:rPr>
        <w:t xml:space="preserve"> </w:t>
      </w:r>
      <w:r w:rsidR="00CC2F90" w:rsidRPr="00E236B1">
        <w:rPr>
          <w:rFonts w:ascii="Times New Roman" w:hAnsi="Times New Roman" w:cs="Times New Roman"/>
          <w:sz w:val="24"/>
          <w:szCs w:val="24"/>
        </w:rPr>
        <w:t xml:space="preserve">i </w:t>
      </w:r>
      <w:r w:rsidR="00DF4EB1" w:rsidRPr="00E236B1">
        <w:rPr>
          <w:rFonts w:ascii="Times New Roman" w:hAnsi="Times New Roman" w:cs="Times New Roman"/>
          <w:sz w:val="24"/>
          <w:szCs w:val="24"/>
        </w:rPr>
        <w:t>trajnuar n</w:t>
      </w:r>
      <w:r w:rsidR="00AD684B" w:rsidRPr="00E236B1">
        <w:rPr>
          <w:rFonts w:ascii="Times New Roman" w:hAnsi="Times New Roman" w:cs="Times New Roman"/>
          <w:sz w:val="24"/>
          <w:szCs w:val="24"/>
        </w:rPr>
        <w:t>ë</w:t>
      </w:r>
      <w:r w:rsidR="00DF4EB1" w:rsidRPr="00E236B1">
        <w:rPr>
          <w:rFonts w:ascii="Times New Roman" w:hAnsi="Times New Roman" w:cs="Times New Roman"/>
          <w:sz w:val="24"/>
          <w:szCs w:val="24"/>
        </w:rPr>
        <w:t xml:space="preserve"> komunikimin me f</w:t>
      </w:r>
      <w:r w:rsidR="00AD684B" w:rsidRPr="00E236B1">
        <w:rPr>
          <w:rFonts w:ascii="Times New Roman" w:hAnsi="Times New Roman" w:cs="Times New Roman"/>
          <w:sz w:val="24"/>
          <w:szCs w:val="24"/>
        </w:rPr>
        <w:t>ë</w:t>
      </w:r>
      <w:r w:rsidR="00CC2F90" w:rsidRPr="00E236B1">
        <w:rPr>
          <w:rFonts w:ascii="Times New Roman" w:hAnsi="Times New Roman" w:cs="Times New Roman"/>
          <w:sz w:val="24"/>
          <w:szCs w:val="24"/>
        </w:rPr>
        <w:t>m</w:t>
      </w:r>
      <w:r w:rsidR="00DF4EB1" w:rsidRPr="00E236B1">
        <w:rPr>
          <w:rFonts w:ascii="Times New Roman" w:hAnsi="Times New Roman" w:cs="Times New Roman"/>
          <w:sz w:val="24"/>
          <w:szCs w:val="24"/>
        </w:rPr>
        <w:t>ij</w:t>
      </w:r>
      <w:r w:rsidR="00AD684B" w:rsidRPr="00E236B1">
        <w:rPr>
          <w:rFonts w:ascii="Times New Roman" w:hAnsi="Times New Roman" w:cs="Times New Roman"/>
          <w:sz w:val="24"/>
          <w:szCs w:val="24"/>
        </w:rPr>
        <w:t>ë</w:t>
      </w:r>
      <w:r w:rsidR="00DF4EB1" w:rsidRPr="00E236B1">
        <w:rPr>
          <w:rFonts w:ascii="Times New Roman" w:hAnsi="Times New Roman" w:cs="Times New Roman"/>
          <w:sz w:val="24"/>
          <w:szCs w:val="24"/>
        </w:rPr>
        <w:t>t, miq</w:t>
      </w:r>
      <w:r w:rsidR="00AD684B" w:rsidRPr="00E236B1">
        <w:rPr>
          <w:rFonts w:ascii="Times New Roman" w:hAnsi="Times New Roman" w:cs="Times New Roman"/>
          <w:sz w:val="24"/>
          <w:szCs w:val="24"/>
        </w:rPr>
        <w:t>ë</w:t>
      </w:r>
      <w:r w:rsidR="00DF4EB1" w:rsidRPr="00E236B1">
        <w:rPr>
          <w:rFonts w:ascii="Times New Roman" w:hAnsi="Times New Roman" w:cs="Times New Roman"/>
          <w:sz w:val="24"/>
          <w:szCs w:val="24"/>
        </w:rPr>
        <w:t>sor</w:t>
      </w:r>
      <w:r w:rsidR="00CC2F90" w:rsidRPr="00E236B1">
        <w:rPr>
          <w:rFonts w:ascii="Times New Roman" w:hAnsi="Times New Roman" w:cs="Times New Roman"/>
          <w:sz w:val="24"/>
          <w:szCs w:val="24"/>
        </w:rPr>
        <w:t xml:space="preserve"> dhe </w:t>
      </w:r>
      <w:r w:rsidR="00DF4EB1" w:rsidRPr="00E236B1">
        <w:rPr>
          <w:rFonts w:ascii="Times New Roman" w:hAnsi="Times New Roman" w:cs="Times New Roman"/>
          <w:sz w:val="24"/>
          <w:szCs w:val="24"/>
        </w:rPr>
        <w:t>pranues</w:t>
      </w:r>
      <w:r w:rsidR="004C1009">
        <w:rPr>
          <w:rStyle w:val="FootnoteReference"/>
          <w:rFonts w:ascii="Times New Roman" w:hAnsi="Times New Roman" w:cs="Times New Roman"/>
          <w:sz w:val="24"/>
          <w:szCs w:val="24"/>
        </w:rPr>
        <w:footnoteReference w:id="45"/>
      </w:r>
      <w:r w:rsidR="00DF4EB1" w:rsidRPr="00E236B1">
        <w:rPr>
          <w:rFonts w:ascii="Times New Roman" w:hAnsi="Times New Roman" w:cs="Times New Roman"/>
          <w:sz w:val="24"/>
          <w:szCs w:val="24"/>
        </w:rPr>
        <w:t>.</w:t>
      </w:r>
      <w:r w:rsidR="00DF4EB1">
        <w:rPr>
          <w:rFonts w:ascii="Times New Roman" w:hAnsi="Times New Roman" w:cs="Times New Roman"/>
          <w:sz w:val="24"/>
          <w:szCs w:val="24"/>
        </w:rPr>
        <w:t xml:space="preserve"> </w:t>
      </w:r>
    </w:p>
    <w:p w:rsidR="00C85ADB" w:rsidRDefault="00C85ADB" w:rsidP="00C85ADB">
      <w:pPr>
        <w:spacing w:line="240" w:lineRule="auto"/>
        <w:jc w:val="both"/>
        <w:rPr>
          <w:rFonts w:ascii="Times New Roman" w:hAnsi="Times New Roman" w:cs="Times New Roman"/>
          <w:sz w:val="24"/>
          <w:szCs w:val="24"/>
        </w:rPr>
      </w:pPr>
      <w:r w:rsidRPr="00C85ADB">
        <w:rPr>
          <w:rFonts w:ascii="Times New Roman" w:hAnsi="Times New Roman" w:cs="Times New Roman"/>
          <w:sz w:val="24"/>
          <w:szCs w:val="24"/>
        </w:rPr>
        <w:t>Vonesa të tepërta në procedurat gjyqësore; mungesa e prindit ose kujdestarit ligjor; mungesa e specialistëve të pavarur për të kryer vlerësimin psikologjik të fëmijës - të gjitha bëhen një pengesë e vërtetë për fëmijët që të kenë akses në drejtësinë e vërtetë. Konteksti shoqëror i fëmijës në konflikt me ligjin, mungesa e lidhjeve familjare, varfëria dhe mungesa e ndjeshmërisë nga përfaqësuesit e gjykatës çojnë në zbatimin e dënimeve që nuk marrin parasysh moshën dhe interesin më të mirë të fëmijës. Përkundër integrimit të instrumenteve ndërkombëtare në sistemin e brendshëm ligjor, boshllëqe të konsiderueshme mbeten ende, veçanërisht në çështjet civile dhe administrative, dhe ekziston një hendek i konsiderueshëm midis ligjit dhe praktikës. Zbatimi i KDPM kërkon masa shtesë, përfshirë burimet njerëzore dhe financiare.</w:t>
      </w:r>
      <w:r w:rsidRPr="00C85ADB">
        <w:rPr>
          <w:rStyle w:val="FootnoteReference"/>
          <w:rFonts w:ascii="Times New Roman" w:hAnsi="Times New Roman" w:cs="Times New Roman"/>
          <w:sz w:val="24"/>
          <w:szCs w:val="24"/>
        </w:rPr>
        <w:footnoteReference w:id="46"/>
      </w:r>
      <w:r w:rsidRPr="00C85ADB">
        <w:rPr>
          <w:rFonts w:ascii="Times New Roman" w:hAnsi="Times New Roman" w:cs="Times New Roman"/>
          <w:sz w:val="24"/>
          <w:szCs w:val="24"/>
        </w:rPr>
        <w:t>.</w:t>
      </w:r>
      <w:r w:rsidR="00D93E39">
        <w:rPr>
          <w:rFonts w:ascii="Times New Roman" w:hAnsi="Times New Roman" w:cs="Times New Roman"/>
          <w:sz w:val="24"/>
          <w:szCs w:val="24"/>
        </w:rPr>
        <w:t xml:space="preserve"> </w:t>
      </w:r>
    </w:p>
    <w:p w:rsidR="00D2723A" w:rsidRDefault="00D2723A" w:rsidP="00C85ADB">
      <w:pPr>
        <w:spacing w:line="240" w:lineRule="auto"/>
        <w:jc w:val="both"/>
        <w:rPr>
          <w:rFonts w:ascii="Times New Roman" w:hAnsi="Times New Roman" w:cs="Times New Roman"/>
          <w:sz w:val="24"/>
          <w:szCs w:val="24"/>
        </w:rPr>
      </w:pPr>
      <w:r w:rsidRPr="00D2723A">
        <w:rPr>
          <w:rFonts w:ascii="Times New Roman" w:hAnsi="Times New Roman" w:cs="Times New Roman"/>
          <w:sz w:val="24"/>
          <w:szCs w:val="24"/>
        </w:rPr>
        <w:t>Investime</w:t>
      </w:r>
      <w:r>
        <w:rPr>
          <w:rFonts w:ascii="Times New Roman" w:hAnsi="Times New Roman" w:cs="Times New Roman"/>
          <w:sz w:val="24"/>
          <w:szCs w:val="24"/>
        </w:rPr>
        <w:t>t</w:t>
      </w:r>
      <w:r w:rsidRPr="00D2723A">
        <w:rPr>
          <w:rFonts w:ascii="Times New Roman" w:hAnsi="Times New Roman" w:cs="Times New Roman"/>
          <w:sz w:val="24"/>
          <w:szCs w:val="24"/>
        </w:rPr>
        <w:t xml:space="preserve"> serioze financiare dhe burimet njerëzore janë ende të nevojshme për të siguruar zbatimin e plotë të legjislacionit të Ndihmës Juridike Falas të miratuar në vitin 2018. </w:t>
      </w:r>
      <w:r>
        <w:rPr>
          <w:rFonts w:ascii="Times New Roman" w:hAnsi="Times New Roman" w:cs="Times New Roman"/>
          <w:sz w:val="24"/>
          <w:szCs w:val="24"/>
        </w:rPr>
        <w:t>Dashboard</w:t>
      </w:r>
      <w:r w:rsidRPr="00D2723A">
        <w:rPr>
          <w:rFonts w:ascii="Times New Roman" w:hAnsi="Times New Roman" w:cs="Times New Roman"/>
          <w:sz w:val="24"/>
          <w:szCs w:val="24"/>
        </w:rPr>
        <w:t xml:space="preserve"> i </w:t>
      </w:r>
      <w:r>
        <w:rPr>
          <w:rFonts w:ascii="Times New Roman" w:hAnsi="Times New Roman" w:cs="Times New Roman"/>
          <w:sz w:val="24"/>
          <w:szCs w:val="24"/>
        </w:rPr>
        <w:t>s</w:t>
      </w:r>
      <w:r w:rsidRPr="00D2723A">
        <w:rPr>
          <w:rFonts w:ascii="Times New Roman" w:hAnsi="Times New Roman" w:cs="Times New Roman"/>
          <w:sz w:val="24"/>
          <w:szCs w:val="24"/>
        </w:rPr>
        <w:t xml:space="preserve">tatistikave të të </w:t>
      </w:r>
      <w:r>
        <w:rPr>
          <w:rFonts w:ascii="Times New Roman" w:hAnsi="Times New Roman" w:cs="Times New Roman"/>
          <w:sz w:val="24"/>
          <w:szCs w:val="24"/>
        </w:rPr>
        <w:t>d</w:t>
      </w:r>
      <w:r w:rsidRPr="00D2723A">
        <w:rPr>
          <w:rFonts w:ascii="Times New Roman" w:hAnsi="Times New Roman" w:cs="Times New Roman"/>
          <w:sz w:val="24"/>
          <w:szCs w:val="24"/>
        </w:rPr>
        <w:t xml:space="preserve">rejtave të </w:t>
      </w:r>
      <w:r>
        <w:rPr>
          <w:rFonts w:ascii="Times New Roman" w:hAnsi="Times New Roman" w:cs="Times New Roman"/>
          <w:sz w:val="24"/>
          <w:szCs w:val="24"/>
        </w:rPr>
        <w:t>f</w:t>
      </w:r>
      <w:r w:rsidRPr="00D2723A">
        <w:rPr>
          <w:rFonts w:ascii="Times New Roman" w:hAnsi="Times New Roman" w:cs="Times New Roman"/>
          <w:sz w:val="24"/>
          <w:szCs w:val="24"/>
        </w:rPr>
        <w:t>ëmijëve tregon se vetëm 3 fëmijë morën ndihmë juridike dytësore falas në vitin 2019</w:t>
      </w:r>
      <w:r>
        <w:rPr>
          <w:rStyle w:val="FootnoteReference"/>
          <w:rFonts w:ascii="Times New Roman" w:hAnsi="Times New Roman" w:cs="Times New Roman"/>
          <w:sz w:val="24"/>
          <w:szCs w:val="24"/>
        </w:rPr>
        <w:footnoteReference w:id="47"/>
      </w:r>
      <w:r w:rsidRPr="00D2723A">
        <w:rPr>
          <w:rFonts w:ascii="Times New Roman" w:hAnsi="Times New Roman" w:cs="Times New Roman"/>
          <w:sz w:val="24"/>
          <w:szCs w:val="24"/>
        </w:rPr>
        <w:t>.</w:t>
      </w:r>
    </w:p>
    <w:p w:rsidR="00C85ADB" w:rsidRPr="00C85ADB" w:rsidRDefault="00C85ADB" w:rsidP="00C85ADB">
      <w:pPr>
        <w:spacing w:line="240" w:lineRule="auto"/>
        <w:jc w:val="both"/>
        <w:rPr>
          <w:rFonts w:ascii="Times New Roman" w:hAnsi="Times New Roman" w:cs="Times New Roman"/>
          <w:sz w:val="24"/>
          <w:szCs w:val="24"/>
        </w:rPr>
      </w:pPr>
      <w:r w:rsidRPr="00C85ADB">
        <w:rPr>
          <w:rFonts w:ascii="Times New Roman" w:hAnsi="Times New Roman" w:cs="Times New Roman"/>
          <w:sz w:val="24"/>
          <w:szCs w:val="24"/>
        </w:rPr>
        <w:t>Për të ndryshuar këtë realitet, autoritetet publike duhet të rishikojnë në mënyrë kritike të gjithë spektrin e shërbimeve për fëmijët, të lidhur në një mënyrë apo në një tjetër me sistemin e drejtësisë - jo vetëm policia ose gjykata, por edhe mësuesit, strukturat e mbrojtjes së fëmijëve, punonjës socialë, psikologë dhe aktorë të tjerë të komunitetit të cilët bashkëveprojnë me fëmijët që përballen me çështje të drejtësisë. Përfshirja nga shërbimet sociale dhe ofrimi efektiv i shërbimeve sociale për fëmijët, veçanërisht fëmijët në konflikt me ligjin para lirimit ose riintegrimit është thelbësore për të parandaluar diskriminimin dhe trajtimin e diferencuar.</w:t>
      </w:r>
    </w:p>
    <w:p w:rsidR="00CD6EC1" w:rsidRPr="00CD6EC1" w:rsidRDefault="00CD6EC1" w:rsidP="00CD6EC1">
      <w:pPr>
        <w:spacing w:line="240" w:lineRule="auto"/>
        <w:jc w:val="both"/>
        <w:rPr>
          <w:rFonts w:ascii="Times New Roman" w:hAnsi="Times New Roman" w:cs="Times New Roman"/>
          <w:bCs/>
          <w:sz w:val="24"/>
          <w:szCs w:val="24"/>
          <w:lang w:val="sq-AL"/>
        </w:rPr>
      </w:pPr>
    </w:p>
    <w:p w:rsidR="00901DFC" w:rsidRPr="0072064F" w:rsidRDefault="008601AA" w:rsidP="00220FDE">
      <w:pPr>
        <w:pStyle w:val="Heading3"/>
        <w:numPr>
          <w:ilvl w:val="2"/>
          <w:numId w:val="53"/>
        </w:numPr>
        <w:ind w:left="540" w:hanging="540"/>
        <w:rPr>
          <w:rFonts w:ascii="Times New Roman" w:hAnsi="Times New Roman" w:cs="Times New Roman"/>
          <w:b/>
          <w:bCs/>
          <w:color w:val="auto"/>
          <w:sz w:val="24"/>
          <w:szCs w:val="24"/>
        </w:rPr>
      </w:pPr>
      <w:r w:rsidRPr="0072064F">
        <w:rPr>
          <w:rFonts w:ascii="Times New Roman" w:hAnsi="Times New Roman" w:cs="Times New Roman"/>
          <w:b/>
          <w:bCs/>
          <w:color w:val="auto"/>
          <w:sz w:val="24"/>
          <w:szCs w:val="24"/>
        </w:rPr>
        <w:t xml:space="preserve"> </w:t>
      </w:r>
      <w:bookmarkStart w:id="13" w:name="_Toc79890592"/>
      <w:r w:rsidRPr="0072064F">
        <w:rPr>
          <w:rFonts w:ascii="Times New Roman" w:hAnsi="Times New Roman" w:cs="Times New Roman"/>
          <w:b/>
          <w:bCs/>
          <w:color w:val="auto"/>
          <w:sz w:val="24"/>
          <w:szCs w:val="24"/>
        </w:rPr>
        <w:t>Promovimi i të drejtave të fëmijëve në botën dixhitale</w:t>
      </w:r>
      <w:bookmarkEnd w:id="13"/>
      <w:r w:rsidRPr="0072064F">
        <w:rPr>
          <w:rFonts w:ascii="Times New Roman" w:hAnsi="Times New Roman" w:cs="Times New Roman"/>
          <w:b/>
          <w:bCs/>
          <w:color w:val="auto"/>
          <w:sz w:val="24"/>
          <w:szCs w:val="24"/>
        </w:rPr>
        <w:t xml:space="preserve"> </w:t>
      </w:r>
    </w:p>
    <w:p w:rsidR="0076136C" w:rsidRPr="0076136C" w:rsidRDefault="0076136C" w:rsidP="0076136C"/>
    <w:p w:rsidR="00EE6A11" w:rsidRPr="00FC315E" w:rsidRDefault="0097268F" w:rsidP="00FC315E">
      <w:pPr>
        <w:spacing w:line="240" w:lineRule="auto"/>
        <w:jc w:val="both"/>
        <w:rPr>
          <w:rFonts w:ascii="Times New Roman" w:hAnsi="Times New Roman" w:cs="Times New Roman"/>
          <w:sz w:val="24"/>
          <w:szCs w:val="24"/>
        </w:rPr>
      </w:pPr>
      <w:r w:rsidRPr="0097268F">
        <w:rPr>
          <w:rFonts w:ascii="Times New Roman" w:hAnsi="Times New Roman" w:cs="Times New Roman"/>
          <w:sz w:val="24"/>
          <w:szCs w:val="24"/>
        </w:rPr>
        <w:lastRenderedPageBreak/>
        <w:t>Zhvillimi i mjedisit di</w:t>
      </w:r>
      <w:r>
        <w:rPr>
          <w:rFonts w:ascii="Times New Roman" w:hAnsi="Times New Roman" w:cs="Times New Roman"/>
          <w:sz w:val="24"/>
          <w:szCs w:val="24"/>
        </w:rPr>
        <w:t>gj</w:t>
      </w:r>
      <w:r w:rsidRPr="0097268F">
        <w:rPr>
          <w:rFonts w:ascii="Times New Roman" w:hAnsi="Times New Roman" w:cs="Times New Roman"/>
          <w:sz w:val="24"/>
          <w:szCs w:val="24"/>
        </w:rPr>
        <w:t>ital dhe përdorimi</w:t>
      </w:r>
      <w:r>
        <w:rPr>
          <w:rFonts w:ascii="Times New Roman" w:hAnsi="Times New Roman" w:cs="Times New Roman"/>
          <w:sz w:val="24"/>
          <w:szCs w:val="24"/>
        </w:rPr>
        <w:t xml:space="preserve"> i</w:t>
      </w:r>
      <w:r w:rsidRPr="0097268F">
        <w:rPr>
          <w:rFonts w:ascii="Times New Roman" w:hAnsi="Times New Roman" w:cs="Times New Roman"/>
          <w:sz w:val="24"/>
          <w:szCs w:val="24"/>
        </w:rPr>
        <w:t xml:space="preserve"> teknologjive të reja, ka hapur shumë mundësi.</w:t>
      </w:r>
      <w:r>
        <w:rPr>
          <w:rFonts w:ascii="Times New Roman" w:hAnsi="Times New Roman" w:cs="Times New Roman"/>
          <w:sz w:val="24"/>
          <w:szCs w:val="24"/>
        </w:rPr>
        <w:t xml:space="preserve"> </w:t>
      </w:r>
      <w:r w:rsidRPr="0097268F">
        <w:rPr>
          <w:rFonts w:ascii="Times New Roman" w:hAnsi="Times New Roman" w:cs="Times New Roman"/>
          <w:sz w:val="24"/>
          <w:szCs w:val="24"/>
        </w:rPr>
        <w:t xml:space="preserve">Fëmijët luajnë, krijojnë, </w:t>
      </w:r>
      <w:r w:rsidRPr="00FC315E">
        <w:rPr>
          <w:rFonts w:ascii="Times New Roman" w:hAnsi="Times New Roman" w:cs="Times New Roman"/>
          <w:sz w:val="24"/>
          <w:szCs w:val="24"/>
        </w:rPr>
        <w:t>mësojnë, bashkëveprojnë dhe shprehen në një mjedis online, që në moshë shumë të re. Teknologjitë digjitale u lejojnë fëmijëve të jenë pjesë e l</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vizjeve globale dhe luajnë rolin e qytetarëve aktivë</w:t>
      </w:r>
      <w:r w:rsidRPr="00FC315E">
        <w:rPr>
          <w:rStyle w:val="FootnoteReference"/>
          <w:rFonts w:ascii="Times New Roman" w:hAnsi="Times New Roman" w:cs="Times New Roman"/>
          <w:sz w:val="24"/>
          <w:szCs w:val="24"/>
        </w:rPr>
        <w:footnoteReference w:id="48"/>
      </w:r>
      <w:r w:rsidRPr="00FC315E">
        <w:rPr>
          <w:rFonts w:ascii="Times New Roman" w:hAnsi="Times New Roman" w:cs="Times New Roman"/>
          <w:sz w:val="24"/>
          <w:szCs w:val="24"/>
        </w:rPr>
        <w:t>. Si t</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lindur n</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nj</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bot</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digjitale, f</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mij</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t jan</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pjes</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e nj</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arsimi q</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po shkon gjithnj</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e m</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tep</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r drejt digjitalizimit dhe nj</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sistemeve t</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tregut t</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pun</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s n</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t</w:t>
      </w:r>
      <w:r w:rsidR="008342D6" w:rsidRPr="00FC315E">
        <w:rPr>
          <w:rFonts w:ascii="Times New Roman" w:hAnsi="Times New Roman" w:cs="Times New Roman"/>
          <w:sz w:val="24"/>
          <w:szCs w:val="24"/>
        </w:rPr>
        <w:t>ë</w:t>
      </w:r>
      <w:r w:rsidRPr="00FC315E">
        <w:rPr>
          <w:rFonts w:ascii="Times New Roman" w:hAnsi="Times New Roman" w:cs="Times New Roman"/>
          <w:sz w:val="24"/>
          <w:szCs w:val="24"/>
        </w:rPr>
        <w:t xml:space="preserve"> ardhmen. Përdorimi i mjeteve digjitale mund t'i ndihmojë fëmijët me aftësi të kufizuara në të mësuar, lidhur, komunikuar dhe duke marrë pjesë në aktivitete rekreative në internet, me kusht që atojanë të arritshme. </w:t>
      </w:r>
    </w:p>
    <w:p w:rsidR="00EE6A11" w:rsidRPr="00FC315E" w:rsidRDefault="000F0A7B" w:rsidP="00FC315E">
      <w:pPr>
        <w:spacing w:line="240" w:lineRule="auto"/>
        <w:jc w:val="both"/>
        <w:rPr>
          <w:rFonts w:ascii="Times New Roman" w:hAnsi="Times New Roman" w:cs="Times New Roman"/>
          <w:sz w:val="24"/>
          <w:szCs w:val="24"/>
        </w:rPr>
      </w:pPr>
      <w:r w:rsidRPr="00FC315E">
        <w:rPr>
          <w:rFonts w:ascii="Times New Roman" w:hAnsi="Times New Roman" w:cs="Times New Roman"/>
          <w:sz w:val="24"/>
          <w:szCs w:val="24"/>
        </w:rPr>
        <w:t>Deri tani nuk ka të dhëna përfundimtare nga hulumtimet që provojnë një ndikim thelbësor të TIK-ut në përmirësimin e rezultateve të të nxënit.  Megjithatë, është e sigurt se përdorimi i TIK-ut në procesin mësimor kontribuon në zhvillimin e kompetencës digjitale tek nxënësit, e cila është thelbësore për pjesëmarrjen në mënyrë të efektshme në shoqërinë e informacionit. Përkushtimi për digjitalizimin e arsimit është shprehur në SZHAPU, ku promovimi i aftësive digjitale te nxënësit, si dhe integrimi i TIK-ut në mësimdhënie dhe mësimnxënie është prioritet dhe është ripohuar në Programin e Qeverisë për periudhën 2017-2021. Pavarësisht nga kjo vëmendje e konsiderueshme politike ndaj vlerës së TIK-ut në arsim, mbeten ende shumë sfida.</w:t>
      </w:r>
    </w:p>
    <w:p w:rsidR="00EE6A11" w:rsidRDefault="004C1009" w:rsidP="006A088C">
      <w:pPr>
        <w:spacing w:line="240" w:lineRule="auto"/>
        <w:jc w:val="both"/>
        <w:rPr>
          <w:rFonts w:ascii="Times New Roman" w:hAnsi="Times New Roman" w:cs="Times New Roman"/>
          <w:sz w:val="24"/>
          <w:szCs w:val="24"/>
        </w:rPr>
      </w:pPr>
      <w:r w:rsidRPr="004C1009">
        <w:rPr>
          <w:rFonts w:ascii="Times New Roman" w:hAnsi="Times New Roman" w:cs="Times New Roman"/>
          <w:sz w:val="24"/>
          <w:szCs w:val="24"/>
        </w:rPr>
        <w:t>N</w:t>
      </w:r>
      <w:r>
        <w:rPr>
          <w:rFonts w:ascii="Times New Roman" w:hAnsi="Times New Roman" w:cs="Times New Roman"/>
          <w:sz w:val="24"/>
          <w:szCs w:val="24"/>
        </w:rPr>
        <w:t>ë</w:t>
      </w:r>
      <w:r w:rsidRPr="004C1009">
        <w:rPr>
          <w:rFonts w:ascii="Times New Roman" w:hAnsi="Times New Roman" w:cs="Times New Roman"/>
          <w:sz w:val="24"/>
          <w:szCs w:val="24"/>
        </w:rPr>
        <w:t xml:space="preserve"> Shqipëri jan</w:t>
      </w:r>
      <w:r>
        <w:rPr>
          <w:rFonts w:ascii="Times New Roman" w:hAnsi="Times New Roman" w:cs="Times New Roman"/>
          <w:sz w:val="24"/>
          <w:szCs w:val="24"/>
        </w:rPr>
        <w:t>ë</w:t>
      </w:r>
      <w:r w:rsidRPr="004C1009">
        <w:rPr>
          <w:rFonts w:ascii="Times New Roman" w:hAnsi="Times New Roman" w:cs="Times New Roman"/>
          <w:sz w:val="24"/>
          <w:szCs w:val="24"/>
        </w:rPr>
        <w:t xml:space="preserve"> marr</w:t>
      </w:r>
      <w:r>
        <w:rPr>
          <w:rFonts w:ascii="Times New Roman" w:hAnsi="Times New Roman" w:cs="Times New Roman"/>
          <w:sz w:val="24"/>
          <w:szCs w:val="24"/>
        </w:rPr>
        <w:t>ë</w:t>
      </w:r>
      <w:r w:rsidRPr="004C1009">
        <w:rPr>
          <w:rFonts w:ascii="Times New Roman" w:hAnsi="Times New Roman" w:cs="Times New Roman"/>
          <w:sz w:val="24"/>
          <w:szCs w:val="24"/>
        </w:rPr>
        <w:t xml:space="preserve"> hapa të rëndësishëm drejt shtrirjes së aksesit në TIK në institucionet e arsimit parauniversitar. Edhe pse jo në masë të mjaftueshme, shkollat shqiptare janë pajisur me kompjutera dhe aksesorë, janë instaluar rrjete lokale kompjuterike, si dhe është bërë e mundur lidhja e tyre në Internet. Në vitin 2017, në shkollat e nivelit parauniversitar raporti kompjuter-nxënës ka qenë 1:27 që është larg nga standardet e vendeve të BE ku 1 kompjuter është në dispozicion për 3-7 nxënës. Nga ana tjetër, numri i kompjuterëve jofunksionalë arrin në 25% të numrit të përgjithshëm të tyre që flet për mungesë të mirëmbajtjes së tyre, ndërkohë që shpejtësia e internetit, më së shumti, nuk i përmbush kërkesat e shfrytëzuesve. Të gjithë këta faktorë përbëjnë pengesën kryesore për përdorimin e TIK-ut në shkolla</w:t>
      </w:r>
      <w:r>
        <w:rPr>
          <w:rFonts w:ascii="Times New Roman" w:hAnsi="Times New Roman" w:cs="Times New Roman"/>
          <w:sz w:val="24"/>
          <w:szCs w:val="24"/>
        </w:rPr>
        <w:t>, të cilat duhen adresuar për të siguruar përgatitjen bashkëkohore të adoleshentëve</w:t>
      </w:r>
      <w:r w:rsidR="00764541">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rsidR="00EE6A11" w:rsidRDefault="00A16A8E" w:rsidP="00EE6A11">
      <w:pPr>
        <w:spacing w:line="240" w:lineRule="auto"/>
        <w:jc w:val="both"/>
        <w:rPr>
          <w:rFonts w:ascii="Times New Roman" w:hAnsi="Times New Roman" w:cs="Times New Roman"/>
          <w:sz w:val="24"/>
          <w:szCs w:val="24"/>
        </w:rPr>
      </w:pPr>
      <w:r w:rsidRPr="00A16A8E">
        <w:rPr>
          <w:rFonts w:ascii="Times New Roman" w:hAnsi="Times New Roman" w:cs="Times New Roman"/>
          <w:sz w:val="24"/>
          <w:szCs w:val="24"/>
        </w:rPr>
        <w:t xml:space="preserve">Duke u nisur nga standardet për pajisjet e TIK-ut në shkolla, </w:t>
      </w:r>
      <w:r w:rsidR="008342D6">
        <w:rPr>
          <w:rFonts w:ascii="Times New Roman" w:hAnsi="Times New Roman" w:cs="Times New Roman"/>
          <w:sz w:val="24"/>
          <w:szCs w:val="24"/>
        </w:rPr>
        <w:t>ë</w:t>
      </w:r>
      <w:r>
        <w:rPr>
          <w:rFonts w:ascii="Times New Roman" w:hAnsi="Times New Roman" w:cs="Times New Roman"/>
          <w:sz w:val="24"/>
          <w:szCs w:val="24"/>
        </w:rPr>
        <w:t>sht</w:t>
      </w:r>
      <w:r w:rsidR="008342D6">
        <w:rPr>
          <w:rFonts w:ascii="Times New Roman" w:hAnsi="Times New Roman" w:cs="Times New Roman"/>
          <w:sz w:val="24"/>
          <w:szCs w:val="24"/>
        </w:rPr>
        <w:t>ë</w:t>
      </w:r>
      <w:r>
        <w:rPr>
          <w:rFonts w:ascii="Times New Roman" w:hAnsi="Times New Roman" w:cs="Times New Roman"/>
          <w:sz w:val="24"/>
          <w:szCs w:val="24"/>
        </w:rPr>
        <w:t xml:space="preserve"> e r</w:t>
      </w:r>
      <w:r w:rsidR="008342D6">
        <w:rPr>
          <w:rFonts w:ascii="Times New Roman" w:hAnsi="Times New Roman" w:cs="Times New Roman"/>
          <w:sz w:val="24"/>
          <w:szCs w:val="24"/>
        </w:rPr>
        <w:t>ë</w:t>
      </w:r>
      <w:r>
        <w:rPr>
          <w:rFonts w:ascii="Times New Roman" w:hAnsi="Times New Roman" w:cs="Times New Roman"/>
          <w:sz w:val="24"/>
          <w:szCs w:val="24"/>
        </w:rPr>
        <w:t>nd</w:t>
      </w:r>
      <w:r w:rsidR="008342D6">
        <w:rPr>
          <w:rFonts w:ascii="Times New Roman" w:hAnsi="Times New Roman" w:cs="Times New Roman"/>
          <w:sz w:val="24"/>
          <w:szCs w:val="24"/>
        </w:rPr>
        <w:t>ë</w:t>
      </w:r>
      <w:r>
        <w:rPr>
          <w:rFonts w:ascii="Times New Roman" w:hAnsi="Times New Roman" w:cs="Times New Roman"/>
          <w:sz w:val="24"/>
          <w:szCs w:val="24"/>
        </w:rPr>
        <w:t>sishme t</w:t>
      </w:r>
      <w:r w:rsidR="008342D6">
        <w:rPr>
          <w:rFonts w:ascii="Times New Roman" w:hAnsi="Times New Roman" w:cs="Times New Roman"/>
          <w:sz w:val="24"/>
          <w:szCs w:val="24"/>
        </w:rPr>
        <w:t>ë</w:t>
      </w:r>
      <w:r>
        <w:rPr>
          <w:rFonts w:ascii="Times New Roman" w:hAnsi="Times New Roman" w:cs="Times New Roman"/>
          <w:sz w:val="24"/>
          <w:szCs w:val="24"/>
        </w:rPr>
        <w:t xml:space="preserve"> hartohet</w:t>
      </w:r>
      <w:r w:rsidRPr="00A16A8E">
        <w:rPr>
          <w:rFonts w:ascii="Times New Roman" w:hAnsi="Times New Roman" w:cs="Times New Roman"/>
          <w:sz w:val="24"/>
          <w:szCs w:val="24"/>
        </w:rPr>
        <w:t xml:space="preserve"> një plan për shtimin e pajisjeve digjitale në shkolla, përfshirë kompjuterët, projektorët, tabelat interaktive, rrjetet </w:t>
      </w:r>
      <w:r w:rsidR="00764541">
        <w:rPr>
          <w:rFonts w:ascii="Times New Roman" w:hAnsi="Times New Roman" w:cs="Times New Roman"/>
          <w:sz w:val="24"/>
          <w:szCs w:val="24"/>
        </w:rPr>
        <w:t>#</w:t>
      </w:r>
      <w:r w:rsidRPr="00A16A8E">
        <w:rPr>
          <w:rFonts w:ascii="Times New Roman" w:hAnsi="Times New Roman" w:cs="Times New Roman"/>
          <w:sz w:val="24"/>
          <w:szCs w:val="24"/>
        </w:rPr>
        <w:t>ireless, dhe aksesorët e ndryshëm</w:t>
      </w:r>
      <w:r>
        <w:rPr>
          <w:rFonts w:ascii="Times New Roman" w:hAnsi="Times New Roman" w:cs="Times New Roman"/>
          <w:sz w:val="24"/>
          <w:szCs w:val="24"/>
        </w:rPr>
        <w:t xml:space="preserve"> si dhe t</w:t>
      </w:r>
      <w:r w:rsidR="008342D6">
        <w:rPr>
          <w:rFonts w:ascii="Times New Roman" w:hAnsi="Times New Roman" w:cs="Times New Roman"/>
          <w:sz w:val="24"/>
          <w:szCs w:val="24"/>
        </w:rPr>
        <w:t>ë</w:t>
      </w:r>
      <w:r>
        <w:rPr>
          <w:rFonts w:ascii="Times New Roman" w:hAnsi="Times New Roman" w:cs="Times New Roman"/>
          <w:sz w:val="24"/>
          <w:szCs w:val="24"/>
        </w:rPr>
        <w:t xml:space="preserve"> nj</w:t>
      </w:r>
      <w:r w:rsidR="008342D6">
        <w:rPr>
          <w:rFonts w:ascii="Times New Roman" w:hAnsi="Times New Roman" w:cs="Times New Roman"/>
          <w:sz w:val="24"/>
          <w:szCs w:val="24"/>
        </w:rPr>
        <w:t>ë</w:t>
      </w:r>
      <w:r>
        <w:rPr>
          <w:rFonts w:ascii="Times New Roman" w:hAnsi="Times New Roman" w:cs="Times New Roman"/>
          <w:sz w:val="24"/>
          <w:szCs w:val="24"/>
        </w:rPr>
        <w:t xml:space="preserve"> sistemi funksional t</w:t>
      </w:r>
      <w:r w:rsidR="008342D6">
        <w:rPr>
          <w:rFonts w:ascii="Times New Roman" w:hAnsi="Times New Roman" w:cs="Times New Roman"/>
          <w:sz w:val="24"/>
          <w:szCs w:val="24"/>
        </w:rPr>
        <w:t>ë</w:t>
      </w:r>
      <w:r>
        <w:rPr>
          <w:rFonts w:ascii="Times New Roman" w:hAnsi="Times New Roman" w:cs="Times New Roman"/>
          <w:sz w:val="24"/>
          <w:szCs w:val="24"/>
        </w:rPr>
        <w:t xml:space="preserve"> mir</w:t>
      </w:r>
      <w:r w:rsidR="008342D6">
        <w:rPr>
          <w:rFonts w:ascii="Times New Roman" w:hAnsi="Times New Roman" w:cs="Times New Roman"/>
          <w:sz w:val="24"/>
          <w:szCs w:val="24"/>
        </w:rPr>
        <w:t>ë</w:t>
      </w:r>
      <w:r>
        <w:rPr>
          <w:rFonts w:ascii="Times New Roman" w:hAnsi="Times New Roman" w:cs="Times New Roman"/>
          <w:sz w:val="24"/>
          <w:szCs w:val="24"/>
        </w:rPr>
        <w:t>mbajtjes t</w:t>
      </w:r>
      <w:r w:rsidR="008342D6">
        <w:rPr>
          <w:rFonts w:ascii="Times New Roman" w:hAnsi="Times New Roman" w:cs="Times New Roman"/>
          <w:sz w:val="24"/>
          <w:szCs w:val="24"/>
        </w:rPr>
        <w:t>ë</w:t>
      </w:r>
      <w:r>
        <w:rPr>
          <w:rFonts w:ascii="Times New Roman" w:hAnsi="Times New Roman" w:cs="Times New Roman"/>
          <w:sz w:val="24"/>
          <w:szCs w:val="24"/>
        </w:rPr>
        <w:t xml:space="preserve"> k</w:t>
      </w:r>
      <w:r w:rsidR="008342D6">
        <w:rPr>
          <w:rFonts w:ascii="Times New Roman" w:hAnsi="Times New Roman" w:cs="Times New Roman"/>
          <w:sz w:val="24"/>
          <w:szCs w:val="24"/>
        </w:rPr>
        <w:t>ë</w:t>
      </w:r>
      <w:r>
        <w:rPr>
          <w:rFonts w:ascii="Times New Roman" w:hAnsi="Times New Roman" w:cs="Times New Roman"/>
          <w:sz w:val="24"/>
          <w:szCs w:val="24"/>
        </w:rPr>
        <w:t>tyre pajisjeve n</w:t>
      </w:r>
      <w:r w:rsidR="008342D6">
        <w:rPr>
          <w:rFonts w:ascii="Times New Roman" w:hAnsi="Times New Roman" w:cs="Times New Roman"/>
          <w:sz w:val="24"/>
          <w:szCs w:val="24"/>
        </w:rPr>
        <w:t>ë</w:t>
      </w:r>
      <w:r>
        <w:rPr>
          <w:rFonts w:ascii="Times New Roman" w:hAnsi="Times New Roman" w:cs="Times New Roman"/>
          <w:sz w:val="24"/>
          <w:szCs w:val="24"/>
        </w:rPr>
        <w:t xml:space="preserve"> p</w:t>
      </w:r>
      <w:r w:rsidR="008342D6">
        <w:rPr>
          <w:rFonts w:ascii="Times New Roman" w:hAnsi="Times New Roman" w:cs="Times New Roman"/>
          <w:sz w:val="24"/>
          <w:szCs w:val="24"/>
        </w:rPr>
        <w:t>ë</w:t>
      </w:r>
      <w:r>
        <w:rPr>
          <w:rFonts w:ascii="Times New Roman" w:hAnsi="Times New Roman" w:cs="Times New Roman"/>
          <w:sz w:val="24"/>
          <w:szCs w:val="24"/>
        </w:rPr>
        <w:t>rputhje me burimet dhe kontekstin n</w:t>
      </w:r>
      <w:r w:rsidR="008342D6">
        <w:rPr>
          <w:rFonts w:ascii="Times New Roman" w:hAnsi="Times New Roman" w:cs="Times New Roman"/>
          <w:sz w:val="24"/>
          <w:szCs w:val="24"/>
        </w:rPr>
        <w:t>ë</w:t>
      </w:r>
      <w:r>
        <w:rPr>
          <w:rFonts w:ascii="Times New Roman" w:hAnsi="Times New Roman" w:cs="Times New Roman"/>
          <w:sz w:val="24"/>
          <w:szCs w:val="24"/>
        </w:rPr>
        <w:t xml:space="preserve"> shkolla. </w:t>
      </w:r>
    </w:p>
    <w:p w:rsidR="00351DB9" w:rsidRDefault="00351DB9" w:rsidP="00351DB9">
      <w:pPr>
        <w:spacing w:line="240" w:lineRule="auto"/>
        <w:jc w:val="both"/>
        <w:rPr>
          <w:rFonts w:ascii="Times New Roman" w:hAnsi="Times New Roman" w:cs="Times New Roman"/>
          <w:sz w:val="24"/>
          <w:szCs w:val="24"/>
        </w:rPr>
      </w:pPr>
      <w:r w:rsidRPr="00A81CA7">
        <w:rPr>
          <w:rFonts w:ascii="Times New Roman" w:hAnsi="Times New Roman" w:cs="Times New Roman"/>
          <w:sz w:val="24"/>
          <w:szCs w:val="24"/>
        </w:rPr>
        <w:t>N</w:t>
      </w:r>
      <w:r>
        <w:rPr>
          <w:rFonts w:ascii="Times New Roman" w:hAnsi="Times New Roman" w:cs="Times New Roman"/>
          <w:sz w:val="24"/>
          <w:szCs w:val="24"/>
        </w:rPr>
        <w:t>ë</w:t>
      </w:r>
      <w:r w:rsidRPr="00A81CA7">
        <w:rPr>
          <w:rFonts w:ascii="Times New Roman" w:hAnsi="Times New Roman" w:cs="Times New Roman"/>
          <w:sz w:val="24"/>
          <w:szCs w:val="24"/>
        </w:rPr>
        <w:t xml:space="preserve"> raportin mbi konsultimet gjat</w:t>
      </w:r>
      <w:r>
        <w:rPr>
          <w:rFonts w:ascii="Times New Roman" w:hAnsi="Times New Roman" w:cs="Times New Roman"/>
          <w:sz w:val="24"/>
          <w:szCs w:val="24"/>
        </w:rPr>
        <w:t>ë</w:t>
      </w:r>
      <w:r w:rsidRPr="00A81CA7">
        <w:rPr>
          <w:rFonts w:ascii="Times New Roman" w:hAnsi="Times New Roman" w:cs="Times New Roman"/>
          <w:sz w:val="24"/>
          <w:szCs w:val="24"/>
        </w:rPr>
        <w:t xml:space="preserve"> hartimit t</w:t>
      </w:r>
      <w:r>
        <w:rPr>
          <w:rFonts w:ascii="Times New Roman" w:hAnsi="Times New Roman" w:cs="Times New Roman"/>
          <w:sz w:val="24"/>
          <w:szCs w:val="24"/>
        </w:rPr>
        <w:t>ë</w:t>
      </w:r>
      <w:r w:rsidRPr="00A81CA7">
        <w:rPr>
          <w:rFonts w:ascii="Times New Roman" w:hAnsi="Times New Roman" w:cs="Times New Roman"/>
          <w:sz w:val="24"/>
          <w:szCs w:val="24"/>
        </w:rPr>
        <w:t xml:space="preserve"> Agjend</w:t>
      </w:r>
      <w:r>
        <w:rPr>
          <w:rFonts w:ascii="Times New Roman" w:hAnsi="Times New Roman" w:cs="Times New Roman"/>
          <w:sz w:val="24"/>
          <w:szCs w:val="24"/>
        </w:rPr>
        <w:t>ë</w:t>
      </w:r>
      <w:r w:rsidRPr="00A81CA7">
        <w:rPr>
          <w:rFonts w:ascii="Times New Roman" w:hAnsi="Times New Roman" w:cs="Times New Roman"/>
          <w:sz w:val="24"/>
          <w:szCs w:val="24"/>
        </w:rPr>
        <w:t>s Komb</w:t>
      </w:r>
      <w:r>
        <w:rPr>
          <w:rFonts w:ascii="Times New Roman" w:hAnsi="Times New Roman" w:cs="Times New Roman"/>
          <w:sz w:val="24"/>
          <w:szCs w:val="24"/>
        </w:rPr>
        <w:t>ë</w:t>
      </w:r>
      <w:r w:rsidRPr="00A81CA7">
        <w:rPr>
          <w:rFonts w:ascii="Times New Roman" w:hAnsi="Times New Roman" w:cs="Times New Roman"/>
          <w:sz w:val="24"/>
          <w:szCs w:val="24"/>
        </w:rPr>
        <w:t>tare p</w:t>
      </w:r>
      <w:r>
        <w:rPr>
          <w:rFonts w:ascii="Times New Roman" w:hAnsi="Times New Roman" w:cs="Times New Roman"/>
          <w:sz w:val="24"/>
          <w:szCs w:val="24"/>
        </w:rPr>
        <w:t>ë</w:t>
      </w:r>
      <w:r w:rsidRPr="00A81CA7">
        <w:rPr>
          <w:rFonts w:ascii="Times New Roman" w:hAnsi="Times New Roman" w:cs="Times New Roman"/>
          <w:sz w:val="24"/>
          <w:szCs w:val="24"/>
        </w:rPr>
        <w:t>r T</w:t>
      </w:r>
      <w:r>
        <w:rPr>
          <w:rFonts w:ascii="Times New Roman" w:hAnsi="Times New Roman" w:cs="Times New Roman"/>
          <w:sz w:val="24"/>
          <w:szCs w:val="24"/>
        </w:rPr>
        <w:t>ë</w:t>
      </w:r>
      <w:r w:rsidRPr="00A81CA7">
        <w:rPr>
          <w:rFonts w:ascii="Times New Roman" w:hAnsi="Times New Roman" w:cs="Times New Roman"/>
          <w:sz w:val="24"/>
          <w:szCs w:val="24"/>
        </w:rPr>
        <w:t xml:space="preserve"> </w:t>
      </w:r>
      <w:r>
        <w:rPr>
          <w:rFonts w:ascii="Times New Roman" w:hAnsi="Times New Roman" w:cs="Times New Roman"/>
          <w:sz w:val="24"/>
          <w:szCs w:val="24"/>
        </w:rPr>
        <w:t>Drejtat</w:t>
      </w:r>
      <w:r w:rsidRPr="00A81CA7">
        <w:rPr>
          <w:rFonts w:ascii="Times New Roman" w:hAnsi="Times New Roman" w:cs="Times New Roman"/>
          <w:sz w:val="24"/>
          <w:szCs w:val="24"/>
        </w:rPr>
        <w:t xml:space="preserve"> e F</w:t>
      </w:r>
      <w:r>
        <w:rPr>
          <w:rFonts w:ascii="Times New Roman" w:hAnsi="Times New Roman" w:cs="Times New Roman"/>
          <w:sz w:val="24"/>
          <w:szCs w:val="24"/>
        </w:rPr>
        <w:t>ë</w:t>
      </w:r>
      <w:r w:rsidRPr="00A81CA7">
        <w:rPr>
          <w:rFonts w:ascii="Times New Roman" w:hAnsi="Times New Roman" w:cs="Times New Roman"/>
          <w:sz w:val="24"/>
          <w:szCs w:val="24"/>
        </w:rPr>
        <w:t>mij</w:t>
      </w:r>
      <w:r>
        <w:rPr>
          <w:rFonts w:ascii="Times New Roman" w:hAnsi="Times New Roman" w:cs="Times New Roman"/>
          <w:sz w:val="24"/>
          <w:szCs w:val="24"/>
        </w:rPr>
        <w:t>ë</w:t>
      </w:r>
      <w:r w:rsidRPr="00A81CA7">
        <w:rPr>
          <w:rFonts w:ascii="Times New Roman" w:hAnsi="Times New Roman" w:cs="Times New Roman"/>
          <w:sz w:val="24"/>
          <w:szCs w:val="24"/>
        </w:rPr>
        <w:t>ve 2021-2026, f</w:t>
      </w:r>
      <w:r>
        <w:rPr>
          <w:rFonts w:ascii="Times New Roman" w:hAnsi="Times New Roman" w:cs="Times New Roman"/>
          <w:sz w:val="24"/>
          <w:szCs w:val="24"/>
        </w:rPr>
        <w:t>ë</w:t>
      </w:r>
      <w:r w:rsidRPr="00A81CA7">
        <w:rPr>
          <w:rFonts w:ascii="Times New Roman" w:hAnsi="Times New Roman" w:cs="Times New Roman"/>
          <w:sz w:val="24"/>
          <w:szCs w:val="24"/>
        </w:rPr>
        <w:t>mij</w:t>
      </w:r>
      <w:r>
        <w:rPr>
          <w:rFonts w:ascii="Times New Roman" w:hAnsi="Times New Roman" w:cs="Times New Roman"/>
          <w:sz w:val="24"/>
          <w:szCs w:val="24"/>
        </w:rPr>
        <w:t>ë</w:t>
      </w:r>
      <w:r w:rsidRPr="00A81CA7">
        <w:rPr>
          <w:rFonts w:ascii="Times New Roman" w:hAnsi="Times New Roman" w:cs="Times New Roman"/>
          <w:sz w:val="24"/>
          <w:szCs w:val="24"/>
        </w:rPr>
        <w:t>t dhe t</w:t>
      </w:r>
      <w:r>
        <w:rPr>
          <w:rFonts w:ascii="Times New Roman" w:hAnsi="Times New Roman" w:cs="Times New Roman"/>
          <w:sz w:val="24"/>
          <w:szCs w:val="24"/>
        </w:rPr>
        <w:t>ë</w:t>
      </w:r>
      <w:r w:rsidRPr="00A81CA7">
        <w:rPr>
          <w:rFonts w:ascii="Times New Roman" w:hAnsi="Times New Roman" w:cs="Times New Roman"/>
          <w:sz w:val="24"/>
          <w:szCs w:val="24"/>
        </w:rPr>
        <w:t xml:space="preserve"> rinjt</w:t>
      </w:r>
      <w:r>
        <w:rPr>
          <w:rFonts w:ascii="Times New Roman" w:hAnsi="Times New Roman" w:cs="Times New Roman"/>
          <w:sz w:val="24"/>
          <w:szCs w:val="24"/>
        </w:rPr>
        <w:t>ë</w:t>
      </w:r>
      <w:r w:rsidRPr="00A81CA7">
        <w:rPr>
          <w:rFonts w:ascii="Times New Roman" w:hAnsi="Times New Roman" w:cs="Times New Roman"/>
          <w:sz w:val="24"/>
          <w:szCs w:val="24"/>
        </w:rPr>
        <w:t>,</w:t>
      </w:r>
      <w:r>
        <w:rPr>
          <w:rFonts w:ascii="Times New Roman" w:hAnsi="Times New Roman" w:cs="Times New Roman"/>
          <w:sz w:val="24"/>
          <w:szCs w:val="24"/>
        </w:rPr>
        <w:t xml:space="preserve"> tregojnë për përdorim të gjerë të platformave online dhe rrjeteve sociale. Vecanërisht gjatë periudhës së pandemisë, kur mësimi u zhillua online. Fëmijët shprehen për mungesë të aksesit në pajisje digjitale, në shkolla ka mungesë të kabineteve të informatikës, gjithashtu edhe në shtëpitë e tyre, shumica tregojnë për mungesë të mjeteve digjitale edhe pse njohuritë në përdorimin e tyre është në nivele të kenaqëshme. Fëmijët dhe të rinjtë evidentojnë mjaft problematika gajtë përdorimit të rrjeteve sociale dhe platformave për nevoja informative, apo argëtim. Ata theksojnë rëndësinë që duhet të ketë informimi i gjerë rreth rreziqeve të shfaqura në botën virtuale. Theksojnë rolin e rëndësishëm që duhet të marrë komunikimi me prindërit për raportimin e rasteve shqetësuese gjatë përdorimit të botës virtuale. Në shkolla ka mungesë të </w:t>
      </w:r>
      <w:r>
        <w:rPr>
          <w:rFonts w:ascii="Times New Roman" w:hAnsi="Times New Roman" w:cs="Times New Roman"/>
          <w:sz w:val="24"/>
          <w:szCs w:val="24"/>
        </w:rPr>
        <w:lastRenderedPageBreak/>
        <w:t>informacionit, njohurive dhe aftësi nga ana e mësuesve në përdorimin e mjeteve digjitale dhe informimin e nxënësve rreth përdorimit të sigurt të internetit</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w:t>
      </w:r>
    </w:p>
    <w:p w:rsidR="00351DB9" w:rsidRPr="00EE6A11" w:rsidRDefault="00764541" w:rsidP="00351DB9">
      <w:pPr>
        <w:spacing w:line="240" w:lineRule="auto"/>
        <w:jc w:val="both"/>
        <w:rPr>
          <w:rFonts w:ascii="Times New Roman" w:hAnsi="Times New Roman" w:cs="Times New Roman"/>
          <w:sz w:val="24"/>
          <w:szCs w:val="24"/>
        </w:rPr>
      </w:pPr>
      <w:r>
        <w:rPr>
          <w:rFonts w:ascii="Times New Roman" w:hAnsi="Times New Roman" w:cs="Times New Roman"/>
          <w:sz w:val="24"/>
          <w:szCs w:val="24"/>
        </w:rPr>
        <w:t>Nga ana tjet</w:t>
      </w:r>
      <w:r w:rsidR="00FC315E">
        <w:rPr>
          <w:rFonts w:ascii="Times New Roman" w:hAnsi="Times New Roman" w:cs="Times New Roman"/>
          <w:sz w:val="24"/>
          <w:szCs w:val="24"/>
        </w:rPr>
        <w:t>ë</w:t>
      </w:r>
      <w:r>
        <w:rPr>
          <w:rFonts w:ascii="Times New Roman" w:hAnsi="Times New Roman" w:cs="Times New Roman"/>
          <w:sz w:val="24"/>
          <w:szCs w:val="24"/>
        </w:rPr>
        <w:t>r, p</w:t>
      </w:r>
      <w:r w:rsidR="00351DB9" w:rsidRPr="001E378C">
        <w:rPr>
          <w:rFonts w:ascii="Times New Roman" w:hAnsi="Times New Roman" w:cs="Times New Roman"/>
          <w:sz w:val="24"/>
          <w:szCs w:val="24"/>
        </w:rPr>
        <w:t xml:space="preserve">ërdorimi gjithnjë e në rritje i internetit nga fëmijët, </w:t>
      </w:r>
      <w:r>
        <w:rPr>
          <w:rFonts w:ascii="Times New Roman" w:hAnsi="Times New Roman" w:cs="Times New Roman"/>
          <w:sz w:val="24"/>
          <w:szCs w:val="24"/>
        </w:rPr>
        <w:t>mund t</w:t>
      </w:r>
      <w:r w:rsidR="00FC315E">
        <w:rPr>
          <w:rFonts w:ascii="Times New Roman" w:hAnsi="Times New Roman" w:cs="Times New Roman"/>
          <w:sz w:val="24"/>
          <w:szCs w:val="24"/>
        </w:rPr>
        <w:t>ë</w:t>
      </w:r>
      <w:r>
        <w:rPr>
          <w:rFonts w:ascii="Times New Roman" w:hAnsi="Times New Roman" w:cs="Times New Roman"/>
          <w:sz w:val="24"/>
          <w:szCs w:val="24"/>
        </w:rPr>
        <w:t xml:space="preserve"> shtoj</w:t>
      </w:r>
      <w:r w:rsidR="00FC315E">
        <w:rPr>
          <w:rFonts w:ascii="Times New Roman" w:hAnsi="Times New Roman" w:cs="Times New Roman"/>
          <w:sz w:val="24"/>
          <w:szCs w:val="24"/>
        </w:rPr>
        <w:t>ë</w:t>
      </w:r>
      <w:r>
        <w:rPr>
          <w:rFonts w:ascii="Times New Roman" w:hAnsi="Times New Roman" w:cs="Times New Roman"/>
          <w:sz w:val="24"/>
          <w:szCs w:val="24"/>
        </w:rPr>
        <w:t xml:space="preserve"> problematikat </w:t>
      </w:r>
      <w:r w:rsidR="00351DB9" w:rsidRPr="001E378C">
        <w:rPr>
          <w:rFonts w:ascii="Times New Roman" w:hAnsi="Times New Roman" w:cs="Times New Roman"/>
          <w:sz w:val="24"/>
          <w:szCs w:val="24"/>
        </w:rPr>
        <w:t xml:space="preserve">përsa i përket sigurisë së tyre në këtë mjedis online. Siguria e fëmijëve në internet është një ndër prioritetet </w:t>
      </w:r>
      <w:r w:rsidR="00351DB9">
        <w:rPr>
          <w:rFonts w:ascii="Times New Roman" w:hAnsi="Times New Roman" w:cs="Times New Roman"/>
          <w:sz w:val="24"/>
          <w:szCs w:val="24"/>
        </w:rPr>
        <w:t xml:space="preserve">e </w:t>
      </w:r>
      <w:r w:rsidR="00351DB9" w:rsidRPr="001E378C">
        <w:rPr>
          <w:rFonts w:ascii="Times New Roman" w:hAnsi="Times New Roman" w:cs="Times New Roman"/>
          <w:sz w:val="24"/>
          <w:szCs w:val="24"/>
        </w:rPr>
        <w:t>Shqipërisë dhe e të gjitha institucioneve që e kanë në fokus të veprimtarisë së tyre.</w:t>
      </w:r>
    </w:p>
    <w:p w:rsidR="00351DB9" w:rsidRPr="006114D7" w:rsidRDefault="00351DB9" w:rsidP="00351DB9">
      <w:pPr>
        <w:tabs>
          <w:tab w:val="left" w:pos="1609"/>
        </w:tabs>
        <w:spacing w:before="240" w:after="0" w:line="240" w:lineRule="auto"/>
        <w:jc w:val="both"/>
        <w:rPr>
          <w:rFonts w:ascii="Times New Roman" w:hAnsi="Times New Roman" w:cs="Times New Roman"/>
          <w:sz w:val="24"/>
          <w:szCs w:val="24"/>
        </w:rPr>
      </w:pPr>
      <w:r w:rsidRPr="006114D7">
        <w:rPr>
          <w:rFonts w:ascii="Times New Roman" w:hAnsi="Times New Roman" w:cs="Times New Roman"/>
          <w:sz w:val="24"/>
          <w:szCs w:val="24"/>
        </w:rPr>
        <w:t>Sipas studimit nga UNICEF</w:t>
      </w:r>
      <w:r>
        <w:rPr>
          <w:rStyle w:val="FootnoteReference"/>
          <w:rFonts w:ascii="Times New Roman" w:hAnsi="Times New Roman" w:cs="Times New Roman"/>
          <w:sz w:val="24"/>
          <w:szCs w:val="24"/>
        </w:rPr>
        <w:footnoteReference w:id="51"/>
      </w:r>
      <w:r w:rsidRPr="006114D7">
        <w:rPr>
          <w:rFonts w:ascii="Times New Roman" w:hAnsi="Times New Roman" w:cs="Times New Roman"/>
          <w:sz w:val="24"/>
          <w:szCs w:val="24"/>
        </w:rPr>
        <w:t xml:space="preserve"> mbi “Eksperiencat e fëmijëve në përdorimin e Internetit në Shqipëri” rezultoi se mosha mesatare kur fëmijët e anketuar, kanë aksesuar internetin për herë të parë është 9 vjeç, nga ku 37% pohojnë se kanë përdorur internetin nga mosha 8 vjeçare ose/dhe më herët. Ndërsa 51% e fëmijëve të anketuar kanë gjithnjë akses online (sa herë që ata dëshirojnë). Kufizimi prindëror është arsyeja më e zakonshme për fëmijët</w:t>
      </w:r>
      <w:r>
        <w:rPr>
          <w:rFonts w:ascii="Times New Roman" w:hAnsi="Times New Roman" w:cs="Times New Roman"/>
          <w:sz w:val="24"/>
          <w:szCs w:val="24"/>
        </w:rPr>
        <w:t xml:space="preserve"> </w:t>
      </w:r>
      <w:r w:rsidRPr="006114D7">
        <w:rPr>
          <w:rFonts w:ascii="Times New Roman" w:hAnsi="Times New Roman" w:cs="Times New Roman"/>
          <w:sz w:val="24"/>
          <w:szCs w:val="24"/>
        </w:rPr>
        <w:t>të mos kenë qasje në internet gjithmonë kur ata duan ose kanë nevojë</w:t>
      </w:r>
      <w:r>
        <w:rPr>
          <w:rFonts w:ascii="Times New Roman" w:hAnsi="Times New Roman" w:cs="Times New Roman"/>
          <w:sz w:val="24"/>
          <w:szCs w:val="24"/>
        </w:rPr>
        <w:t xml:space="preserve"> </w:t>
      </w:r>
      <w:r w:rsidRPr="006114D7">
        <w:rPr>
          <w:rFonts w:ascii="Times New Roman" w:hAnsi="Times New Roman" w:cs="Times New Roman"/>
          <w:sz w:val="24"/>
          <w:szCs w:val="24"/>
        </w:rPr>
        <w:t>tek, veçanërisht në mesin e fëmijëve më të vegjël (9-11 vjeç). Fëmijët e moshës 15-17 vjeç janë online më shpesh dhe në një</w:t>
      </w:r>
      <w:r>
        <w:rPr>
          <w:rFonts w:ascii="Times New Roman" w:hAnsi="Times New Roman" w:cs="Times New Roman"/>
          <w:sz w:val="24"/>
          <w:szCs w:val="24"/>
        </w:rPr>
        <w:t xml:space="preserve"> </w:t>
      </w:r>
      <w:r w:rsidRPr="006114D7">
        <w:rPr>
          <w:rFonts w:ascii="Times New Roman" w:hAnsi="Times New Roman" w:cs="Times New Roman"/>
          <w:sz w:val="24"/>
          <w:szCs w:val="24"/>
        </w:rPr>
        <w:t>gamë më të gjerë të vendeve sesa fëmijët më të vegjël.</w:t>
      </w:r>
      <w:r>
        <w:rPr>
          <w:rFonts w:ascii="Times New Roman" w:hAnsi="Times New Roman" w:cs="Times New Roman"/>
          <w:sz w:val="24"/>
          <w:szCs w:val="24"/>
        </w:rPr>
        <w:t xml:space="preserve"> </w:t>
      </w:r>
      <w:r w:rsidRPr="006114D7">
        <w:rPr>
          <w:rFonts w:ascii="Times New Roman" w:hAnsi="Times New Roman" w:cs="Times New Roman"/>
          <w:sz w:val="24"/>
          <w:szCs w:val="24"/>
        </w:rPr>
        <w:t>Aktivitetet më të njohura me të cilat merren fëmijët në internet janë</w:t>
      </w:r>
      <w:r>
        <w:rPr>
          <w:rFonts w:ascii="Times New Roman" w:hAnsi="Times New Roman" w:cs="Times New Roman"/>
          <w:sz w:val="24"/>
          <w:szCs w:val="24"/>
        </w:rPr>
        <w:t xml:space="preserve"> </w:t>
      </w:r>
      <w:r w:rsidRPr="006114D7">
        <w:rPr>
          <w:rFonts w:ascii="Times New Roman" w:hAnsi="Times New Roman" w:cs="Times New Roman"/>
          <w:sz w:val="24"/>
          <w:szCs w:val="24"/>
        </w:rPr>
        <w:t>lidhur me argëtimin, mësimin dhe ndërveprimet shoqërore.</w:t>
      </w:r>
      <w:r>
        <w:rPr>
          <w:rFonts w:ascii="Times New Roman" w:hAnsi="Times New Roman" w:cs="Times New Roman"/>
          <w:sz w:val="24"/>
          <w:szCs w:val="24"/>
        </w:rPr>
        <w:t xml:space="preserve"> </w:t>
      </w:r>
      <w:r w:rsidRPr="006114D7">
        <w:rPr>
          <w:rFonts w:ascii="Times New Roman" w:hAnsi="Times New Roman" w:cs="Times New Roman"/>
          <w:sz w:val="24"/>
          <w:szCs w:val="24"/>
        </w:rPr>
        <w:t xml:space="preserve">Aktivitetet më pak të njohura përfshijnë </w:t>
      </w:r>
      <w:r>
        <w:rPr>
          <w:rFonts w:ascii="Times New Roman" w:hAnsi="Times New Roman" w:cs="Times New Roman"/>
          <w:sz w:val="24"/>
          <w:szCs w:val="24"/>
        </w:rPr>
        <w:t>pjes</w:t>
      </w:r>
      <w:r w:rsidR="008342D6">
        <w:rPr>
          <w:rFonts w:ascii="Times New Roman" w:hAnsi="Times New Roman" w:cs="Times New Roman"/>
          <w:sz w:val="24"/>
          <w:szCs w:val="24"/>
        </w:rPr>
        <w:t>ë</w:t>
      </w:r>
      <w:r>
        <w:rPr>
          <w:rFonts w:ascii="Times New Roman" w:hAnsi="Times New Roman" w:cs="Times New Roman"/>
          <w:sz w:val="24"/>
          <w:szCs w:val="24"/>
        </w:rPr>
        <w:t xml:space="preserve">marrjen qytetare dhe komunitare. </w:t>
      </w:r>
      <w:r w:rsidRPr="006114D7">
        <w:rPr>
          <w:rFonts w:ascii="Times New Roman" w:hAnsi="Times New Roman" w:cs="Times New Roman"/>
          <w:sz w:val="24"/>
          <w:szCs w:val="24"/>
        </w:rPr>
        <w:t>Aftësitë dixhitale më të zhvilluara të fëmijëve janë në fushën e</w:t>
      </w:r>
      <w:r>
        <w:rPr>
          <w:rFonts w:ascii="Times New Roman" w:hAnsi="Times New Roman" w:cs="Times New Roman"/>
          <w:sz w:val="24"/>
          <w:szCs w:val="24"/>
        </w:rPr>
        <w:t xml:space="preserve"> </w:t>
      </w:r>
      <w:r w:rsidRPr="006114D7">
        <w:rPr>
          <w:rFonts w:ascii="Times New Roman" w:hAnsi="Times New Roman" w:cs="Times New Roman"/>
          <w:sz w:val="24"/>
          <w:szCs w:val="24"/>
        </w:rPr>
        <w:t>aftësi</w:t>
      </w:r>
      <w:r>
        <w:rPr>
          <w:rFonts w:ascii="Times New Roman" w:hAnsi="Times New Roman" w:cs="Times New Roman"/>
          <w:sz w:val="24"/>
          <w:szCs w:val="24"/>
        </w:rPr>
        <w:t>ve</w:t>
      </w:r>
      <w:r w:rsidRPr="006114D7">
        <w:rPr>
          <w:rFonts w:ascii="Times New Roman" w:hAnsi="Times New Roman" w:cs="Times New Roman"/>
          <w:sz w:val="24"/>
          <w:szCs w:val="24"/>
        </w:rPr>
        <w:t xml:space="preserve"> operacionale dhe marrëdhëniet shoqërore, ndërsa aftësitë krijuese</w:t>
      </w:r>
      <w:r>
        <w:rPr>
          <w:rFonts w:ascii="Times New Roman" w:hAnsi="Times New Roman" w:cs="Times New Roman"/>
          <w:sz w:val="24"/>
          <w:szCs w:val="24"/>
        </w:rPr>
        <w:t xml:space="preserve"> </w:t>
      </w:r>
      <w:r w:rsidRPr="006114D7">
        <w:rPr>
          <w:rFonts w:ascii="Times New Roman" w:hAnsi="Times New Roman" w:cs="Times New Roman"/>
          <w:sz w:val="24"/>
          <w:szCs w:val="24"/>
        </w:rPr>
        <w:t>janë më pak të zhvilluara.</w:t>
      </w:r>
      <w:r>
        <w:rPr>
          <w:rFonts w:ascii="Times New Roman" w:hAnsi="Times New Roman" w:cs="Times New Roman"/>
          <w:sz w:val="24"/>
          <w:szCs w:val="24"/>
        </w:rPr>
        <w:t xml:space="preserve"> </w:t>
      </w:r>
      <w:r w:rsidRPr="006114D7">
        <w:rPr>
          <w:rFonts w:ascii="Times New Roman" w:hAnsi="Times New Roman" w:cs="Times New Roman"/>
          <w:sz w:val="24"/>
          <w:szCs w:val="24"/>
        </w:rPr>
        <w:t>Ndërsa rriten, fëmijët përfshihen në një gamë më të gjerë aktivitetesh</w:t>
      </w:r>
      <w:r>
        <w:rPr>
          <w:rFonts w:ascii="Times New Roman" w:hAnsi="Times New Roman" w:cs="Times New Roman"/>
          <w:sz w:val="24"/>
          <w:szCs w:val="24"/>
        </w:rPr>
        <w:t xml:space="preserve"> </w:t>
      </w:r>
      <w:r w:rsidRPr="006114D7">
        <w:rPr>
          <w:rFonts w:ascii="Times New Roman" w:hAnsi="Times New Roman" w:cs="Times New Roman"/>
          <w:sz w:val="24"/>
          <w:szCs w:val="24"/>
        </w:rPr>
        <w:t xml:space="preserve">dhe janë më të sigurt në aftësitë e tyre dixhitale. </w:t>
      </w:r>
      <w:r>
        <w:rPr>
          <w:rFonts w:ascii="Times New Roman" w:hAnsi="Times New Roman" w:cs="Times New Roman"/>
          <w:sz w:val="24"/>
          <w:szCs w:val="24"/>
        </w:rPr>
        <w:t>F</w:t>
      </w:r>
      <w:r w:rsidRPr="006114D7">
        <w:rPr>
          <w:rFonts w:ascii="Times New Roman" w:hAnsi="Times New Roman" w:cs="Times New Roman"/>
          <w:sz w:val="24"/>
          <w:szCs w:val="24"/>
        </w:rPr>
        <w:t xml:space="preserve">ëmijët </w:t>
      </w:r>
      <w:r>
        <w:rPr>
          <w:rFonts w:ascii="Times New Roman" w:hAnsi="Times New Roman" w:cs="Times New Roman"/>
          <w:sz w:val="24"/>
          <w:szCs w:val="24"/>
        </w:rPr>
        <w:t>m</w:t>
      </w:r>
      <w:r w:rsidR="008342D6">
        <w:rPr>
          <w:rFonts w:ascii="Times New Roman" w:hAnsi="Times New Roman" w:cs="Times New Roman"/>
          <w:sz w:val="24"/>
          <w:szCs w:val="24"/>
        </w:rPr>
        <w:t>ë</w:t>
      </w:r>
      <w:r>
        <w:rPr>
          <w:rFonts w:ascii="Times New Roman" w:hAnsi="Times New Roman" w:cs="Times New Roman"/>
          <w:sz w:val="24"/>
          <w:szCs w:val="24"/>
        </w:rPr>
        <w:t xml:space="preserve"> t</w:t>
      </w:r>
      <w:r w:rsidR="008342D6">
        <w:rPr>
          <w:rFonts w:ascii="Times New Roman" w:hAnsi="Times New Roman" w:cs="Times New Roman"/>
          <w:sz w:val="24"/>
          <w:szCs w:val="24"/>
        </w:rPr>
        <w:t>ë</w:t>
      </w:r>
      <w:r>
        <w:rPr>
          <w:rFonts w:ascii="Times New Roman" w:hAnsi="Times New Roman" w:cs="Times New Roman"/>
          <w:sz w:val="24"/>
          <w:szCs w:val="24"/>
        </w:rPr>
        <w:t xml:space="preserve"> rinj </w:t>
      </w:r>
      <w:r w:rsidRPr="006114D7">
        <w:rPr>
          <w:rFonts w:ascii="Times New Roman" w:hAnsi="Times New Roman" w:cs="Times New Roman"/>
          <w:sz w:val="24"/>
          <w:szCs w:val="24"/>
        </w:rPr>
        <w:t xml:space="preserve">ndihen më pak të sigurt në aftësitë që lidhen me </w:t>
      </w:r>
      <w:r>
        <w:rPr>
          <w:rFonts w:ascii="Times New Roman" w:hAnsi="Times New Roman" w:cs="Times New Roman"/>
          <w:sz w:val="24"/>
          <w:szCs w:val="24"/>
        </w:rPr>
        <w:t>sjelljet e</w:t>
      </w:r>
      <w:r w:rsidRPr="006114D7">
        <w:rPr>
          <w:rFonts w:ascii="Times New Roman" w:hAnsi="Times New Roman" w:cs="Times New Roman"/>
          <w:sz w:val="24"/>
          <w:szCs w:val="24"/>
        </w:rPr>
        <w:t xml:space="preserve"> tyre</w:t>
      </w:r>
      <w:r>
        <w:rPr>
          <w:rFonts w:ascii="Times New Roman" w:hAnsi="Times New Roman" w:cs="Times New Roman"/>
          <w:sz w:val="24"/>
          <w:szCs w:val="24"/>
        </w:rPr>
        <w:t xml:space="preserve"> </w:t>
      </w:r>
      <w:r w:rsidRPr="006114D7">
        <w:rPr>
          <w:rFonts w:ascii="Times New Roman" w:hAnsi="Times New Roman" w:cs="Times New Roman"/>
          <w:sz w:val="24"/>
          <w:szCs w:val="24"/>
        </w:rPr>
        <w:t>online</w:t>
      </w:r>
      <w:r>
        <w:rPr>
          <w:rFonts w:ascii="Times New Roman" w:hAnsi="Times New Roman" w:cs="Times New Roman"/>
          <w:sz w:val="24"/>
          <w:szCs w:val="24"/>
        </w:rPr>
        <w:t xml:space="preserve">. </w:t>
      </w:r>
      <w:r w:rsidRPr="001E378C">
        <w:rPr>
          <w:rFonts w:ascii="Times New Roman" w:hAnsi="Times New Roman" w:cs="Times New Roman"/>
          <w:sz w:val="24"/>
          <w:szCs w:val="24"/>
        </w:rPr>
        <w:t>Ndër më</w:t>
      </w:r>
      <w:r>
        <w:rPr>
          <w:rFonts w:ascii="Times New Roman" w:hAnsi="Times New Roman" w:cs="Times New Roman"/>
          <w:sz w:val="24"/>
          <w:szCs w:val="24"/>
        </w:rPr>
        <w:t>n</w:t>
      </w:r>
      <w:r w:rsidRPr="001E378C">
        <w:rPr>
          <w:rFonts w:ascii="Times New Roman" w:hAnsi="Times New Roman" w:cs="Times New Roman"/>
          <w:sz w:val="24"/>
          <w:szCs w:val="24"/>
        </w:rPr>
        <w:t>yrat e qasjes në internet, Smartphone është mjeti më i përdorur, me konkretisht 77% e fëmijëve të anketuar përdorin telefonin çdo ditë krahasuar me metodat e tjera të qasjes, me një mesatare prej 3 orësh në ditë.</w:t>
      </w:r>
      <w:r>
        <w:rPr>
          <w:rFonts w:ascii="Times New Roman" w:hAnsi="Times New Roman" w:cs="Times New Roman"/>
          <w:sz w:val="24"/>
          <w:szCs w:val="24"/>
        </w:rPr>
        <w:t xml:space="preserve"> </w:t>
      </w:r>
      <w:r w:rsidRPr="001E378C">
        <w:rPr>
          <w:rFonts w:ascii="Times New Roman" w:hAnsi="Times New Roman" w:cs="Times New Roman"/>
          <w:sz w:val="24"/>
          <w:szCs w:val="24"/>
        </w:rPr>
        <w:t xml:space="preserve">Fëmijët e përdorin internetin kryesisht për argëtim dhe rrjete sociale: </w:t>
      </w:r>
      <w:r>
        <w:rPr>
          <w:rFonts w:ascii="Times New Roman" w:hAnsi="Times New Roman" w:cs="Times New Roman"/>
          <w:sz w:val="24"/>
          <w:szCs w:val="24"/>
        </w:rPr>
        <w:t xml:space="preserve"> </w:t>
      </w:r>
      <w:r w:rsidRPr="001E378C">
        <w:rPr>
          <w:rFonts w:ascii="Times New Roman" w:hAnsi="Times New Roman" w:cs="Times New Roman"/>
          <w:sz w:val="24"/>
          <w:szCs w:val="24"/>
        </w:rPr>
        <w:t>Youtube është faqja/app më e klikuar (72%)</w:t>
      </w:r>
      <w:r>
        <w:rPr>
          <w:rFonts w:ascii="Times New Roman" w:hAnsi="Times New Roman" w:cs="Times New Roman"/>
          <w:sz w:val="24"/>
          <w:szCs w:val="24"/>
        </w:rPr>
        <w:t xml:space="preserve">, </w:t>
      </w:r>
      <w:r w:rsidRPr="001E378C">
        <w:rPr>
          <w:rFonts w:ascii="Times New Roman" w:hAnsi="Times New Roman" w:cs="Times New Roman"/>
          <w:sz w:val="24"/>
          <w:szCs w:val="24"/>
        </w:rPr>
        <w:t>Instagram (58%)</w:t>
      </w:r>
      <w:r>
        <w:rPr>
          <w:rFonts w:ascii="Times New Roman" w:hAnsi="Times New Roman" w:cs="Times New Roman"/>
          <w:sz w:val="24"/>
          <w:szCs w:val="24"/>
        </w:rPr>
        <w:t>.</w:t>
      </w:r>
    </w:p>
    <w:p w:rsidR="00351DB9" w:rsidRPr="001E378C" w:rsidRDefault="00351DB9" w:rsidP="00351DB9">
      <w:pPr>
        <w:spacing w:before="240"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Në përgjithësi fëmijët e anketuar kanë më shumë aftësi teknologjikë online se prindërit e tyre.</w:t>
      </w:r>
    </w:p>
    <w:p w:rsidR="00351DB9" w:rsidRPr="001E378C" w:rsidRDefault="00351DB9" w:rsidP="00351DB9">
      <w:pPr>
        <w:spacing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Nga studimi rezultoi se gjatë kohës së lundrimit të tyre në internet fëmijët, janë hasur me situata të padëshiruara. Më konkretisht, 14% e fëmijëve të anketuar kanë përjetuar online diçka që i ka mërzitur, veçanërisht mosha 15-17 vjeç.</w:t>
      </w:r>
    </w:p>
    <w:p w:rsidR="00351DB9" w:rsidRPr="001E378C" w:rsidRDefault="00351DB9" w:rsidP="00351DB9">
      <w:pPr>
        <w:spacing w:line="240" w:lineRule="auto"/>
        <w:jc w:val="both"/>
        <w:rPr>
          <w:rFonts w:ascii="Times New Roman" w:hAnsi="Times New Roman" w:cs="Times New Roman"/>
          <w:sz w:val="24"/>
          <w:szCs w:val="24"/>
        </w:rPr>
      </w:pPr>
      <w:r w:rsidRPr="001E378C">
        <w:rPr>
          <w:rFonts w:ascii="Times New Roman" w:hAnsi="Times New Roman" w:cs="Times New Roman"/>
          <w:sz w:val="24"/>
          <w:szCs w:val="24"/>
        </w:rPr>
        <w:t>Statistikat nga ky hulumtim tregojnë që:</w:t>
      </w:r>
    </w:p>
    <w:p w:rsidR="00351DB9" w:rsidRPr="001E378C" w:rsidRDefault="00351DB9" w:rsidP="00351DB9">
      <w:pPr>
        <w:pStyle w:val="ListParagraph"/>
        <w:numPr>
          <w:ilvl w:val="0"/>
          <w:numId w:val="14"/>
        </w:numPr>
        <w:spacing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1 në 5 fëmijë nuk ia ka treguar askujt ndodhinë që e ka mërzitur.</w:t>
      </w:r>
    </w:p>
    <w:p w:rsidR="00351DB9" w:rsidRPr="001E378C" w:rsidRDefault="00351DB9" w:rsidP="00351DB9">
      <w:pPr>
        <w:pStyle w:val="ListParagraph"/>
        <w:numPr>
          <w:ilvl w:val="0"/>
          <w:numId w:val="14"/>
        </w:numPr>
        <w:spacing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 xml:space="preserve">në 5 fëmijë janë mërzitur si pasojë e mesazheve urrejtjeje apo denigruese drejt tyre.  </w:t>
      </w:r>
    </w:p>
    <w:p w:rsidR="00351DB9" w:rsidRPr="001E378C" w:rsidRDefault="00351DB9" w:rsidP="00351DB9">
      <w:pPr>
        <w:pStyle w:val="ListParagraph"/>
        <w:numPr>
          <w:ilvl w:val="0"/>
          <w:numId w:val="14"/>
        </w:numPr>
        <w:spacing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1 në 5 fëmijë ka parë imazhe dhune ose abuzimi online.</w:t>
      </w:r>
    </w:p>
    <w:p w:rsidR="00351DB9" w:rsidRPr="001E378C" w:rsidRDefault="00351DB9" w:rsidP="00351DB9">
      <w:pPr>
        <w:pStyle w:val="ListParagraph"/>
        <w:numPr>
          <w:ilvl w:val="0"/>
          <w:numId w:val="14"/>
        </w:numPr>
        <w:spacing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17% e fëmijevë të anketuar kanë parë imazhe ku flitet për dhunë fizikë.</w:t>
      </w:r>
    </w:p>
    <w:p w:rsidR="00351DB9" w:rsidRPr="001E378C" w:rsidRDefault="00351DB9" w:rsidP="00351DB9">
      <w:pPr>
        <w:pStyle w:val="ListParagraph"/>
        <w:numPr>
          <w:ilvl w:val="0"/>
          <w:numId w:val="14"/>
        </w:numPr>
        <w:spacing w:after="0" w:line="240" w:lineRule="auto"/>
        <w:jc w:val="both"/>
        <w:rPr>
          <w:rFonts w:ascii="Times New Roman" w:hAnsi="Times New Roman" w:cs="Times New Roman"/>
          <w:sz w:val="24"/>
          <w:szCs w:val="24"/>
        </w:rPr>
      </w:pPr>
      <w:r w:rsidRPr="001E378C">
        <w:rPr>
          <w:rFonts w:ascii="Times New Roman" w:hAnsi="Times New Roman" w:cs="Times New Roman"/>
          <w:sz w:val="24"/>
          <w:szCs w:val="24"/>
        </w:rPr>
        <w:t xml:space="preserve">1 në 10 fëmijë ka parë përmbajtje ku flitet për vetëvrasje. </w:t>
      </w:r>
    </w:p>
    <w:p w:rsidR="00B47C88" w:rsidRDefault="00351DB9" w:rsidP="00B47C88">
      <w:pPr>
        <w:spacing w:before="240" w:line="240" w:lineRule="auto"/>
        <w:jc w:val="both"/>
        <w:rPr>
          <w:rFonts w:ascii="Times New Roman" w:hAnsi="Times New Roman" w:cs="Times New Roman"/>
          <w:sz w:val="24"/>
          <w:szCs w:val="24"/>
        </w:rPr>
      </w:pPr>
      <w:r w:rsidRPr="001E378C">
        <w:rPr>
          <w:rFonts w:ascii="Times New Roman" w:hAnsi="Times New Roman" w:cs="Times New Roman"/>
          <w:sz w:val="24"/>
          <w:szCs w:val="24"/>
        </w:rPr>
        <w:t>Më shumë se 20% e fëmijëve të anketuar, pranojnë të gjitha kërkesat për shoqëri në rrjetet sociale, ndërsa 25% e fëmijëve pranojnë se kanë bashkëvepruar online me dikë, që nuk e njohin në jetën reale dhe 16% e tyre, kanë takuar personalisht dikë, që e kanë njohur vetëm nëpërmjet internetit. Prindërit janë të informuar vetëm për 9% të rasteve të mësipërme.</w:t>
      </w:r>
    </w:p>
    <w:p w:rsidR="00B47C88" w:rsidRDefault="006A088C" w:rsidP="00B47C88">
      <w:pPr>
        <w:spacing w:before="240" w:line="240" w:lineRule="auto"/>
        <w:jc w:val="both"/>
        <w:rPr>
          <w:rFonts w:ascii="Times New Roman" w:hAnsi="Times New Roman" w:cs="Times New Roman"/>
          <w:sz w:val="24"/>
          <w:szCs w:val="24"/>
        </w:rPr>
      </w:pPr>
      <w:r w:rsidRPr="00D711F4">
        <w:rPr>
          <w:rFonts w:ascii="Times New Roman" w:hAnsi="Times New Roman" w:cs="Times New Roman"/>
          <w:sz w:val="24"/>
          <w:szCs w:val="24"/>
          <w:lang w:val="sq-AL"/>
        </w:rPr>
        <w:lastRenderedPageBreak/>
        <w:t xml:space="preserve">Në vitin 2020, bibliotekat publike filluan të shndërrohen në qendra teknologjike qendra dixhitale "Bibliotech" duke ofruar </w:t>
      </w:r>
      <w:r w:rsidRPr="00FC315E">
        <w:rPr>
          <w:rFonts w:ascii="Times New Roman" w:hAnsi="Times New Roman" w:cs="Times New Roman"/>
          <w:sz w:val="24"/>
          <w:szCs w:val="24"/>
          <w:lang w:val="sq-AL"/>
        </w:rPr>
        <w:t>mundësi për të mësuar në lidhje me sigurinë dixhitale</w:t>
      </w:r>
      <w:r w:rsidR="00E95E2F" w:rsidRPr="00FC315E">
        <w:rPr>
          <w:rFonts w:ascii="Times New Roman" w:hAnsi="Times New Roman" w:cs="Times New Roman"/>
          <w:sz w:val="24"/>
          <w:szCs w:val="24"/>
          <w:lang w:val="sq-AL"/>
        </w:rPr>
        <w:t xml:space="preserve">. </w:t>
      </w:r>
      <w:r w:rsidR="00FC315E" w:rsidRPr="00FC315E">
        <w:rPr>
          <w:rFonts w:ascii="Times New Roman" w:hAnsi="Times New Roman" w:cs="Times New Roman"/>
          <w:sz w:val="24"/>
          <w:szCs w:val="24"/>
          <w:lang w:val="sq-AL"/>
        </w:rPr>
        <w:t>Ë</w:t>
      </w:r>
      <w:r w:rsidR="00E95E2F" w:rsidRPr="00FC315E">
        <w:rPr>
          <w:rFonts w:ascii="Times New Roman" w:hAnsi="Times New Roman" w:cs="Times New Roman"/>
          <w:sz w:val="24"/>
          <w:szCs w:val="24"/>
          <w:lang w:val="sq-AL"/>
        </w:rPr>
        <w:t>sht</w:t>
      </w:r>
      <w:r w:rsidR="00FC315E" w:rsidRPr="00FC315E">
        <w:rPr>
          <w:rFonts w:ascii="Times New Roman" w:hAnsi="Times New Roman" w:cs="Times New Roman"/>
          <w:sz w:val="24"/>
          <w:szCs w:val="24"/>
          <w:lang w:val="sq-AL"/>
        </w:rPr>
        <w:t>ë</w:t>
      </w:r>
      <w:r w:rsidR="00E95E2F" w:rsidRPr="00FC315E">
        <w:rPr>
          <w:rFonts w:ascii="Times New Roman" w:hAnsi="Times New Roman" w:cs="Times New Roman"/>
          <w:sz w:val="24"/>
          <w:szCs w:val="24"/>
          <w:lang w:val="sq-AL"/>
        </w:rPr>
        <w:t xml:space="preserve"> zgjeruar</w:t>
      </w:r>
      <w:r w:rsidRPr="00FC315E">
        <w:rPr>
          <w:rFonts w:ascii="Times New Roman" w:hAnsi="Times New Roman" w:cs="Times New Roman"/>
          <w:sz w:val="24"/>
          <w:szCs w:val="24"/>
          <w:lang w:val="sq-AL"/>
        </w:rPr>
        <w:t xml:space="preserve"> </w:t>
      </w:r>
      <w:r w:rsidR="00E95E2F" w:rsidRPr="00FC315E">
        <w:rPr>
          <w:rFonts w:ascii="Times New Roman" w:hAnsi="Times New Roman" w:cs="Times New Roman"/>
          <w:sz w:val="24"/>
          <w:szCs w:val="24"/>
          <w:lang w:val="sq-AL"/>
        </w:rPr>
        <w:t xml:space="preserve">zbatimi i </w:t>
      </w:r>
      <w:r w:rsidRPr="00FC315E">
        <w:rPr>
          <w:rFonts w:ascii="Times New Roman" w:hAnsi="Times New Roman" w:cs="Times New Roman"/>
          <w:sz w:val="24"/>
          <w:szCs w:val="24"/>
          <w:lang w:val="sq-AL"/>
        </w:rPr>
        <w:t xml:space="preserve">iniciativës Friendly </w:t>
      </w:r>
      <w:r w:rsidR="00FC315E" w:rsidRPr="00FC315E">
        <w:rPr>
          <w:rFonts w:ascii="Times New Roman" w:hAnsi="Times New Roman" w:cs="Times New Roman"/>
          <w:sz w:val="24"/>
          <w:szCs w:val="24"/>
          <w:lang w:val="sq-AL"/>
        </w:rPr>
        <w:t>W</w:t>
      </w:r>
      <w:r w:rsidRPr="00FC315E">
        <w:rPr>
          <w:rFonts w:ascii="Times New Roman" w:hAnsi="Times New Roman" w:cs="Times New Roman"/>
          <w:sz w:val="24"/>
          <w:szCs w:val="24"/>
          <w:lang w:val="sq-AL"/>
        </w:rPr>
        <w:t xml:space="preserve">i-Fi në Tiranë (53 pika shtesë të hyrjes në tetë hapësira publike shtesë në </w:t>
      </w:r>
      <w:r w:rsidR="00E95E2F" w:rsidRPr="00FC315E">
        <w:rPr>
          <w:rFonts w:ascii="Times New Roman" w:hAnsi="Times New Roman" w:cs="Times New Roman"/>
          <w:sz w:val="24"/>
          <w:szCs w:val="24"/>
          <w:lang w:val="sq-AL"/>
        </w:rPr>
        <w:t>Tiran</w:t>
      </w:r>
      <w:r w:rsidR="00FC315E" w:rsidRPr="00FC315E">
        <w:rPr>
          <w:rFonts w:ascii="Times New Roman" w:hAnsi="Times New Roman" w:cs="Times New Roman"/>
          <w:sz w:val="24"/>
          <w:szCs w:val="24"/>
          <w:lang w:val="sq-AL"/>
        </w:rPr>
        <w:t>ë</w:t>
      </w:r>
      <w:r w:rsidRPr="00FC315E">
        <w:rPr>
          <w:rFonts w:ascii="Times New Roman" w:hAnsi="Times New Roman" w:cs="Times New Roman"/>
          <w:sz w:val="24"/>
          <w:szCs w:val="24"/>
          <w:lang w:val="sq-AL"/>
        </w:rPr>
        <w:t>)</w:t>
      </w:r>
      <w:r w:rsidR="00E95E2F" w:rsidRPr="00FC315E">
        <w:rPr>
          <w:rFonts w:ascii="Times New Roman" w:hAnsi="Times New Roman" w:cs="Times New Roman"/>
          <w:sz w:val="24"/>
          <w:szCs w:val="24"/>
          <w:lang w:val="sq-AL"/>
        </w:rPr>
        <w:t xml:space="preserve">, duke realizuar </w:t>
      </w:r>
      <w:r w:rsidRPr="00FC315E">
        <w:rPr>
          <w:rFonts w:ascii="Times New Roman" w:hAnsi="Times New Roman" w:cs="Times New Roman"/>
          <w:sz w:val="24"/>
          <w:szCs w:val="24"/>
          <w:lang w:val="sq-AL"/>
        </w:rPr>
        <w:t xml:space="preserve"> bllok</w:t>
      </w:r>
      <w:r w:rsidR="00E95E2F">
        <w:rPr>
          <w:rFonts w:ascii="Times New Roman" w:hAnsi="Times New Roman" w:cs="Times New Roman"/>
          <w:sz w:val="24"/>
          <w:szCs w:val="24"/>
          <w:lang w:val="sq-AL"/>
        </w:rPr>
        <w:t xml:space="preserve">imin e </w:t>
      </w:r>
      <w:r w:rsidRPr="00D711F4">
        <w:rPr>
          <w:rFonts w:ascii="Times New Roman" w:hAnsi="Times New Roman" w:cs="Times New Roman"/>
          <w:sz w:val="24"/>
          <w:szCs w:val="24"/>
          <w:lang w:val="sq-AL"/>
        </w:rPr>
        <w:t>rreth 516,0000 kërkesa</w:t>
      </w:r>
      <w:r w:rsidR="00E95E2F">
        <w:rPr>
          <w:rFonts w:ascii="Times New Roman" w:hAnsi="Times New Roman" w:cs="Times New Roman"/>
          <w:sz w:val="24"/>
          <w:szCs w:val="24"/>
          <w:lang w:val="sq-AL"/>
        </w:rPr>
        <w:t>ve</w:t>
      </w:r>
      <w:r w:rsidRPr="00D711F4">
        <w:rPr>
          <w:rFonts w:ascii="Times New Roman" w:hAnsi="Times New Roman" w:cs="Times New Roman"/>
          <w:sz w:val="24"/>
          <w:szCs w:val="24"/>
          <w:lang w:val="sq-AL"/>
        </w:rPr>
        <w:t xml:space="preserve"> në internet për të hyrë në faqet e internetit të listuara në të zeza. </w:t>
      </w:r>
    </w:p>
    <w:p w:rsidR="004B2C56" w:rsidRDefault="00EE6A11" w:rsidP="00B4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342D6">
        <w:rPr>
          <w:rFonts w:ascii="Times New Roman" w:hAnsi="Times New Roman" w:cs="Times New Roman"/>
          <w:sz w:val="24"/>
          <w:szCs w:val="24"/>
        </w:rPr>
        <w:t>ë</w:t>
      </w:r>
      <w:r>
        <w:rPr>
          <w:rFonts w:ascii="Times New Roman" w:hAnsi="Times New Roman" w:cs="Times New Roman"/>
          <w:sz w:val="24"/>
          <w:szCs w:val="24"/>
        </w:rPr>
        <w:t>rdorimi i internetit</w:t>
      </w:r>
      <w:r w:rsidR="00AD5DE9">
        <w:rPr>
          <w:rFonts w:ascii="Times New Roman" w:hAnsi="Times New Roman" w:cs="Times New Roman"/>
          <w:sz w:val="24"/>
          <w:szCs w:val="24"/>
        </w:rPr>
        <w:t xml:space="preserve"> nga f</w:t>
      </w:r>
      <w:r w:rsidR="008342D6">
        <w:rPr>
          <w:rFonts w:ascii="Times New Roman" w:hAnsi="Times New Roman" w:cs="Times New Roman"/>
          <w:sz w:val="24"/>
          <w:szCs w:val="24"/>
        </w:rPr>
        <w:t>ë</w:t>
      </w:r>
      <w:r w:rsidR="00AD5DE9">
        <w:rPr>
          <w:rFonts w:ascii="Times New Roman" w:hAnsi="Times New Roman" w:cs="Times New Roman"/>
          <w:sz w:val="24"/>
          <w:szCs w:val="24"/>
        </w:rPr>
        <w:t>mij</w:t>
      </w:r>
      <w:r w:rsidR="008342D6">
        <w:rPr>
          <w:rFonts w:ascii="Times New Roman" w:hAnsi="Times New Roman" w:cs="Times New Roman"/>
          <w:sz w:val="24"/>
          <w:szCs w:val="24"/>
        </w:rPr>
        <w:t>ë</w:t>
      </w:r>
      <w:r w:rsidR="00AD5DE9">
        <w:rPr>
          <w:rFonts w:ascii="Times New Roman" w:hAnsi="Times New Roman" w:cs="Times New Roman"/>
          <w:sz w:val="24"/>
          <w:szCs w:val="24"/>
        </w:rPr>
        <w:t>t</w:t>
      </w:r>
      <w:r>
        <w:rPr>
          <w:rFonts w:ascii="Times New Roman" w:hAnsi="Times New Roman" w:cs="Times New Roman"/>
          <w:sz w:val="24"/>
          <w:szCs w:val="24"/>
        </w:rPr>
        <w:t xml:space="preserve"> gjithnj</w:t>
      </w:r>
      <w:r w:rsidR="008342D6">
        <w:rPr>
          <w:rFonts w:ascii="Times New Roman" w:hAnsi="Times New Roman" w:cs="Times New Roman"/>
          <w:sz w:val="24"/>
          <w:szCs w:val="24"/>
        </w:rPr>
        <w:t>ë</w:t>
      </w:r>
      <w:r>
        <w:rPr>
          <w:rFonts w:ascii="Times New Roman" w:hAnsi="Times New Roman" w:cs="Times New Roman"/>
          <w:sz w:val="24"/>
          <w:szCs w:val="24"/>
        </w:rPr>
        <w:t xml:space="preserve"> e m</w:t>
      </w:r>
      <w:r w:rsidR="008342D6">
        <w:rPr>
          <w:rFonts w:ascii="Times New Roman" w:hAnsi="Times New Roman" w:cs="Times New Roman"/>
          <w:sz w:val="24"/>
          <w:szCs w:val="24"/>
        </w:rPr>
        <w:t>ë</w:t>
      </w:r>
      <w:r>
        <w:rPr>
          <w:rFonts w:ascii="Times New Roman" w:hAnsi="Times New Roman" w:cs="Times New Roman"/>
          <w:sz w:val="24"/>
          <w:szCs w:val="24"/>
        </w:rPr>
        <w:t xml:space="preserve"> tep</w:t>
      </w:r>
      <w:r w:rsidR="008342D6">
        <w:rPr>
          <w:rFonts w:ascii="Times New Roman" w:hAnsi="Times New Roman" w:cs="Times New Roman"/>
          <w:sz w:val="24"/>
          <w:szCs w:val="24"/>
        </w:rPr>
        <w:t>ë</w:t>
      </w:r>
      <w:r>
        <w:rPr>
          <w:rFonts w:ascii="Times New Roman" w:hAnsi="Times New Roman" w:cs="Times New Roman"/>
          <w:sz w:val="24"/>
          <w:szCs w:val="24"/>
        </w:rPr>
        <w:t>r</w:t>
      </w:r>
      <w:r w:rsidR="00AD5DE9">
        <w:rPr>
          <w:rFonts w:ascii="Times New Roman" w:hAnsi="Times New Roman" w:cs="Times New Roman"/>
          <w:sz w:val="24"/>
          <w:szCs w:val="24"/>
        </w:rPr>
        <w:t>,</w:t>
      </w:r>
      <w:r>
        <w:rPr>
          <w:rFonts w:ascii="Times New Roman" w:hAnsi="Times New Roman" w:cs="Times New Roman"/>
          <w:sz w:val="24"/>
          <w:szCs w:val="24"/>
        </w:rPr>
        <w:t xml:space="preserve"> paralelisht me zhvillimin e kompetencave dhe aft</w:t>
      </w:r>
      <w:r w:rsidR="008342D6">
        <w:rPr>
          <w:rFonts w:ascii="Times New Roman" w:hAnsi="Times New Roman" w:cs="Times New Roman"/>
          <w:sz w:val="24"/>
          <w:szCs w:val="24"/>
        </w:rPr>
        <w:t>ë</w:t>
      </w:r>
      <w:r>
        <w:rPr>
          <w:rFonts w:ascii="Times New Roman" w:hAnsi="Times New Roman" w:cs="Times New Roman"/>
          <w:sz w:val="24"/>
          <w:szCs w:val="24"/>
        </w:rPr>
        <w:t>sive k</w:t>
      </w:r>
      <w:r w:rsidR="008342D6">
        <w:rPr>
          <w:rFonts w:ascii="Times New Roman" w:hAnsi="Times New Roman" w:cs="Times New Roman"/>
          <w:sz w:val="24"/>
          <w:szCs w:val="24"/>
        </w:rPr>
        <w:t>ë</w:t>
      </w:r>
      <w:r>
        <w:rPr>
          <w:rFonts w:ascii="Times New Roman" w:hAnsi="Times New Roman" w:cs="Times New Roman"/>
          <w:sz w:val="24"/>
          <w:szCs w:val="24"/>
        </w:rPr>
        <w:t>rkon adresimin e sfidave q</w:t>
      </w:r>
      <w:r w:rsidR="008342D6">
        <w:rPr>
          <w:rFonts w:ascii="Times New Roman" w:hAnsi="Times New Roman" w:cs="Times New Roman"/>
          <w:sz w:val="24"/>
          <w:szCs w:val="24"/>
        </w:rPr>
        <w:t>ë</w:t>
      </w:r>
      <w:r>
        <w:rPr>
          <w:rFonts w:ascii="Times New Roman" w:hAnsi="Times New Roman" w:cs="Times New Roman"/>
          <w:sz w:val="24"/>
          <w:szCs w:val="24"/>
        </w:rPr>
        <w:t xml:space="preserve"> lindin nga mungesa e siguris</w:t>
      </w:r>
      <w:r w:rsidR="008342D6">
        <w:rPr>
          <w:rFonts w:ascii="Times New Roman" w:hAnsi="Times New Roman" w:cs="Times New Roman"/>
          <w:sz w:val="24"/>
          <w:szCs w:val="24"/>
        </w:rPr>
        <w:t>ë</w:t>
      </w:r>
      <w:r>
        <w:rPr>
          <w:rFonts w:ascii="Times New Roman" w:hAnsi="Times New Roman" w:cs="Times New Roman"/>
          <w:sz w:val="24"/>
          <w:szCs w:val="24"/>
        </w:rPr>
        <w:t xml:space="preserve"> dhe e njohurive p</w:t>
      </w:r>
      <w:r w:rsidR="008342D6">
        <w:rPr>
          <w:rFonts w:ascii="Times New Roman" w:hAnsi="Times New Roman" w:cs="Times New Roman"/>
          <w:sz w:val="24"/>
          <w:szCs w:val="24"/>
        </w:rPr>
        <w:t>ë</w:t>
      </w:r>
      <w:r>
        <w:rPr>
          <w:rFonts w:ascii="Times New Roman" w:hAnsi="Times New Roman" w:cs="Times New Roman"/>
          <w:sz w:val="24"/>
          <w:szCs w:val="24"/>
        </w:rPr>
        <w:t>r mbrojtjen</w:t>
      </w:r>
      <w:r w:rsidR="00AD5DE9">
        <w:rPr>
          <w:rFonts w:ascii="Times New Roman" w:hAnsi="Times New Roman" w:cs="Times New Roman"/>
          <w:sz w:val="24"/>
          <w:szCs w:val="24"/>
        </w:rPr>
        <w:t xml:space="preserve"> e tyre. P</w:t>
      </w:r>
      <w:r w:rsidR="008342D6">
        <w:rPr>
          <w:rFonts w:ascii="Times New Roman" w:hAnsi="Times New Roman" w:cs="Times New Roman"/>
          <w:sz w:val="24"/>
          <w:szCs w:val="24"/>
        </w:rPr>
        <w:t>ë</w:t>
      </w:r>
      <w:r>
        <w:rPr>
          <w:rFonts w:ascii="Times New Roman" w:hAnsi="Times New Roman" w:cs="Times New Roman"/>
          <w:sz w:val="24"/>
          <w:szCs w:val="24"/>
        </w:rPr>
        <w:t>r k</w:t>
      </w:r>
      <w:r w:rsidR="008342D6">
        <w:rPr>
          <w:rFonts w:ascii="Times New Roman" w:hAnsi="Times New Roman" w:cs="Times New Roman"/>
          <w:sz w:val="24"/>
          <w:szCs w:val="24"/>
        </w:rPr>
        <w:t>ë</w:t>
      </w:r>
      <w:r>
        <w:rPr>
          <w:rFonts w:ascii="Times New Roman" w:hAnsi="Times New Roman" w:cs="Times New Roman"/>
          <w:sz w:val="24"/>
          <w:szCs w:val="24"/>
        </w:rPr>
        <w:t>t</w:t>
      </w:r>
      <w:r w:rsidR="008342D6">
        <w:rPr>
          <w:rFonts w:ascii="Times New Roman" w:hAnsi="Times New Roman" w:cs="Times New Roman"/>
          <w:sz w:val="24"/>
          <w:szCs w:val="24"/>
        </w:rPr>
        <w:t>ë</w:t>
      </w:r>
      <w:r>
        <w:rPr>
          <w:rFonts w:ascii="Times New Roman" w:hAnsi="Times New Roman" w:cs="Times New Roman"/>
          <w:sz w:val="24"/>
          <w:szCs w:val="24"/>
        </w:rPr>
        <w:t xml:space="preserve"> q</w:t>
      </w:r>
      <w:r w:rsidR="008342D6">
        <w:rPr>
          <w:rFonts w:ascii="Times New Roman" w:hAnsi="Times New Roman" w:cs="Times New Roman"/>
          <w:sz w:val="24"/>
          <w:szCs w:val="24"/>
        </w:rPr>
        <w:t>ë</w:t>
      </w:r>
      <w:r>
        <w:rPr>
          <w:rFonts w:ascii="Times New Roman" w:hAnsi="Times New Roman" w:cs="Times New Roman"/>
          <w:sz w:val="24"/>
          <w:szCs w:val="24"/>
        </w:rPr>
        <w:t xml:space="preserve">llim </w:t>
      </w:r>
      <w:r w:rsidR="008342D6">
        <w:rPr>
          <w:rFonts w:ascii="Times New Roman" w:hAnsi="Times New Roman" w:cs="Times New Roman"/>
          <w:sz w:val="24"/>
          <w:szCs w:val="24"/>
        </w:rPr>
        <w:t>ë</w:t>
      </w:r>
      <w:r>
        <w:rPr>
          <w:rFonts w:ascii="Times New Roman" w:hAnsi="Times New Roman" w:cs="Times New Roman"/>
          <w:sz w:val="24"/>
          <w:szCs w:val="24"/>
        </w:rPr>
        <w:t>sht</w:t>
      </w:r>
      <w:r w:rsidR="008342D6">
        <w:rPr>
          <w:rFonts w:ascii="Times New Roman" w:hAnsi="Times New Roman" w:cs="Times New Roman"/>
          <w:sz w:val="24"/>
          <w:szCs w:val="24"/>
        </w:rPr>
        <w:t>ë</w:t>
      </w:r>
      <w:r>
        <w:rPr>
          <w:rFonts w:ascii="Times New Roman" w:hAnsi="Times New Roman" w:cs="Times New Roman"/>
          <w:sz w:val="24"/>
          <w:szCs w:val="24"/>
        </w:rPr>
        <w:t xml:space="preserve"> e r</w:t>
      </w:r>
      <w:r w:rsidR="008342D6">
        <w:rPr>
          <w:rFonts w:ascii="Times New Roman" w:hAnsi="Times New Roman" w:cs="Times New Roman"/>
          <w:sz w:val="24"/>
          <w:szCs w:val="24"/>
        </w:rPr>
        <w:t>ë</w:t>
      </w:r>
      <w:r>
        <w:rPr>
          <w:rFonts w:ascii="Times New Roman" w:hAnsi="Times New Roman" w:cs="Times New Roman"/>
          <w:sz w:val="24"/>
          <w:szCs w:val="24"/>
        </w:rPr>
        <w:t>nd</w:t>
      </w:r>
      <w:r w:rsidR="008342D6">
        <w:rPr>
          <w:rFonts w:ascii="Times New Roman" w:hAnsi="Times New Roman" w:cs="Times New Roman"/>
          <w:sz w:val="24"/>
          <w:szCs w:val="24"/>
        </w:rPr>
        <w:t>ë</w:t>
      </w:r>
      <w:r>
        <w:rPr>
          <w:rFonts w:ascii="Times New Roman" w:hAnsi="Times New Roman" w:cs="Times New Roman"/>
          <w:sz w:val="24"/>
          <w:szCs w:val="24"/>
        </w:rPr>
        <w:t>sishme q</w:t>
      </w:r>
      <w:r w:rsidR="008342D6">
        <w:rPr>
          <w:rFonts w:ascii="Times New Roman" w:hAnsi="Times New Roman" w:cs="Times New Roman"/>
          <w:sz w:val="24"/>
          <w:szCs w:val="24"/>
        </w:rPr>
        <w:t>ë</w:t>
      </w:r>
      <w:r>
        <w:rPr>
          <w:rFonts w:ascii="Times New Roman" w:hAnsi="Times New Roman" w:cs="Times New Roman"/>
          <w:sz w:val="24"/>
          <w:szCs w:val="24"/>
        </w:rPr>
        <w:t xml:space="preserve"> stafet e shkollave t</w:t>
      </w:r>
      <w:r w:rsidR="008342D6">
        <w:rPr>
          <w:rFonts w:ascii="Times New Roman" w:hAnsi="Times New Roman" w:cs="Times New Roman"/>
          <w:sz w:val="24"/>
          <w:szCs w:val="24"/>
        </w:rPr>
        <w:t>ë</w:t>
      </w:r>
      <w:r>
        <w:rPr>
          <w:rFonts w:ascii="Times New Roman" w:hAnsi="Times New Roman" w:cs="Times New Roman"/>
          <w:sz w:val="24"/>
          <w:szCs w:val="24"/>
        </w:rPr>
        <w:t xml:space="preserve"> trajnohen p</w:t>
      </w:r>
      <w:r w:rsidR="008342D6">
        <w:rPr>
          <w:rFonts w:ascii="Times New Roman" w:hAnsi="Times New Roman" w:cs="Times New Roman"/>
          <w:sz w:val="24"/>
          <w:szCs w:val="24"/>
        </w:rPr>
        <w:t>ë</w:t>
      </w:r>
      <w:r>
        <w:rPr>
          <w:rFonts w:ascii="Times New Roman" w:hAnsi="Times New Roman" w:cs="Times New Roman"/>
          <w:sz w:val="24"/>
          <w:szCs w:val="24"/>
        </w:rPr>
        <w:t xml:space="preserve">r </w:t>
      </w:r>
      <w:r w:rsidR="008342D6">
        <w:rPr>
          <w:rFonts w:ascii="Times New Roman" w:hAnsi="Times New Roman" w:cs="Times New Roman"/>
          <w:sz w:val="24"/>
          <w:szCs w:val="24"/>
        </w:rPr>
        <w:t>çë</w:t>
      </w:r>
      <w:r>
        <w:rPr>
          <w:rFonts w:ascii="Times New Roman" w:hAnsi="Times New Roman" w:cs="Times New Roman"/>
          <w:sz w:val="24"/>
          <w:szCs w:val="24"/>
        </w:rPr>
        <w:t>shtjet e siguris</w:t>
      </w:r>
      <w:r w:rsidR="008342D6">
        <w:rPr>
          <w:rFonts w:ascii="Times New Roman" w:hAnsi="Times New Roman" w:cs="Times New Roman"/>
          <w:sz w:val="24"/>
          <w:szCs w:val="24"/>
        </w:rPr>
        <w:t>ë</w:t>
      </w:r>
      <w:r>
        <w:rPr>
          <w:rFonts w:ascii="Times New Roman" w:hAnsi="Times New Roman" w:cs="Times New Roman"/>
          <w:sz w:val="24"/>
          <w:szCs w:val="24"/>
        </w:rPr>
        <w:t xml:space="preserve"> s</w:t>
      </w:r>
      <w:r w:rsidR="008342D6">
        <w:rPr>
          <w:rFonts w:ascii="Times New Roman" w:hAnsi="Times New Roman" w:cs="Times New Roman"/>
          <w:sz w:val="24"/>
          <w:szCs w:val="24"/>
        </w:rPr>
        <w:t>ë</w:t>
      </w:r>
      <w:r>
        <w:rPr>
          <w:rFonts w:ascii="Times New Roman" w:hAnsi="Times New Roman" w:cs="Times New Roman"/>
          <w:sz w:val="24"/>
          <w:szCs w:val="24"/>
        </w:rPr>
        <w:t xml:space="preserve"> f</w:t>
      </w:r>
      <w:r w:rsidR="008342D6">
        <w:rPr>
          <w:rFonts w:ascii="Times New Roman" w:hAnsi="Times New Roman" w:cs="Times New Roman"/>
          <w:sz w:val="24"/>
          <w:szCs w:val="24"/>
        </w:rPr>
        <w:t>ë</w:t>
      </w:r>
      <w:r>
        <w:rPr>
          <w:rFonts w:ascii="Times New Roman" w:hAnsi="Times New Roman" w:cs="Times New Roman"/>
          <w:sz w:val="24"/>
          <w:szCs w:val="24"/>
        </w:rPr>
        <w:t>mij</w:t>
      </w:r>
      <w:r w:rsidR="008342D6">
        <w:rPr>
          <w:rFonts w:ascii="Times New Roman" w:hAnsi="Times New Roman" w:cs="Times New Roman"/>
          <w:sz w:val="24"/>
          <w:szCs w:val="24"/>
        </w:rPr>
        <w:t>ë</w:t>
      </w:r>
      <w:r>
        <w:rPr>
          <w:rFonts w:ascii="Times New Roman" w:hAnsi="Times New Roman" w:cs="Times New Roman"/>
          <w:sz w:val="24"/>
          <w:szCs w:val="24"/>
        </w:rPr>
        <w:t>ve n</w:t>
      </w:r>
      <w:r w:rsidR="008342D6">
        <w:rPr>
          <w:rFonts w:ascii="Times New Roman" w:hAnsi="Times New Roman" w:cs="Times New Roman"/>
          <w:sz w:val="24"/>
          <w:szCs w:val="24"/>
        </w:rPr>
        <w:t>ë</w:t>
      </w:r>
      <w:r>
        <w:rPr>
          <w:rFonts w:ascii="Times New Roman" w:hAnsi="Times New Roman" w:cs="Times New Roman"/>
          <w:sz w:val="24"/>
          <w:szCs w:val="24"/>
        </w:rPr>
        <w:t xml:space="preserve"> internet, </w:t>
      </w:r>
      <w:r w:rsidR="00AD5DE9">
        <w:rPr>
          <w:rFonts w:ascii="Times New Roman" w:hAnsi="Times New Roman" w:cs="Times New Roman"/>
          <w:sz w:val="24"/>
          <w:szCs w:val="24"/>
        </w:rPr>
        <w:t>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mb</w:t>
      </w:r>
      <w:r w:rsidR="008342D6">
        <w:rPr>
          <w:rFonts w:ascii="Times New Roman" w:hAnsi="Times New Roman" w:cs="Times New Roman"/>
          <w:sz w:val="24"/>
          <w:szCs w:val="24"/>
        </w:rPr>
        <w:t>ë</w:t>
      </w:r>
      <w:r w:rsidR="00AD5DE9">
        <w:rPr>
          <w:rFonts w:ascii="Times New Roman" w:hAnsi="Times New Roman" w:cs="Times New Roman"/>
          <w:sz w:val="24"/>
          <w:szCs w:val="24"/>
        </w:rPr>
        <w:t>shteten me burime, trajnime dhe sesione informuese p</w:t>
      </w:r>
      <w:r w:rsidR="008342D6">
        <w:rPr>
          <w:rFonts w:ascii="Times New Roman" w:hAnsi="Times New Roman" w:cs="Times New Roman"/>
          <w:sz w:val="24"/>
          <w:szCs w:val="24"/>
        </w:rPr>
        <w:t>ë</w:t>
      </w:r>
      <w:r w:rsidR="00AD5DE9">
        <w:rPr>
          <w:rFonts w:ascii="Times New Roman" w:hAnsi="Times New Roman" w:cs="Times New Roman"/>
          <w:sz w:val="24"/>
          <w:szCs w:val="24"/>
        </w:rPr>
        <w:t>r 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mb</w:t>
      </w:r>
      <w:r w:rsidR="008342D6">
        <w:rPr>
          <w:rFonts w:ascii="Times New Roman" w:hAnsi="Times New Roman" w:cs="Times New Roman"/>
          <w:sz w:val="24"/>
          <w:szCs w:val="24"/>
        </w:rPr>
        <w:t>ë</w:t>
      </w:r>
      <w:r w:rsidR="00AD5DE9">
        <w:rPr>
          <w:rFonts w:ascii="Times New Roman" w:hAnsi="Times New Roman" w:cs="Times New Roman"/>
          <w:sz w:val="24"/>
          <w:szCs w:val="24"/>
        </w:rPr>
        <w:t>shtetur nx</w:t>
      </w:r>
      <w:r w:rsidR="008342D6">
        <w:rPr>
          <w:rFonts w:ascii="Times New Roman" w:hAnsi="Times New Roman" w:cs="Times New Roman"/>
          <w:sz w:val="24"/>
          <w:szCs w:val="24"/>
        </w:rPr>
        <w:t>ë</w:t>
      </w:r>
      <w:r w:rsidR="00AD5DE9">
        <w:rPr>
          <w:rFonts w:ascii="Times New Roman" w:hAnsi="Times New Roman" w:cs="Times New Roman"/>
          <w:sz w:val="24"/>
          <w:szCs w:val="24"/>
        </w:rPr>
        <w:t>n</w:t>
      </w:r>
      <w:r w:rsidR="008342D6">
        <w:rPr>
          <w:rFonts w:ascii="Times New Roman" w:hAnsi="Times New Roman" w:cs="Times New Roman"/>
          <w:sz w:val="24"/>
          <w:szCs w:val="24"/>
        </w:rPr>
        <w:t>ë</w:t>
      </w:r>
      <w:r w:rsidR="00AD5DE9">
        <w:rPr>
          <w:rFonts w:ascii="Times New Roman" w:hAnsi="Times New Roman" w:cs="Times New Roman"/>
          <w:sz w:val="24"/>
          <w:szCs w:val="24"/>
        </w:rPr>
        <w:t>sit dhe prind</w:t>
      </w:r>
      <w:r w:rsidR="008342D6">
        <w:rPr>
          <w:rFonts w:ascii="Times New Roman" w:hAnsi="Times New Roman" w:cs="Times New Roman"/>
          <w:sz w:val="24"/>
          <w:szCs w:val="24"/>
        </w:rPr>
        <w:t>ë</w:t>
      </w:r>
      <w:r w:rsidR="00AD5DE9">
        <w:rPr>
          <w:rFonts w:ascii="Times New Roman" w:hAnsi="Times New Roman" w:cs="Times New Roman"/>
          <w:sz w:val="24"/>
          <w:szCs w:val="24"/>
        </w:rPr>
        <w:t>rit mbi mbrojtjen e f</w:t>
      </w:r>
      <w:r w:rsidR="008342D6">
        <w:rPr>
          <w:rFonts w:ascii="Times New Roman" w:hAnsi="Times New Roman" w:cs="Times New Roman"/>
          <w:sz w:val="24"/>
          <w:szCs w:val="24"/>
        </w:rPr>
        <w:t>ë</w:t>
      </w:r>
      <w:r w:rsidR="00AD5DE9">
        <w:rPr>
          <w:rFonts w:ascii="Times New Roman" w:hAnsi="Times New Roman" w:cs="Times New Roman"/>
          <w:sz w:val="24"/>
          <w:szCs w:val="24"/>
        </w:rPr>
        <w:t>mij</w:t>
      </w:r>
      <w:r w:rsidR="008342D6">
        <w:rPr>
          <w:rFonts w:ascii="Times New Roman" w:hAnsi="Times New Roman" w:cs="Times New Roman"/>
          <w:sz w:val="24"/>
          <w:szCs w:val="24"/>
        </w:rPr>
        <w:t>ë</w:t>
      </w:r>
      <w:r w:rsidR="00AD5DE9">
        <w:rPr>
          <w:rFonts w:ascii="Times New Roman" w:hAnsi="Times New Roman" w:cs="Times New Roman"/>
          <w:sz w:val="24"/>
          <w:szCs w:val="24"/>
        </w:rPr>
        <w:t>ve online. Grupet m</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vulnerab</w:t>
      </w:r>
      <w:r w:rsidR="008342D6">
        <w:rPr>
          <w:rFonts w:ascii="Times New Roman" w:hAnsi="Times New Roman" w:cs="Times New Roman"/>
          <w:sz w:val="24"/>
          <w:szCs w:val="24"/>
        </w:rPr>
        <w:t>ë</w:t>
      </w:r>
      <w:r w:rsidR="00AD5DE9">
        <w:rPr>
          <w:rFonts w:ascii="Times New Roman" w:hAnsi="Times New Roman" w:cs="Times New Roman"/>
          <w:sz w:val="24"/>
          <w:szCs w:val="24"/>
        </w:rPr>
        <w:t>l 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f</w:t>
      </w:r>
      <w:r w:rsidR="008342D6">
        <w:rPr>
          <w:rFonts w:ascii="Times New Roman" w:hAnsi="Times New Roman" w:cs="Times New Roman"/>
          <w:sz w:val="24"/>
          <w:szCs w:val="24"/>
        </w:rPr>
        <w:t>ë</w:t>
      </w:r>
      <w:r w:rsidR="00AD5DE9">
        <w:rPr>
          <w:rFonts w:ascii="Times New Roman" w:hAnsi="Times New Roman" w:cs="Times New Roman"/>
          <w:sz w:val="24"/>
          <w:szCs w:val="24"/>
        </w:rPr>
        <w:t>mij</w:t>
      </w:r>
      <w:r w:rsidR="008342D6">
        <w:rPr>
          <w:rFonts w:ascii="Times New Roman" w:hAnsi="Times New Roman" w:cs="Times New Roman"/>
          <w:sz w:val="24"/>
          <w:szCs w:val="24"/>
        </w:rPr>
        <w:t>ë</w:t>
      </w:r>
      <w:r w:rsidR="00AD5DE9">
        <w:rPr>
          <w:rFonts w:ascii="Times New Roman" w:hAnsi="Times New Roman" w:cs="Times New Roman"/>
          <w:sz w:val="24"/>
          <w:szCs w:val="24"/>
        </w:rPr>
        <w:t>ve dhe m</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disavantazhuar duhet 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ken</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akses n</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sh</w:t>
      </w:r>
      <w:r w:rsidR="008342D6">
        <w:rPr>
          <w:rFonts w:ascii="Times New Roman" w:hAnsi="Times New Roman" w:cs="Times New Roman"/>
          <w:sz w:val="24"/>
          <w:szCs w:val="24"/>
        </w:rPr>
        <w:t>ë</w:t>
      </w:r>
      <w:r w:rsidR="00AD5DE9">
        <w:rPr>
          <w:rFonts w:ascii="Times New Roman" w:hAnsi="Times New Roman" w:cs="Times New Roman"/>
          <w:sz w:val="24"/>
          <w:szCs w:val="24"/>
        </w:rPr>
        <w:t>rbimet online digjitale dhe 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marrin njohuri n</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lidhje me modulet e aft</w:t>
      </w:r>
      <w:r w:rsidR="008342D6">
        <w:rPr>
          <w:rFonts w:ascii="Times New Roman" w:hAnsi="Times New Roman" w:cs="Times New Roman"/>
          <w:sz w:val="24"/>
          <w:szCs w:val="24"/>
        </w:rPr>
        <w:t>ë</w:t>
      </w:r>
      <w:r w:rsidR="00AD5DE9">
        <w:rPr>
          <w:rFonts w:ascii="Times New Roman" w:hAnsi="Times New Roman" w:cs="Times New Roman"/>
          <w:sz w:val="24"/>
          <w:szCs w:val="24"/>
        </w:rPr>
        <w:t>simit digjital n</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m</w:t>
      </w:r>
      <w:r w:rsidR="008342D6">
        <w:rPr>
          <w:rFonts w:ascii="Times New Roman" w:hAnsi="Times New Roman" w:cs="Times New Roman"/>
          <w:sz w:val="24"/>
          <w:szCs w:val="24"/>
        </w:rPr>
        <w:t>ë</w:t>
      </w:r>
      <w:r w:rsidR="00AD5DE9">
        <w:rPr>
          <w:rFonts w:ascii="Times New Roman" w:hAnsi="Times New Roman" w:cs="Times New Roman"/>
          <w:sz w:val="24"/>
          <w:szCs w:val="24"/>
        </w:rPr>
        <w:t>nyr</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t</w:t>
      </w:r>
      <w:r w:rsidR="008342D6">
        <w:rPr>
          <w:rFonts w:ascii="Times New Roman" w:hAnsi="Times New Roman" w:cs="Times New Roman"/>
          <w:sz w:val="24"/>
          <w:szCs w:val="24"/>
        </w:rPr>
        <w:t>ë</w:t>
      </w:r>
      <w:r w:rsidR="00AD5DE9">
        <w:rPr>
          <w:rFonts w:ascii="Times New Roman" w:hAnsi="Times New Roman" w:cs="Times New Roman"/>
          <w:sz w:val="24"/>
          <w:szCs w:val="24"/>
        </w:rPr>
        <w:t xml:space="preserve"> sigurt. </w:t>
      </w:r>
      <w:r w:rsidR="00CE126F">
        <w:rPr>
          <w:rFonts w:ascii="Times New Roman" w:hAnsi="Times New Roman" w:cs="Times New Roman"/>
          <w:sz w:val="24"/>
          <w:szCs w:val="24"/>
        </w:rPr>
        <w:t>Prind</w:t>
      </w:r>
      <w:r w:rsidR="008342D6">
        <w:rPr>
          <w:rFonts w:ascii="Times New Roman" w:hAnsi="Times New Roman" w:cs="Times New Roman"/>
          <w:sz w:val="24"/>
          <w:szCs w:val="24"/>
        </w:rPr>
        <w:t>ë</w:t>
      </w:r>
      <w:r w:rsidR="00CE126F">
        <w:rPr>
          <w:rFonts w:ascii="Times New Roman" w:hAnsi="Times New Roman" w:cs="Times New Roman"/>
          <w:sz w:val="24"/>
          <w:szCs w:val="24"/>
        </w:rPr>
        <w:t>rit dhe aktor</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t</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tjer</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publike kan</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nevoj</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t</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informohen mbi r</w:t>
      </w:r>
      <w:r w:rsidR="008342D6">
        <w:rPr>
          <w:rFonts w:ascii="Times New Roman" w:hAnsi="Times New Roman" w:cs="Times New Roman"/>
          <w:sz w:val="24"/>
          <w:szCs w:val="24"/>
        </w:rPr>
        <w:t>ë</w:t>
      </w:r>
      <w:r w:rsidR="00CE126F">
        <w:rPr>
          <w:rFonts w:ascii="Times New Roman" w:hAnsi="Times New Roman" w:cs="Times New Roman"/>
          <w:sz w:val="24"/>
          <w:szCs w:val="24"/>
        </w:rPr>
        <w:t>nd</w:t>
      </w:r>
      <w:r w:rsidR="008342D6">
        <w:rPr>
          <w:rFonts w:ascii="Times New Roman" w:hAnsi="Times New Roman" w:cs="Times New Roman"/>
          <w:sz w:val="24"/>
          <w:szCs w:val="24"/>
        </w:rPr>
        <w:t>ë</w:t>
      </w:r>
      <w:r w:rsidR="00CE126F">
        <w:rPr>
          <w:rFonts w:ascii="Times New Roman" w:hAnsi="Times New Roman" w:cs="Times New Roman"/>
          <w:sz w:val="24"/>
          <w:szCs w:val="24"/>
        </w:rPr>
        <w:t>sin</w:t>
      </w:r>
      <w:r w:rsidR="008342D6">
        <w:rPr>
          <w:rFonts w:ascii="Times New Roman" w:hAnsi="Times New Roman" w:cs="Times New Roman"/>
          <w:sz w:val="24"/>
          <w:szCs w:val="24"/>
        </w:rPr>
        <w:t>ë</w:t>
      </w:r>
      <w:r w:rsidR="00CE126F">
        <w:rPr>
          <w:rFonts w:ascii="Times New Roman" w:hAnsi="Times New Roman" w:cs="Times New Roman"/>
          <w:sz w:val="24"/>
          <w:szCs w:val="24"/>
        </w:rPr>
        <w:t xml:space="preserve"> e zhvillimit</w:t>
      </w:r>
      <w:r w:rsidR="004B2C56">
        <w:rPr>
          <w:rFonts w:ascii="Times New Roman" w:hAnsi="Times New Roman" w:cs="Times New Roman"/>
          <w:sz w:val="24"/>
          <w:szCs w:val="24"/>
        </w:rPr>
        <w:t xml:space="preserve"> digjital</w:t>
      </w:r>
      <w:r w:rsidR="00CE126F">
        <w:rPr>
          <w:rFonts w:ascii="Times New Roman" w:hAnsi="Times New Roman" w:cs="Times New Roman"/>
          <w:sz w:val="24"/>
          <w:szCs w:val="24"/>
        </w:rPr>
        <w:t xml:space="preserve"> ashtu si edhe format e mbrojtjes. </w:t>
      </w:r>
    </w:p>
    <w:p w:rsidR="004B2C56" w:rsidRDefault="004B2C56" w:rsidP="00B47C88">
      <w:pPr>
        <w:spacing w:after="0" w:line="240" w:lineRule="auto"/>
        <w:jc w:val="both"/>
        <w:rPr>
          <w:rFonts w:ascii="Times New Roman" w:hAnsi="Times New Roman" w:cs="Times New Roman"/>
          <w:sz w:val="24"/>
          <w:szCs w:val="24"/>
        </w:rPr>
      </w:pPr>
    </w:p>
    <w:p w:rsidR="006114D7" w:rsidRDefault="004B2C56" w:rsidP="00B4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342D6">
        <w:rPr>
          <w:rFonts w:ascii="Times New Roman" w:hAnsi="Times New Roman" w:cs="Times New Roman"/>
          <w:sz w:val="24"/>
          <w:szCs w:val="24"/>
        </w:rPr>
        <w:t>ë</w:t>
      </w:r>
      <w:r>
        <w:rPr>
          <w:rFonts w:ascii="Times New Roman" w:hAnsi="Times New Roman" w:cs="Times New Roman"/>
          <w:sz w:val="24"/>
          <w:szCs w:val="24"/>
        </w:rPr>
        <w:t>rkohen masa si forcimi i bashk</w:t>
      </w:r>
      <w:r w:rsidR="008342D6">
        <w:rPr>
          <w:rFonts w:ascii="Times New Roman" w:hAnsi="Times New Roman" w:cs="Times New Roman"/>
          <w:sz w:val="24"/>
          <w:szCs w:val="24"/>
        </w:rPr>
        <w:t>ë</w:t>
      </w:r>
      <w:r>
        <w:rPr>
          <w:rFonts w:ascii="Times New Roman" w:hAnsi="Times New Roman" w:cs="Times New Roman"/>
          <w:sz w:val="24"/>
          <w:szCs w:val="24"/>
        </w:rPr>
        <w:t>punimit nd</w:t>
      </w:r>
      <w:r w:rsidR="008342D6">
        <w:rPr>
          <w:rFonts w:ascii="Times New Roman" w:hAnsi="Times New Roman" w:cs="Times New Roman"/>
          <w:sz w:val="24"/>
          <w:szCs w:val="24"/>
        </w:rPr>
        <w:t>ë</w:t>
      </w:r>
      <w:r>
        <w:rPr>
          <w:rFonts w:ascii="Times New Roman" w:hAnsi="Times New Roman" w:cs="Times New Roman"/>
          <w:sz w:val="24"/>
          <w:szCs w:val="24"/>
        </w:rPr>
        <w:t>rsektorial si agjencit</w:t>
      </w:r>
      <w:r w:rsidR="008342D6">
        <w:rPr>
          <w:rFonts w:ascii="Times New Roman" w:hAnsi="Times New Roman" w:cs="Times New Roman"/>
          <w:sz w:val="24"/>
          <w:szCs w:val="24"/>
        </w:rPr>
        <w:t>ë</w:t>
      </w:r>
      <w:r>
        <w:rPr>
          <w:rFonts w:ascii="Times New Roman" w:hAnsi="Times New Roman" w:cs="Times New Roman"/>
          <w:sz w:val="24"/>
          <w:szCs w:val="24"/>
        </w:rPr>
        <w:t xml:space="preserve"> rregullatore, sektori privat dhe industrial TIK, trajtim i boshlleqeve t</w:t>
      </w:r>
      <w:r w:rsidR="008342D6">
        <w:rPr>
          <w:rFonts w:ascii="Times New Roman" w:hAnsi="Times New Roman" w:cs="Times New Roman"/>
          <w:sz w:val="24"/>
          <w:szCs w:val="24"/>
        </w:rPr>
        <w:t>ë</w:t>
      </w:r>
      <w:r>
        <w:rPr>
          <w:rFonts w:ascii="Times New Roman" w:hAnsi="Times New Roman" w:cs="Times New Roman"/>
          <w:sz w:val="24"/>
          <w:szCs w:val="24"/>
        </w:rPr>
        <w:t xml:space="preserve"> kapaciteteve t</w:t>
      </w:r>
      <w:r w:rsidR="008342D6">
        <w:rPr>
          <w:rFonts w:ascii="Times New Roman" w:hAnsi="Times New Roman" w:cs="Times New Roman"/>
          <w:sz w:val="24"/>
          <w:szCs w:val="24"/>
        </w:rPr>
        <w:t>ë</w:t>
      </w:r>
      <w:r>
        <w:rPr>
          <w:rFonts w:ascii="Times New Roman" w:hAnsi="Times New Roman" w:cs="Times New Roman"/>
          <w:sz w:val="24"/>
          <w:szCs w:val="24"/>
        </w:rPr>
        <w:t xml:space="preserve"> prind</w:t>
      </w:r>
      <w:r w:rsidR="008342D6">
        <w:rPr>
          <w:rFonts w:ascii="Times New Roman" w:hAnsi="Times New Roman" w:cs="Times New Roman"/>
          <w:sz w:val="24"/>
          <w:szCs w:val="24"/>
        </w:rPr>
        <w:t>ë</w:t>
      </w:r>
      <w:r>
        <w:rPr>
          <w:rFonts w:ascii="Times New Roman" w:hAnsi="Times New Roman" w:cs="Times New Roman"/>
          <w:sz w:val="24"/>
          <w:szCs w:val="24"/>
        </w:rPr>
        <w:t>rve dhe profsionist</w:t>
      </w:r>
      <w:r w:rsidR="008342D6">
        <w:rPr>
          <w:rFonts w:ascii="Times New Roman" w:hAnsi="Times New Roman" w:cs="Times New Roman"/>
          <w:sz w:val="24"/>
          <w:szCs w:val="24"/>
        </w:rPr>
        <w:t>ë</w:t>
      </w:r>
      <w:r>
        <w:rPr>
          <w:rFonts w:ascii="Times New Roman" w:hAnsi="Times New Roman" w:cs="Times New Roman"/>
          <w:sz w:val="24"/>
          <w:szCs w:val="24"/>
        </w:rPr>
        <w:t>ve, f</w:t>
      </w:r>
      <w:r w:rsidR="008342D6">
        <w:rPr>
          <w:rFonts w:ascii="Times New Roman" w:hAnsi="Times New Roman" w:cs="Times New Roman"/>
          <w:sz w:val="24"/>
          <w:szCs w:val="24"/>
        </w:rPr>
        <w:t>ë</w:t>
      </w:r>
      <w:r>
        <w:rPr>
          <w:rFonts w:ascii="Times New Roman" w:hAnsi="Times New Roman" w:cs="Times New Roman"/>
          <w:sz w:val="24"/>
          <w:szCs w:val="24"/>
        </w:rPr>
        <w:t>mij</w:t>
      </w:r>
      <w:r w:rsidR="008342D6">
        <w:rPr>
          <w:rFonts w:ascii="Times New Roman" w:hAnsi="Times New Roman" w:cs="Times New Roman"/>
          <w:sz w:val="24"/>
          <w:szCs w:val="24"/>
        </w:rPr>
        <w:t>ë</w:t>
      </w:r>
      <w:r>
        <w:rPr>
          <w:rFonts w:ascii="Times New Roman" w:hAnsi="Times New Roman" w:cs="Times New Roman"/>
          <w:sz w:val="24"/>
          <w:szCs w:val="24"/>
        </w:rPr>
        <w:t>ve dhe t</w:t>
      </w:r>
      <w:r w:rsidR="008342D6">
        <w:rPr>
          <w:rFonts w:ascii="Times New Roman" w:hAnsi="Times New Roman" w:cs="Times New Roman"/>
          <w:sz w:val="24"/>
          <w:szCs w:val="24"/>
        </w:rPr>
        <w:t>ë</w:t>
      </w:r>
      <w:r>
        <w:rPr>
          <w:rFonts w:ascii="Times New Roman" w:hAnsi="Times New Roman" w:cs="Times New Roman"/>
          <w:sz w:val="24"/>
          <w:szCs w:val="24"/>
        </w:rPr>
        <w:t xml:space="preserve"> rinjve, mbrojtjen e f</w:t>
      </w:r>
      <w:r w:rsidR="008342D6">
        <w:rPr>
          <w:rFonts w:ascii="Times New Roman" w:hAnsi="Times New Roman" w:cs="Times New Roman"/>
          <w:sz w:val="24"/>
          <w:szCs w:val="24"/>
        </w:rPr>
        <w:t>ë</w:t>
      </w:r>
      <w:r>
        <w:rPr>
          <w:rFonts w:ascii="Times New Roman" w:hAnsi="Times New Roman" w:cs="Times New Roman"/>
          <w:sz w:val="24"/>
          <w:szCs w:val="24"/>
        </w:rPr>
        <w:t>mij</w:t>
      </w:r>
      <w:r w:rsidR="008342D6">
        <w:rPr>
          <w:rFonts w:ascii="Times New Roman" w:hAnsi="Times New Roman" w:cs="Times New Roman"/>
          <w:sz w:val="24"/>
          <w:szCs w:val="24"/>
        </w:rPr>
        <w:t>ë</w:t>
      </w:r>
      <w:r>
        <w:rPr>
          <w:rFonts w:ascii="Times New Roman" w:hAnsi="Times New Roman" w:cs="Times New Roman"/>
          <w:sz w:val="24"/>
          <w:szCs w:val="24"/>
        </w:rPr>
        <w:t>ve n</w:t>
      </w:r>
      <w:r w:rsidR="008342D6">
        <w:rPr>
          <w:rFonts w:ascii="Times New Roman" w:hAnsi="Times New Roman" w:cs="Times New Roman"/>
          <w:sz w:val="24"/>
          <w:szCs w:val="24"/>
        </w:rPr>
        <w:t>ë</w:t>
      </w:r>
      <w:r>
        <w:rPr>
          <w:rFonts w:ascii="Times New Roman" w:hAnsi="Times New Roman" w:cs="Times New Roman"/>
          <w:sz w:val="24"/>
          <w:szCs w:val="24"/>
        </w:rPr>
        <w:t xml:space="preserve"> internet dhe krijimit t</w:t>
      </w:r>
      <w:r w:rsidR="008342D6">
        <w:rPr>
          <w:rFonts w:ascii="Times New Roman" w:hAnsi="Times New Roman" w:cs="Times New Roman"/>
          <w:sz w:val="24"/>
          <w:szCs w:val="24"/>
        </w:rPr>
        <w:t>ë</w:t>
      </w:r>
      <w:r>
        <w:rPr>
          <w:rFonts w:ascii="Times New Roman" w:hAnsi="Times New Roman" w:cs="Times New Roman"/>
          <w:sz w:val="24"/>
          <w:szCs w:val="24"/>
        </w:rPr>
        <w:t xml:space="preserve"> hap</w:t>
      </w:r>
      <w:r w:rsidR="008342D6">
        <w:rPr>
          <w:rFonts w:ascii="Times New Roman" w:hAnsi="Times New Roman" w:cs="Times New Roman"/>
          <w:sz w:val="24"/>
          <w:szCs w:val="24"/>
        </w:rPr>
        <w:t>ë</w:t>
      </w:r>
      <w:r>
        <w:rPr>
          <w:rFonts w:ascii="Times New Roman" w:hAnsi="Times New Roman" w:cs="Times New Roman"/>
          <w:sz w:val="24"/>
          <w:szCs w:val="24"/>
        </w:rPr>
        <w:t>sirave t</w:t>
      </w:r>
      <w:r w:rsidR="008342D6">
        <w:rPr>
          <w:rFonts w:ascii="Times New Roman" w:hAnsi="Times New Roman" w:cs="Times New Roman"/>
          <w:sz w:val="24"/>
          <w:szCs w:val="24"/>
        </w:rPr>
        <w:t>ë</w:t>
      </w:r>
      <w:r>
        <w:rPr>
          <w:rFonts w:ascii="Times New Roman" w:hAnsi="Times New Roman" w:cs="Times New Roman"/>
          <w:sz w:val="24"/>
          <w:szCs w:val="24"/>
        </w:rPr>
        <w:t xml:space="preserve"> sigurta p</w:t>
      </w:r>
      <w:r w:rsidR="008342D6">
        <w:rPr>
          <w:rFonts w:ascii="Times New Roman" w:hAnsi="Times New Roman" w:cs="Times New Roman"/>
          <w:sz w:val="24"/>
          <w:szCs w:val="24"/>
        </w:rPr>
        <w:t>ë</w:t>
      </w:r>
      <w:r>
        <w:rPr>
          <w:rFonts w:ascii="Times New Roman" w:hAnsi="Times New Roman" w:cs="Times New Roman"/>
          <w:sz w:val="24"/>
          <w:szCs w:val="24"/>
        </w:rPr>
        <w:t>r lundrimin n</w:t>
      </w:r>
      <w:r w:rsidR="008342D6">
        <w:rPr>
          <w:rFonts w:ascii="Times New Roman" w:hAnsi="Times New Roman" w:cs="Times New Roman"/>
          <w:sz w:val="24"/>
          <w:szCs w:val="24"/>
        </w:rPr>
        <w:t>ë</w:t>
      </w:r>
      <w:r>
        <w:rPr>
          <w:rFonts w:ascii="Times New Roman" w:hAnsi="Times New Roman" w:cs="Times New Roman"/>
          <w:sz w:val="24"/>
          <w:szCs w:val="24"/>
        </w:rPr>
        <w:t xml:space="preserve"> internet (n</w:t>
      </w:r>
      <w:r w:rsidR="008342D6">
        <w:rPr>
          <w:rFonts w:ascii="Times New Roman" w:hAnsi="Times New Roman" w:cs="Times New Roman"/>
          <w:sz w:val="24"/>
          <w:szCs w:val="24"/>
        </w:rPr>
        <w:t>ë</w:t>
      </w:r>
      <w:r>
        <w:rPr>
          <w:rFonts w:ascii="Times New Roman" w:hAnsi="Times New Roman" w:cs="Times New Roman"/>
          <w:sz w:val="24"/>
          <w:szCs w:val="24"/>
        </w:rPr>
        <w:t xml:space="preserve"> bashk</w:t>
      </w:r>
      <w:r w:rsidR="008342D6">
        <w:rPr>
          <w:rFonts w:ascii="Times New Roman" w:hAnsi="Times New Roman" w:cs="Times New Roman"/>
          <w:sz w:val="24"/>
          <w:szCs w:val="24"/>
        </w:rPr>
        <w:t>ë</w:t>
      </w:r>
      <w:r>
        <w:rPr>
          <w:rFonts w:ascii="Times New Roman" w:hAnsi="Times New Roman" w:cs="Times New Roman"/>
          <w:sz w:val="24"/>
          <w:szCs w:val="24"/>
        </w:rPr>
        <w:t>punim me sektorin privat), forcimi i kuadrit ligjor dhe rregullator si dhe investime n</w:t>
      </w:r>
      <w:r w:rsidR="008342D6">
        <w:rPr>
          <w:rFonts w:ascii="Times New Roman" w:hAnsi="Times New Roman" w:cs="Times New Roman"/>
          <w:sz w:val="24"/>
          <w:szCs w:val="24"/>
        </w:rPr>
        <w:t>ë</w:t>
      </w:r>
      <w:r>
        <w:rPr>
          <w:rFonts w:ascii="Times New Roman" w:hAnsi="Times New Roman" w:cs="Times New Roman"/>
          <w:sz w:val="24"/>
          <w:szCs w:val="24"/>
        </w:rPr>
        <w:t xml:space="preserve"> zgjidhje teknologjike dhe miq</w:t>
      </w:r>
      <w:r w:rsidR="008342D6">
        <w:rPr>
          <w:rFonts w:ascii="Times New Roman" w:hAnsi="Times New Roman" w:cs="Times New Roman"/>
          <w:sz w:val="24"/>
          <w:szCs w:val="24"/>
        </w:rPr>
        <w:t>ë</w:t>
      </w:r>
      <w:r>
        <w:rPr>
          <w:rFonts w:ascii="Times New Roman" w:hAnsi="Times New Roman" w:cs="Times New Roman"/>
          <w:sz w:val="24"/>
          <w:szCs w:val="24"/>
        </w:rPr>
        <w:t>sore ndaj f</w:t>
      </w:r>
      <w:r w:rsidR="008342D6">
        <w:rPr>
          <w:rFonts w:ascii="Times New Roman" w:hAnsi="Times New Roman" w:cs="Times New Roman"/>
          <w:sz w:val="24"/>
          <w:szCs w:val="24"/>
        </w:rPr>
        <w:t>ë</w:t>
      </w:r>
      <w:r>
        <w:rPr>
          <w:rFonts w:ascii="Times New Roman" w:hAnsi="Times New Roman" w:cs="Times New Roman"/>
          <w:sz w:val="24"/>
          <w:szCs w:val="24"/>
        </w:rPr>
        <w:t>mij</w:t>
      </w:r>
      <w:r w:rsidR="008342D6">
        <w:rPr>
          <w:rFonts w:ascii="Times New Roman" w:hAnsi="Times New Roman" w:cs="Times New Roman"/>
          <w:sz w:val="24"/>
          <w:szCs w:val="24"/>
        </w:rPr>
        <w:t>ë</w:t>
      </w:r>
      <w:r>
        <w:rPr>
          <w:rFonts w:ascii="Times New Roman" w:hAnsi="Times New Roman" w:cs="Times New Roman"/>
          <w:sz w:val="24"/>
          <w:szCs w:val="24"/>
        </w:rPr>
        <w:t xml:space="preserve">ve. </w:t>
      </w:r>
    </w:p>
    <w:p w:rsidR="00CE126F" w:rsidRDefault="00CE126F" w:rsidP="00B47C88">
      <w:pPr>
        <w:spacing w:after="0" w:line="240" w:lineRule="auto"/>
        <w:jc w:val="both"/>
        <w:rPr>
          <w:rFonts w:ascii="Times New Roman" w:hAnsi="Times New Roman" w:cs="Times New Roman"/>
          <w:sz w:val="24"/>
          <w:szCs w:val="24"/>
        </w:rPr>
      </w:pPr>
    </w:p>
    <w:p w:rsidR="00CE126F" w:rsidRDefault="00CE126F" w:rsidP="0075782E">
      <w:pPr>
        <w:spacing w:line="240" w:lineRule="auto"/>
        <w:jc w:val="both"/>
        <w:rPr>
          <w:rFonts w:ascii="Times New Roman" w:hAnsi="Times New Roman" w:cs="Times New Roman"/>
          <w:i/>
          <w:iCs/>
          <w:lang w:val="sq-AL"/>
        </w:rPr>
      </w:pPr>
    </w:p>
    <w:p w:rsidR="00721F5E" w:rsidRPr="00186AEB" w:rsidRDefault="00186AEB" w:rsidP="00186AEB">
      <w:pPr>
        <w:pStyle w:val="Heading2"/>
        <w:numPr>
          <w:ilvl w:val="0"/>
          <w:numId w:val="2"/>
        </w:numPr>
        <w:rPr>
          <w:rFonts w:ascii="Times New Roman" w:hAnsi="Times New Roman" w:cs="Times New Roman"/>
          <w:b/>
          <w:bCs/>
        </w:rPr>
      </w:pPr>
      <w:bookmarkStart w:id="14" w:name="_Toc79890593"/>
      <w:r w:rsidRPr="00186AEB">
        <w:rPr>
          <w:rFonts w:ascii="Times New Roman" w:hAnsi="Times New Roman" w:cs="Times New Roman"/>
          <w:b/>
          <w:bCs/>
        </w:rPr>
        <w:t>Vizioni i Strategjisë &amp; Qëllimet e Politikës</w:t>
      </w:r>
      <w:bookmarkEnd w:id="14"/>
    </w:p>
    <w:p w:rsidR="00856F4B" w:rsidRDefault="00856F4B" w:rsidP="00721F5E"/>
    <w:p w:rsidR="00186AEB" w:rsidRDefault="00186AEB" w:rsidP="00186AEB">
      <w:pPr>
        <w:pStyle w:val="Heading3"/>
        <w:numPr>
          <w:ilvl w:val="1"/>
          <w:numId w:val="2"/>
        </w:numPr>
        <w:rPr>
          <w:rFonts w:ascii="Times New Roman" w:hAnsi="Times New Roman" w:cs="Times New Roman"/>
          <w:b/>
          <w:bCs/>
        </w:rPr>
      </w:pPr>
      <w:bookmarkStart w:id="15" w:name="_Toc79890594"/>
      <w:r w:rsidRPr="00186AEB">
        <w:rPr>
          <w:rFonts w:ascii="Times New Roman" w:hAnsi="Times New Roman" w:cs="Times New Roman"/>
          <w:b/>
          <w:bCs/>
        </w:rPr>
        <w:t>Vizioni</w:t>
      </w:r>
      <w:bookmarkEnd w:id="15"/>
    </w:p>
    <w:p w:rsidR="00721F5E" w:rsidRDefault="00721F5E" w:rsidP="00721F5E">
      <w:pPr>
        <w:spacing w:after="0" w:line="240" w:lineRule="auto"/>
        <w:rPr>
          <w:rFonts w:ascii="Times New Roman" w:hAnsi="Times New Roman" w:cs="Times New Roman"/>
          <w:sz w:val="24"/>
          <w:szCs w:val="24"/>
        </w:rPr>
      </w:pPr>
    </w:p>
    <w:p w:rsidR="00721F5E" w:rsidRPr="00350234" w:rsidRDefault="00856F4B" w:rsidP="00350234">
      <w:pPr>
        <w:spacing w:after="0" w:line="240" w:lineRule="auto"/>
        <w:jc w:val="both"/>
        <w:rPr>
          <w:rFonts w:ascii="Times New Roman" w:eastAsia="Times New Roman" w:hAnsi="Times New Roman" w:cs="Times New Roman"/>
          <w:sz w:val="24"/>
          <w:szCs w:val="24"/>
        </w:rPr>
      </w:pPr>
      <w:bookmarkStart w:id="16" w:name="_Hlk79944368"/>
      <w:r w:rsidRPr="00350234">
        <w:rPr>
          <w:rFonts w:ascii="Times New Roman" w:eastAsia="Times New Roman" w:hAnsi="Times New Roman" w:cs="Times New Roman"/>
          <w:sz w:val="24"/>
          <w:szCs w:val="24"/>
        </w:rPr>
        <w:t>Vizioni i Agjendës Kombëtare për të drejtat e</w:t>
      </w:r>
      <w:r w:rsidR="0042331E" w:rsidRPr="00350234">
        <w:rPr>
          <w:rFonts w:ascii="Times New Roman" w:eastAsia="Times New Roman" w:hAnsi="Times New Roman" w:cs="Times New Roman"/>
          <w:sz w:val="24"/>
          <w:szCs w:val="24"/>
        </w:rPr>
        <w:t xml:space="preserve"> </w:t>
      </w:r>
      <w:r w:rsidRPr="00350234">
        <w:rPr>
          <w:rFonts w:ascii="Times New Roman" w:eastAsia="Times New Roman" w:hAnsi="Times New Roman" w:cs="Times New Roman"/>
          <w:sz w:val="24"/>
          <w:szCs w:val="24"/>
        </w:rPr>
        <w:t xml:space="preserve">fëmijëve është krijimi i një mjedisi të favorshëm për rritjen e sigurtë dhe të shëndetëshme të </w:t>
      </w:r>
      <w:r w:rsidR="0042331E" w:rsidRPr="00350234">
        <w:rPr>
          <w:rFonts w:ascii="Times New Roman" w:eastAsia="Times New Roman" w:hAnsi="Times New Roman" w:cs="Times New Roman"/>
          <w:sz w:val="24"/>
          <w:szCs w:val="24"/>
        </w:rPr>
        <w:t>vajzave dhe djemve</w:t>
      </w:r>
      <w:r w:rsidRPr="00350234">
        <w:rPr>
          <w:rFonts w:ascii="Times New Roman" w:eastAsia="Times New Roman" w:hAnsi="Times New Roman" w:cs="Times New Roman"/>
          <w:sz w:val="24"/>
          <w:szCs w:val="24"/>
        </w:rPr>
        <w:t xml:space="preserve">, zhvillimin e potencialit maksimal fizik dhe psikosocial të </w:t>
      </w:r>
      <w:r w:rsidR="0042331E" w:rsidRPr="00350234">
        <w:rPr>
          <w:rFonts w:ascii="Times New Roman" w:eastAsia="Times New Roman" w:hAnsi="Times New Roman" w:cs="Times New Roman"/>
          <w:sz w:val="24"/>
          <w:szCs w:val="24"/>
        </w:rPr>
        <w:t>tyre</w:t>
      </w:r>
      <w:r w:rsidRPr="00350234">
        <w:rPr>
          <w:rFonts w:ascii="Times New Roman" w:eastAsia="Times New Roman" w:hAnsi="Times New Roman" w:cs="Times New Roman"/>
          <w:sz w:val="24"/>
          <w:szCs w:val="24"/>
        </w:rPr>
        <w:t xml:space="preserve">, përfshirjen sociale dhe pjesëmarrjen aktive në të gjitha fushat që prekin jetën e tyre, si dhe garantimin e vlerësimit të progresit të </w:t>
      </w:r>
      <w:r w:rsidR="006F78E8" w:rsidRPr="00350234">
        <w:rPr>
          <w:rFonts w:ascii="Times New Roman" w:eastAsia="Times New Roman" w:hAnsi="Times New Roman" w:cs="Times New Roman"/>
          <w:sz w:val="24"/>
          <w:szCs w:val="24"/>
        </w:rPr>
        <w:t>realizimit t</w:t>
      </w:r>
      <w:r w:rsidR="00D87CE1">
        <w:rPr>
          <w:rFonts w:ascii="Times New Roman" w:eastAsia="Times New Roman" w:hAnsi="Times New Roman" w:cs="Times New Roman"/>
          <w:sz w:val="24"/>
          <w:szCs w:val="24"/>
        </w:rPr>
        <w:t>ë</w:t>
      </w:r>
      <w:r w:rsidR="006F78E8" w:rsidRPr="00350234">
        <w:rPr>
          <w:rFonts w:ascii="Times New Roman" w:eastAsia="Times New Roman" w:hAnsi="Times New Roman" w:cs="Times New Roman"/>
          <w:sz w:val="24"/>
          <w:szCs w:val="24"/>
        </w:rPr>
        <w:t xml:space="preserve"> </w:t>
      </w:r>
      <w:r w:rsidR="0042331E" w:rsidRPr="00350234">
        <w:rPr>
          <w:rFonts w:ascii="Times New Roman" w:eastAsia="Times New Roman" w:hAnsi="Times New Roman" w:cs="Times New Roman"/>
          <w:sz w:val="24"/>
          <w:szCs w:val="24"/>
        </w:rPr>
        <w:t>çdo t</w:t>
      </w:r>
      <w:r w:rsidR="00D87CE1">
        <w:rPr>
          <w:rFonts w:ascii="Times New Roman" w:eastAsia="Times New Roman" w:hAnsi="Times New Roman" w:cs="Times New Roman"/>
          <w:sz w:val="24"/>
          <w:szCs w:val="24"/>
        </w:rPr>
        <w:t>ë</w:t>
      </w:r>
      <w:r w:rsidR="0042331E" w:rsidRPr="00350234">
        <w:rPr>
          <w:rFonts w:ascii="Times New Roman" w:eastAsia="Times New Roman" w:hAnsi="Times New Roman" w:cs="Times New Roman"/>
          <w:sz w:val="24"/>
          <w:szCs w:val="24"/>
        </w:rPr>
        <w:t xml:space="preserve"> drejte p</w:t>
      </w:r>
      <w:r w:rsidR="00D87CE1">
        <w:rPr>
          <w:rFonts w:ascii="Times New Roman" w:eastAsia="Times New Roman" w:hAnsi="Times New Roman" w:cs="Times New Roman"/>
          <w:sz w:val="24"/>
          <w:szCs w:val="24"/>
        </w:rPr>
        <w:t>ë</w:t>
      </w:r>
      <w:r w:rsidR="0042331E" w:rsidRPr="00350234">
        <w:rPr>
          <w:rFonts w:ascii="Times New Roman" w:eastAsia="Times New Roman" w:hAnsi="Times New Roman" w:cs="Times New Roman"/>
          <w:sz w:val="24"/>
          <w:szCs w:val="24"/>
        </w:rPr>
        <w:t>r çdo f</w:t>
      </w:r>
      <w:r w:rsidR="00D87CE1">
        <w:rPr>
          <w:rFonts w:ascii="Times New Roman" w:eastAsia="Times New Roman" w:hAnsi="Times New Roman" w:cs="Times New Roman"/>
          <w:sz w:val="24"/>
          <w:szCs w:val="24"/>
        </w:rPr>
        <w:t>ë</w:t>
      </w:r>
      <w:r w:rsidR="0042331E" w:rsidRPr="00350234">
        <w:rPr>
          <w:rFonts w:ascii="Times New Roman" w:eastAsia="Times New Roman" w:hAnsi="Times New Roman" w:cs="Times New Roman"/>
          <w:sz w:val="24"/>
          <w:szCs w:val="24"/>
        </w:rPr>
        <w:t>mije n</w:t>
      </w:r>
      <w:r w:rsidR="00D87CE1">
        <w:rPr>
          <w:rFonts w:ascii="Times New Roman" w:eastAsia="Times New Roman" w:hAnsi="Times New Roman" w:cs="Times New Roman"/>
          <w:sz w:val="24"/>
          <w:szCs w:val="24"/>
        </w:rPr>
        <w:t>ë</w:t>
      </w:r>
      <w:r w:rsidR="0042331E" w:rsidRPr="00350234">
        <w:rPr>
          <w:rFonts w:ascii="Times New Roman" w:eastAsia="Times New Roman" w:hAnsi="Times New Roman" w:cs="Times New Roman"/>
          <w:sz w:val="24"/>
          <w:szCs w:val="24"/>
        </w:rPr>
        <w:t xml:space="preserve"> Shqip</w:t>
      </w:r>
      <w:r w:rsidR="00D87CE1">
        <w:rPr>
          <w:rFonts w:ascii="Times New Roman" w:eastAsia="Times New Roman" w:hAnsi="Times New Roman" w:cs="Times New Roman"/>
          <w:sz w:val="24"/>
          <w:szCs w:val="24"/>
        </w:rPr>
        <w:t>ë</w:t>
      </w:r>
      <w:r w:rsidR="0042331E" w:rsidRPr="00350234">
        <w:rPr>
          <w:rFonts w:ascii="Times New Roman" w:eastAsia="Times New Roman" w:hAnsi="Times New Roman" w:cs="Times New Roman"/>
          <w:sz w:val="24"/>
          <w:szCs w:val="24"/>
        </w:rPr>
        <w:t>ri.</w:t>
      </w:r>
    </w:p>
    <w:bookmarkEnd w:id="16"/>
    <w:p w:rsidR="00665B3E" w:rsidRPr="00350234" w:rsidRDefault="00665B3E" w:rsidP="00350234">
      <w:pPr>
        <w:spacing w:after="0" w:line="240" w:lineRule="auto"/>
        <w:jc w:val="both"/>
        <w:rPr>
          <w:rFonts w:ascii="Times New Roman" w:eastAsia="Times New Roman" w:hAnsi="Times New Roman" w:cs="Times New Roman"/>
          <w:sz w:val="24"/>
          <w:szCs w:val="24"/>
        </w:rPr>
      </w:pPr>
    </w:p>
    <w:p w:rsidR="00E72DA4" w:rsidRDefault="00BF467E" w:rsidP="00E72DA4">
      <w:pPr>
        <w:spacing w:line="240" w:lineRule="auto"/>
        <w:jc w:val="both"/>
        <w:rPr>
          <w:rFonts w:ascii="Times New Roman" w:hAnsi="Times New Roman" w:cs="Times New Roman"/>
          <w:sz w:val="24"/>
          <w:szCs w:val="24"/>
          <w:lang w:val="sq-AL"/>
        </w:rPr>
      </w:pPr>
      <w:r w:rsidRPr="00350234">
        <w:rPr>
          <w:rFonts w:ascii="Times New Roman" w:hAnsi="Times New Roman" w:cs="Times New Roman"/>
          <w:sz w:val="24"/>
          <w:szCs w:val="24"/>
          <w:lang w:val="sq-AL"/>
        </w:rPr>
        <w:t>Misioni</w:t>
      </w:r>
      <w:r w:rsidR="00665B3E" w:rsidRPr="00350234">
        <w:rPr>
          <w:rFonts w:ascii="Times New Roman" w:hAnsi="Times New Roman" w:cs="Times New Roman"/>
          <w:sz w:val="24"/>
          <w:szCs w:val="24"/>
          <w:lang w:val="sq-AL"/>
        </w:rPr>
        <w:t xml:space="preserve"> i Agjendës së ardhshme Kombëtare për të Drejtat e Fëmijëve </w:t>
      </w:r>
      <w:r w:rsidR="00AD684B" w:rsidRPr="00350234">
        <w:rPr>
          <w:rFonts w:ascii="Times New Roman" w:hAnsi="Times New Roman" w:cs="Times New Roman"/>
          <w:sz w:val="24"/>
          <w:szCs w:val="24"/>
          <w:lang w:val="sq-AL"/>
        </w:rPr>
        <w:t>ë</w:t>
      </w:r>
      <w:r w:rsidR="007E0A83" w:rsidRPr="00350234">
        <w:rPr>
          <w:rFonts w:ascii="Times New Roman" w:hAnsi="Times New Roman" w:cs="Times New Roman"/>
          <w:sz w:val="24"/>
          <w:szCs w:val="24"/>
          <w:lang w:val="sq-AL"/>
        </w:rPr>
        <w:t>sht</w:t>
      </w:r>
      <w:r w:rsidR="00AD684B" w:rsidRPr="00350234">
        <w:rPr>
          <w:rFonts w:ascii="Times New Roman" w:hAnsi="Times New Roman" w:cs="Times New Roman"/>
          <w:sz w:val="24"/>
          <w:szCs w:val="24"/>
          <w:lang w:val="sq-AL"/>
        </w:rPr>
        <w:t>ë</w:t>
      </w:r>
      <w:r w:rsidR="00665B3E" w:rsidRPr="00350234">
        <w:rPr>
          <w:rFonts w:ascii="Times New Roman" w:hAnsi="Times New Roman" w:cs="Times New Roman"/>
          <w:sz w:val="24"/>
          <w:szCs w:val="24"/>
          <w:lang w:val="sq-AL"/>
        </w:rPr>
        <w:t xml:space="preserve">: a) </w:t>
      </w:r>
      <w:r w:rsidR="00E72DA4">
        <w:rPr>
          <w:rFonts w:ascii="Times New Roman" w:hAnsi="Times New Roman" w:cs="Times New Roman"/>
          <w:sz w:val="24"/>
          <w:szCs w:val="24"/>
          <w:lang w:val="sq-AL"/>
        </w:rPr>
        <w:t xml:space="preserve">Të merret parasysh zëri i fëmijëve dhe prindërve; b) </w:t>
      </w:r>
      <w:r w:rsidR="00E72DA4" w:rsidRPr="00E72DA4">
        <w:rPr>
          <w:rFonts w:ascii="Times New Roman" w:hAnsi="Times New Roman" w:cs="Times New Roman"/>
          <w:sz w:val="24"/>
          <w:szCs w:val="24"/>
          <w:lang w:val="sq-AL"/>
        </w:rPr>
        <w:t>T</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w:t>
      </w:r>
      <w:r w:rsidR="00E72DA4">
        <w:rPr>
          <w:rFonts w:ascii="Times New Roman" w:hAnsi="Times New Roman" w:cs="Times New Roman"/>
          <w:sz w:val="24"/>
          <w:szCs w:val="24"/>
          <w:lang w:val="sq-AL"/>
        </w:rPr>
        <w:t>ç</w:t>
      </w:r>
      <w:r w:rsidR="00E72DA4" w:rsidRPr="00E72DA4">
        <w:rPr>
          <w:rFonts w:ascii="Times New Roman" w:hAnsi="Times New Roman" w:cs="Times New Roman"/>
          <w:sz w:val="24"/>
          <w:szCs w:val="24"/>
          <w:lang w:val="sq-AL"/>
        </w:rPr>
        <w:t>oj</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p</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rpara pun</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n e nisur, drejt unifikimit me </w:t>
      </w:r>
      <w:r w:rsidR="00E72DA4">
        <w:rPr>
          <w:rFonts w:ascii="Times New Roman" w:hAnsi="Times New Roman" w:cs="Times New Roman"/>
          <w:sz w:val="24"/>
          <w:szCs w:val="24"/>
          <w:lang w:val="sq-AL"/>
        </w:rPr>
        <w:t>BE</w:t>
      </w:r>
      <w:r w:rsidR="00E72DA4" w:rsidRPr="00E72DA4">
        <w:rPr>
          <w:rFonts w:ascii="Times New Roman" w:hAnsi="Times New Roman" w:cs="Times New Roman"/>
          <w:sz w:val="24"/>
          <w:szCs w:val="24"/>
          <w:lang w:val="sq-AL"/>
        </w:rPr>
        <w:t xml:space="preserve"> dhe </w:t>
      </w:r>
      <w:r w:rsidR="00E72DA4">
        <w:rPr>
          <w:rFonts w:ascii="Times New Roman" w:hAnsi="Times New Roman" w:cs="Times New Roman"/>
          <w:sz w:val="24"/>
          <w:szCs w:val="24"/>
          <w:lang w:val="sq-AL"/>
        </w:rPr>
        <w:t>OQZH</w:t>
      </w:r>
      <w:r w:rsidR="00E72DA4" w:rsidRPr="00E72DA4">
        <w:rPr>
          <w:rFonts w:ascii="Times New Roman" w:hAnsi="Times New Roman" w:cs="Times New Roman"/>
          <w:sz w:val="24"/>
          <w:szCs w:val="24"/>
          <w:lang w:val="sq-AL"/>
        </w:rPr>
        <w:t xml:space="preserve"> dhe konfentat nd</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rkomb</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t</w:t>
      </w:r>
      <w:r w:rsidR="00E72DA4">
        <w:rPr>
          <w:rFonts w:ascii="Times New Roman" w:hAnsi="Times New Roman" w:cs="Times New Roman"/>
          <w:sz w:val="24"/>
          <w:szCs w:val="24"/>
          <w:lang w:val="sq-AL"/>
        </w:rPr>
        <w:t>a</w:t>
      </w:r>
      <w:r w:rsidR="00E72DA4" w:rsidRPr="00E72DA4">
        <w:rPr>
          <w:rFonts w:ascii="Times New Roman" w:hAnsi="Times New Roman" w:cs="Times New Roman"/>
          <w:sz w:val="24"/>
          <w:szCs w:val="24"/>
          <w:lang w:val="sq-AL"/>
        </w:rPr>
        <w:t>re</w:t>
      </w:r>
      <w:r w:rsidR="00E72DA4">
        <w:rPr>
          <w:rFonts w:ascii="Times New Roman" w:hAnsi="Times New Roman" w:cs="Times New Roman"/>
          <w:sz w:val="24"/>
          <w:szCs w:val="24"/>
          <w:lang w:val="sq-AL"/>
        </w:rPr>
        <w:t xml:space="preserve">; c) </w:t>
      </w:r>
      <w:r w:rsidR="00E72DA4" w:rsidRPr="00E72DA4">
        <w:rPr>
          <w:rFonts w:ascii="Times New Roman" w:hAnsi="Times New Roman" w:cs="Times New Roman"/>
          <w:sz w:val="24"/>
          <w:szCs w:val="24"/>
          <w:lang w:val="sq-AL"/>
        </w:rPr>
        <w:t>T</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sh</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rbej</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si nj</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instrument koordinues bashk</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punues mes t</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gjith</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aktor</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ve</w:t>
      </w:r>
      <w:r w:rsidR="00E72DA4" w:rsidRPr="00E72DA4">
        <w:t xml:space="preserve"> </w:t>
      </w:r>
      <w:r w:rsidR="00E72DA4" w:rsidRPr="00E72DA4">
        <w:rPr>
          <w:rFonts w:ascii="Times New Roman" w:hAnsi="Times New Roman" w:cs="Times New Roman"/>
          <w:sz w:val="24"/>
          <w:szCs w:val="24"/>
          <w:lang w:val="sq-AL"/>
        </w:rPr>
        <w:t>si sh</w:t>
      </w:r>
      <w:r w:rsidR="00E72DA4">
        <w:rPr>
          <w:rFonts w:ascii="Times New Roman" w:hAnsi="Times New Roman" w:cs="Times New Roman"/>
          <w:sz w:val="24"/>
          <w:szCs w:val="24"/>
          <w:lang w:val="sq-AL"/>
        </w:rPr>
        <w:t>oqë</w:t>
      </w:r>
      <w:r w:rsidR="00E72DA4" w:rsidRPr="00E72DA4">
        <w:rPr>
          <w:rFonts w:ascii="Times New Roman" w:hAnsi="Times New Roman" w:cs="Times New Roman"/>
          <w:sz w:val="24"/>
          <w:szCs w:val="24"/>
          <w:lang w:val="sq-AL"/>
        </w:rPr>
        <w:t>ri civile, biznese, media, etj</w:t>
      </w:r>
      <w:r w:rsidR="00E72DA4">
        <w:rPr>
          <w:rFonts w:ascii="Times New Roman" w:hAnsi="Times New Roman" w:cs="Times New Roman"/>
          <w:sz w:val="24"/>
          <w:szCs w:val="24"/>
          <w:lang w:val="sq-AL"/>
        </w:rPr>
        <w:t xml:space="preserve">; d) </w:t>
      </w:r>
      <w:r w:rsidR="00E72DA4" w:rsidRPr="00E72DA4">
        <w:rPr>
          <w:rFonts w:ascii="Times New Roman" w:hAnsi="Times New Roman" w:cs="Times New Roman"/>
          <w:sz w:val="24"/>
          <w:szCs w:val="24"/>
          <w:lang w:val="sq-AL"/>
        </w:rPr>
        <w:t>T</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orientoj</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 siguroj</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priorizi</w:t>
      </w:r>
      <w:r w:rsidR="00E72DA4">
        <w:rPr>
          <w:rFonts w:ascii="Times New Roman" w:hAnsi="Times New Roman" w:cs="Times New Roman"/>
          <w:sz w:val="24"/>
          <w:szCs w:val="24"/>
          <w:lang w:val="sq-AL"/>
        </w:rPr>
        <w:t>m</w:t>
      </w:r>
      <w:r w:rsidR="00E72DA4" w:rsidRPr="00E72DA4">
        <w:rPr>
          <w:rFonts w:ascii="Times New Roman" w:hAnsi="Times New Roman" w:cs="Times New Roman"/>
          <w:sz w:val="24"/>
          <w:szCs w:val="24"/>
          <w:lang w:val="sq-AL"/>
        </w:rPr>
        <w:t xml:space="preserve"> t</w:t>
      </w:r>
      <w:r w:rsidR="00E72DA4">
        <w:rPr>
          <w:rFonts w:ascii="Times New Roman" w:hAnsi="Times New Roman" w:cs="Times New Roman"/>
          <w:sz w:val="24"/>
          <w:szCs w:val="24"/>
          <w:lang w:val="sq-AL"/>
        </w:rPr>
        <w:t>ë</w:t>
      </w:r>
      <w:r w:rsidR="00E72DA4" w:rsidRPr="00E72DA4">
        <w:rPr>
          <w:rFonts w:ascii="Times New Roman" w:hAnsi="Times New Roman" w:cs="Times New Roman"/>
          <w:sz w:val="24"/>
          <w:szCs w:val="24"/>
          <w:lang w:val="sq-AL"/>
        </w:rPr>
        <w:t xml:space="preserve"> investimeve financiare. </w:t>
      </w:r>
    </w:p>
    <w:p w:rsidR="00665B3E" w:rsidRPr="00901982" w:rsidRDefault="00665B3E" w:rsidP="00856F4B">
      <w:pPr>
        <w:spacing w:after="0" w:line="240" w:lineRule="auto"/>
        <w:jc w:val="both"/>
        <w:rPr>
          <w:rFonts w:ascii="Times New Roman" w:eastAsia="Times New Roman" w:hAnsi="Times New Roman" w:cs="Times New Roman"/>
          <w:sz w:val="24"/>
          <w:szCs w:val="24"/>
        </w:rPr>
      </w:pPr>
    </w:p>
    <w:p w:rsidR="00856F4B" w:rsidRDefault="00E85849" w:rsidP="00856F4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85849" w:rsidRPr="00901982" w:rsidRDefault="00E85849" w:rsidP="0076136C">
      <w:pPr>
        <w:spacing w:before="120" w:line="240" w:lineRule="auto"/>
        <w:jc w:val="both"/>
        <w:rPr>
          <w:rFonts w:ascii="Times New Roman" w:hAnsi="Times New Roman" w:cs="Times New Roman"/>
          <w:sz w:val="24"/>
          <w:szCs w:val="24"/>
        </w:rPr>
      </w:pPr>
      <w:r w:rsidRPr="00901982">
        <w:rPr>
          <w:rFonts w:ascii="Times New Roman" w:hAnsi="Times New Roman" w:cs="Times New Roman"/>
          <w:sz w:val="24"/>
          <w:szCs w:val="24"/>
        </w:rPr>
        <w:t xml:space="preserve">Qëllimet e politikave të prezantuara këtu përputhen me qëllimet e politikave të programeve që paraqiten në Programin </w:t>
      </w:r>
      <w:r w:rsidRPr="00901982">
        <w:rPr>
          <w:rFonts w:ascii="Times New Roman" w:hAnsi="Times New Roman" w:cs="Times New Roman"/>
          <w:sz w:val="24"/>
          <w:szCs w:val="24"/>
          <w:highlight w:val="yellow"/>
        </w:rPr>
        <w:t>Buxhetor Afatmesëm 2021-2023:</w:t>
      </w:r>
    </w:p>
    <w:p w:rsidR="00E85849" w:rsidRPr="00901982" w:rsidRDefault="00E85849" w:rsidP="00BE270C">
      <w:pPr>
        <w:pStyle w:val="ListParagraph"/>
        <w:numPr>
          <w:ilvl w:val="0"/>
          <w:numId w:val="12"/>
        </w:numPr>
        <w:spacing w:after="200" w:line="240" w:lineRule="auto"/>
        <w:jc w:val="both"/>
        <w:rPr>
          <w:rFonts w:ascii="Times New Roman" w:hAnsi="Times New Roman" w:cs="Times New Roman"/>
          <w:sz w:val="24"/>
          <w:szCs w:val="24"/>
          <w:highlight w:val="yellow"/>
        </w:rPr>
      </w:pPr>
      <w:r w:rsidRPr="00901982">
        <w:rPr>
          <w:rFonts w:ascii="Times New Roman" w:hAnsi="Times New Roman" w:cs="Times New Roman"/>
          <w:sz w:val="24"/>
          <w:szCs w:val="24"/>
          <w:highlight w:val="yellow"/>
        </w:rPr>
        <w:t xml:space="preserve">Qëllimi i politikës </w:t>
      </w:r>
      <w:r w:rsidR="00665B3E" w:rsidRPr="00901982">
        <w:rPr>
          <w:rFonts w:ascii="Times New Roman" w:hAnsi="Times New Roman" w:cs="Times New Roman"/>
          <w:sz w:val="24"/>
          <w:szCs w:val="24"/>
          <w:highlight w:val="yellow"/>
        </w:rPr>
        <w:t>I</w:t>
      </w:r>
      <w:r w:rsidRPr="00901982">
        <w:rPr>
          <w:rFonts w:ascii="Times New Roman" w:hAnsi="Times New Roman" w:cs="Times New Roman"/>
          <w:sz w:val="24"/>
          <w:szCs w:val="24"/>
          <w:highlight w:val="yellow"/>
        </w:rPr>
        <w:t xml:space="preserve"> përputhet me qëllimet e politikave të programeve </w:t>
      </w:r>
      <w:r w:rsidR="00DA4C21" w:rsidRPr="00901982">
        <w:rPr>
          <w:rFonts w:ascii="Times New Roman" w:hAnsi="Times New Roman" w:cs="Times New Roman"/>
          <w:sz w:val="24"/>
          <w:szCs w:val="24"/>
          <w:highlight w:val="yellow"/>
        </w:rPr>
        <w:t>….</w:t>
      </w:r>
      <w:r w:rsidRPr="00901982">
        <w:rPr>
          <w:rFonts w:ascii="Times New Roman" w:hAnsi="Times New Roman" w:cs="Times New Roman"/>
          <w:sz w:val="24"/>
          <w:szCs w:val="24"/>
          <w:highlight w:val="yellow"/>
        </w:rPr>
        <w:t>;</w:t>
      </w:r>
    </w:p>
    <w:p w:rsidR="00E85849" w:rsidRPr="00901982" w:rsidRDefault="00E85849" w:rsidP="00BE270C">
      <w:pPr>
        <w:pStyle w:val="ListParagraph"/>
        <w:numPr>
          <w:ilvl w:val="0"/>
          <w:numId w:val="12"/>
        </w:numPr>
        <w:spacing w:after="200" w:line="240" w:lineRule="auto"/>
        <w:jc w:val="both"/>
        <w:rPr>
          <w:rFonts w:ascii="Times New Roman" w:hAnsi="Times New Roman" w:cs="Times New Roman"/>
          <w:sz w:val="24"/>
          <w:szCs w:val="24"/>
          <w:highlight w:val="yellow"/>
        </w:rPr>
      </w:pPr>
      <w:r w:rsidRPr="00901982">
        <w:rPr>
          <w:rFonts w:ascii="Times New Roman" w:hAnsi="Times New Roman" w:cs="Times New Roman"/>
          <w:sz w:val="24"/>
          <w:szCs w:val="24"/>
          <w:highlight w:val="yellow"/>
        </w:rPr>
        <w:t xml:space="preserve">Qëllimi i politikës </w:t>
      </w:r>
      <w:r w:rsidR="00665B3E" w:rsidRPr="00901982">
        <w:rPr>
          <w:rFonts w:ascii="Times New Roman" w:hAnsi="Times New Roman" w:cs="Times New Roman"/>
          <w:sz w:val="24"/>
          <w:szCs w:val="24"/>
          <w:highlight w:val="yellow"/>
        </w:rPr>
        <w:t>II</w:t>
      </w:r>
      <w:r w:rsidRPr="00901982">
        <w:rPr>
          <w:rFonts w:ascii="Times New Roman" w:hAnsi="Times New Roman" w:cs="Times New Roman"/>
          <w:sz w:val="24"/>
          <w:szCs w:val="24"/>
          <w:highlight w:val="yellow"/>
        </w:rPr>
        <w:t xml:space="preserve"> përputhet me qëllimin e politikës së programit “</w:t>
      </w:r>
      <w:r w:rsidR="00DA4C21" w:rsidRPr="00901982">
        <w:rPr>
          <w:rFonts w:ascii="Times New Roman" w:hAnsi="Times New Roman" w:cs="Times New Roman"/>
          <w:sz w:val="24"/>
          <w:szCs w:val="24"/>
          <w:highlight w:val="yellow"/>
        </w:rPr>
        <w:t>….;</w:t>
      </w:r>
    </w:p>
    <w:p w:rsidR="00E85849" w:rsidRPr="00901982" w:rsidRDefault="00E85849" w:rsidP="00BE270C">
      <w:pPr>
        <w:pStyle w:val="ListParagraph"/>
        <w:numPr>
          <w:ilvl w:val="0"/>
          <w:numId w:val="12"/>
        </w:numPr>
        <w:spacing w:after="200" w:line="240" w:lineRule="auto"/>
        <w:jc w:val="both"/>
        <w:rPr>
          <w:rFonts w:ascii="Times New Roman" w:hAnsi="Times New Roman" w:cs="Times New Roman"/>
          <w:sz w:val="24"/>
          <w:szCs w:val="24"/>
          <w:highlight w:val="yellow"/>
        </w:rPr>
      </w:pPr>
      <w:r w:rsidRPr="00901982">
        <w:rPr>
          <w:rFonts w:ascii="Times New Roman" w:hAnsi="Times New Roman" w:cs="Times New Roman"/>
          <w:sz w:val="24"/>
          <w:szCs w:val="24"/>
          <w:highlight w:val="yellow"/>
        </w:rPr>
        <w:t xml:space="preserve">Qëllimi i politikës </w:t>
      </w:r>
      <w:r w:rsidR="00665B3E" w:rsidRPr="00901982">
        <w:rPr>
          <w:rFonts w:ascii="Times New Roman" w:hAnsi="Times New Roman" w:cs="Times New Roman"/>
          <w:sz w:val="24"/>
          <w:szCs w:val="24"/>
          <w:highlight w:val="yellow"/>
        </w:rPr>
        <w:t>III</w:t>
      </w:r>
      <w:r w:rsidRPr="00901982">
        <w:rPr>
          <w:rFonts w:ascii="Times New Roman" w:hAnsi="Times New Roman" w:cs="Times New Roman"/>
          <w:sz w:val="24"/>
          <w:szCs w:val="24"/>
          <w:highlight w:val="yellow"/>
        </w:rPr>
        <w:t xml:space="preserve"> përputhet me qëllimin e politikës së programit </w:t>
      </w:r>
      <w:r w:rsidR="00DA4C21" w:rsidRPr="00901982">
        <w:rPr>
          <w:rFonts w:ascii="Times New Roman" w:hAnsi="Times New Roman" w:cs="Times New Roman"/>
          <w:sz w:val="24"/>
          <w:szCs w:val="24"/>
          <w:highlight w:val="yellow"/>
        </w:rPr>
        <w:t>…</w:t>
      </w:r>
    </w:p>
    <w:p w:rsidR="00DA4C21" w:rsidRPr="00901982" w:rsidRDefault="00DA4C21" w:rsidP="00BE270C">
      <w:pPr>
        <w:pStyle w:val="ListParagraph"/>
        <w:numPr>
          <w:ilvl w:val="0"/>
          <w:numId w:val="12"/>
        </w:numPr>
        <w:spacing w:after="200" w:line="240" w:lineRule="auto"/>
        <w:jc w:val="both"/>
        <w:rPr>
          <w:rFonts w:ascii="Times New Roman" w:hAnsi="Times New Roman" w:cs="Times New Roman"/>
          <w:sz w:val="24"/>
          <w:szCs w:val="24"/>
          <w:highlight w:val="yellow"/>
        </w:rPr>
      </w:pPr>
      <w:r w:rsidRPr="00901982">
        <w:rPr>
          <w:rFonts w:ascii="Times New Roman" w:hAnsi="Times New Roman" w:cs="Times New Roman"/>
          <w:sz w:val="24"/>
          <w:szCs w:val="24"/>
          <w:highlight w:val="yellow"/>
        </w:rPr>
        <w:t>Q</w:t>
      </w:r>
      <w:r w:rsidR="00AD684B">
        <w:rPr>
          <w:rFonts w:ascii="Times New Roman" w:hAnsi="Times New Roman" w:cs="Times New Roman"/>
          <w:sz w:val="24"/>
          <w:szCs w:val="24"/>
          <w:highlight w:val="yellow"/>
        </w:rPr>
        <w:t>ë</w:t>
      </w:r>
      <w:r w:rsidRPr="00901982">
        <w:rPr>
          <w:rFonts w:ascii="Times New Roman" w:hAnsi="Times New Roman" w:cs="Times New Roman"/>
          <w:sz w:val="24"/>
          <w:szCs w:val="24"/>
          <w:highlight w:val="yellow"/>
        </w:rPr>
        <w:t>llimi i politik</w:t>
      </w:r>
      <w:r w:rsidR="00AD684B">
        <w:rPr>
          <w:rFonts w:ascii="Times New Roman" w:hAnsi="Times New Roman" w:cs="Times New Roman"/>
          <w:sz w:val="24"/>
          <w:szCs w:val="24"/>
          <w:highlight w:val="yellow"/>
        </w:rPr>
        <w:t>ë</w:t>
      </w:r>
      <w:r w:rsidRPr="00901982">
        <w:rPr>
          <w:rFonts w:ascii="Times New Roman" w:hAnsi="Times New Roman" w:cs="Times New Roman"/>
          <w:sz w:val="24"/>
          <w:szCs w:val="24"/>
          <w:highlight w:val="yellow"/>
        </w:rPr>
        <w:t xml:space="preserve">s </w:t>
      </w:r>
      <w:r w:rsidR="00665B3E" w:rsidRPr="00901982">
        <w:rPr>
          <w:rFonts w:ascii="Times New Roman" w:hAnsi="Times New Roman" w:cs="Times New Roman"/>
          <w:sz w:val="24"/>
          <w:szCs w:val="24"/>
          <w:highlight w:val="yellow"/>
        </w:rPr>
        <w:t>IV</w:t>
      </w:r>
      <w:r w:rsidRPr="00901982">
        <w:rPr>
          <w:rFonts w:ascii="Times New Roman" w:hAnsi="Times New Roman" w:cs="Times New Roman"/>
          <w:sz w:val="24"/>
          <w:szCs w:val="24"/>
          <w:highlight w:val="yellow"/>
        </w:rPr>
        <w:t xml:space="preserve"> p</w:t>
      </w:r>
      <w:r w:rsidR="00AD684B">
        <w:rPr>
          <w:rFonts w:ascii="Times New Roman" w:hAnsi="Times New Roman" w:cs="Times New Roman"/>
          <w:sz w:val="24"/>
          <w:szCs w:val="24"/>
          <w:highlight w:val="yellow"/>
        </w:rPr>
        <w:t>ë</w:t>
      </w:r>
      <w:r w:rsidRPr="00901982">
        <w:rPr>
          <w:rFonts w:ascii="Times New Roman" w:hAnsi="Times New Roman" w:cs="Times New Roman"/>
          <w:sz w:val="24"/>
          <w:szCs w:val="24"/>
          <w:highlight w:val="yellow"/>
        </w:rPr>
        <w:t>rputhet me q</w:t>
      </w:r>
      <w:r w:rsidR="00AD684B">
        <w:rPr>
          <w:rFonts w:ascii="Times New Roman" w:hAnsi="Times New Roman" w:cs="Times New Roman"/>
          <w:sz w:val="24"/>
          <w:szCs w:val="24"/>
          <w:highlight w:val="yellow"/>
        </w:rPr>
        <w:t>ë</w:t>
      </w:r>
      <w:r w:rsidRPr="00901982">
        <w:rPr>
          <w:rFonts w:ascii="Times New Roman" w:hAnsi="Times New Roman" w:cs="Times New Roman"/>
          <w:sz w:val="24"/>
          <w:szCs w:val="24"/>
          <w:highlight w:val="yellow"/>
        </w:rPr>
        <w:t>llimin e politik</w:t>
      </w:r>
      <w:r w:rsidR="00AD684B">
        <w:rPr>
          <w:rFonts w:ascii="Times New Roman" w:hAnsi="Times New Roman" w:cs="Times New Roman"/>
          <w:sz w:val="24"/>
          <w:szCs w:val="24"/>
          <w:highlight w:val="yellow"/>
        </w:rPr>
        <w:t>ë</w:t>
      </w:r>
      <w:r w:rsidRPr="00901982">
        <w:rPr>
          <w:rFonts w:ascii="Times New Roman" w:hAnsi="Times New Roman" w:cs="Times New Roman"/>
          <w:sz w:val="24"/>
          <w:szCs w:val="24"/>
          <w:highlight w:val="yellow"/>
        </w:rPr>
        <w:t>s s</w:t>
      </w:r>
      <w:r w:rsidR="00AD684B">
        <w:rPr>
          <w:rFonts w:ascii="Times New Roman" w:hAnsi="Times New Roman" w:cs="Times New Roman"/>
          <w:sz w:val="24"/>
          <w:szCs w:val="24"/>
          <w:highlight w:val="yellow"/>
        </w:rPr>
        <w:t>ë</w:t>
      </w:r>
      <w:r w:rsidRPr="00901982">
        <w:rPr>
          <w:rFonts w:ascii="Times New Roman" w:hAnsi="Times New Roman" w:cs="Times New Roman"/>
          <w:sz w:val="24"/>
          <w:szCs w:val="24"/>
          <w:highlight w:val="yellow"/>
        </w:rPr>
        <w:t xml:space="preserve"> programit…</w:t>
      </w:r>
    </w:p>
    <w:p w:rsidR="00E85849" w:rsidRPr="00901982" w:rsidRDefault="00E85849" w:rsidP="0076136C">
      <w:pPr>
        <w:spacing w:line="240" w:lineRule="auto"/>
        <w:jc w:val="both"/>
        <w:rPr>
          <w:rFonts w:ascii="Times New Roman" w:hAnsi="Times New Roman" w:cs="Times New Roman"/>
          <w:sz w:val="24"/>
          <w:szCs w:val="24"/>
        </w:rPr>
      </w:pPr>
      <w:r w:rsidRPr="00901982">
        <w:rPr>
          <w:rFonts w:ascii="Times New Roman" w:hAnsi="Times New Roman" w:cs="Times New Roman"/>
          <w:sz w:val="24"/>
          <w:szCs w:val="24"/>
        </w:rPr>
        <w:t xml:space="preserve">Më tutje, secili qëllim i politikës është zbërthyer në objektiva specifike, të cilat zbërthehen në produkte (rezultate të pritshme), ndërsa produktet zbërthehen në masa. Për secilin objektiv specifik janë dhënë treguesit të cilët ofrojnë informacion objektiv për progresin e zbatimit të </w:t>
      </w:r>
      <w:r w:rsidR="00C519EA">
        <w:rPr>
          <w:rFonts w:ascii="Times New Roman" w:hAnsi="Times New Roman" w:cs="Times New Roman"/>
          <w:sz w:val="24"/>
          <w:szCs w:val="24"/>
        </w:rPr>
        <w:t>Agjend</w:t>
      </w:r>
      <w:r w:rsidRPr="00901982">
        <w:rPr>
          <w:rFonts w:ascii="Times New Roman" w:hAnsi="Times New Roman" w:cs="Times New Roman"/>
          <w:sz w:val="24"/>
          <w:szCs w:val="24"/>
        </w:rPr>
        <w:t>ë</w:t>
      </w:r>
      <w:r w:rsidR="00C519EA">
        <w:rPr>
          <w:rFonts w:ascii="Times New Roman" w:hAnsi="Times New Roman" w:cs="Times New Roman"/>
          <w:sz w:val="24"/>
          <w:szCs w:val="24"/>
        </w:rPr>
        <w:t>s</w:t>
      </w:r>
      <w:r w:rsidRPr="00901982">
        <w:rPr>
          <w:rFonts w:ascii="Times New Roman" w:hAnsi="Times New Roman" w:cs="Times New Roman"/>
          <w:sz w:val="24"/>
          <w:szCs w:val="24"/>
        </w:rPr>
        <w:t xml:space="preserve">. </w:t>
      </w:r>
    </w:p>
    <w:p w:rsidR="00E85849" w:rsidRDefault="00E85849" w:rsidP="0076136C">
      <w:pPr>
        <w:spacing w:after="0" w:line="240" w:lineRule="auto"/>
        <w:jc w:val="both"/>
        <w:rPr>
          <w:rFonts w:ascii="Times New Roman" w:hAnsi="Times New Roman" w:cs="Times New Roman"/>
          <w:sz w:val="24"/>
          <w:szCs w:val="24"/>
        </w:rPr>
      </w:pPr>
    </w:p>
    <w:p w:rsidR="00E85849" w:rsidRDefault="00E85849" w:rsidP="0076136C">
      <w:pPr>
        <w:spacing w:after="0" w:line="240" w:lineRule="auto"/>
        <w:jc w:val="both"/>
        <w:rPr>
          <w:rFonts w:ascii="Times New Roman" w:hAnsi="Times New Roman" w:cs="Times New Roman"/>
          <w:sz w:val="24"/>
          <w:szCs w:val="24"/>
        </w:rPr>
      </w:pPr>
    </w:p>
    <w:p w:rsidR="00721F5E" w:rsidRDefault="00721F5E" w:rsidP="00721F5E">
      <w:pPr>
        <w:pStyle w:val="Heading1"/>
        <w:rPr>
          <w:rFonts w:ascii="Times New Roman" w:hAnsi="Times New Roman" w:cs="Times New Roman"/>
          <w:b/>
          <w:bCs/>
        </w:rPr>
      </w:pPr>
      <w:bookmarkStart w:id="17" w:name="_Toc79890595"/>
      <w:r w:rsidRPr="00721F5E">
        <w:rPr>
          <w:rFonts w:ascii="Times New Roman" w:hAnsi="Times New Roman" w:cs="Times New Roman"/>
          <w:b/>
          <w:bCs/>
        </w:rPr>
        <w:t>PJESA II. QËLLIM</w:t>
      </w:r>
      <w:r w:rsidR="00186AEB">
        <w:rPr>
          <w:rFonts w:ascii="Times New Roman" w:hAnsi="Times New Roman" w:cs="Times New Roman"/>
          <w:b/>
          <w:bCs/>
        </w:rPr>
        <w:t xml:space="preserve">ET E </w:t>
      </w:r>
      <w:r w:rsidRPr="00721F5E">
        <w:rPr>
          <w:rFonts w:ascii="Times New Roman" w:hAnsi="Times New Roman" w:cs="Times New Roman"/>
          <w:b/>
          <w:bCs/>
        </w:rPr>
        <w:t>POLITIK</w:t>
      </w:r>
      <w:r w:rsidR="00AD684B">
        <w:rPr>
          <w:rFonts w:ascii="Times New Roman" w:hAnsi="Times New Roman" w:cs="Times New Roman"/>
          <w:b/>
          <w:bCs/>
        </w:rPr>
        <w:t>Ë</w:t>
      </w:r>
      <w:r w:rsidR="00186AEB">
        <w:rPr>
          <w:rFonts w:ascii="Times New Roman" w:hAnsi="Times New Roman" w:cs="Times New Roman"/>
          <w:b/>
          <w:bCs/>
        </w:rPr>
        <w:t>S</w:t>
      </w:r>
      <w:r w:rsidRPr="00721F5E">
        <w:rPr>
          <w:rFonts w:ascii="Times New Roman" w:hAnsi="Times New Roman" w:cs="Times New Roman"/>
          <w:b/>
          <w:bCs/>
        </w:rPr>
        <w:t xml:space="preserve"> DHE OBJEKTIVAT SPECIFIKË TË </w:t>
      </w:r>
      <w:r w:rsidR="00186AEB">
        <w:rPr>
          <w:rFonts w:ascii="Times New Roman" w:hAnsi="Times New Roman" w:cs="Times New Roman"/>
          <w:b/>
          <w:bCs/>
        </w:rPr>
        <w:t xml:space="preserve">KUADRIT </w:t>
      </w:r>
      <w:r w:rsidRPr="00721F5E">
        <w:rPr>
          <w:rFonts w:ascii="Times New Roman" w:hAnsi="Times New Roman" w:cs="Times New Roman"/>
          <w:b/>
          <w:bCs/>
        </w:rPr>
        <w:t>STRATEGJI</w:t>
      </w:r>
      <w:r w:rsidR="00186AEB">
        <w:rPr>
          <w:rFonts w:ascii="Times New Roman" w:hAnsi="Times New Roman" w:cs="Times New Roman"/>
          <w:b/>
          <w:bCs/>
        </w:rPr>
        <w:t>K</w:t>
      </w:r>
      <w:bookmarkEnd w:id="17"/>
    </w:p>
    <w:p w:rsidR="00186AEB" w:rsidRDefault="00186AEB" w:rsidP="00186AEB"/>
    <w:p w:rsidR="00325FE6" w:rsidRDefault="00325FE6" w:rsidP="00901982">
      <w:pPr>
        <w:pStyle w:val="Heading2"/>
        <w:jc w:val="both"/>
        <w:rPr>
          <w:rFonts w:ascii="Times New Roman" w:hAnsi="Times New Roman" w:cs="Times New Roman"/>
          <w:b/>
          <w:bCs/>
        </w:rPr>
      </w:pPr>
      <w:bookmarkStart w:id="18" w:name="_Toc79890596"/>
      <w:r w:rsidRPr="00D278E6">
        <w:rPr>
          <w:rFonts w:ascii="Times New Roman" w:hAnsi="Times New Roman" w:cs="Times New Roman"/>
          <w:b/>
          <w:bCs/>
        </w:rPr>
        <w:t>Q</w:t>
      </w:r>
      <w:r w:rsidR="00AD684B">
        <w:rPr>
          <w:rFonts w:ascii="Times New Roman" w:hAnsi="Times New Roman" w:cs="Times New Roman"/>
          <w:b/>
          <w:bCs/>
        </w:rPr>
        <w:t>ë</w:t>
      </w:r>
      <w:r w:rsidRPr="00D278E6">
        <w:rPr>
          <w:rFonts w:ascii="Times New Roman" w:hAnsi="Times New Roman" w:cs="Times New Roman"/>
          <w:b/>
          <w:bCs/>
        </w:rPr>
        <w:t>llimi i politik</w:t>
      </w:r>
      <w:r w:rsidR="00AD684B">
        <w:rPr>
          <w:rFonts w:ascii="Times New Roman" w:hAnsi="Times New Roman" w:cs="Times New Roman"/>
          <w:b/>
          <w:bCs/>
        </w:rPr>
        <w:t>ë</w:t>
      </w:r>
      <w:r w:rsidRPr="00D278E6">
        <w:rPr>
          <w:rFonts w:ascii="Times New Roman" w:hAnsi="Times New Roman" w:cs="Times New Roman"/>
          <w:b/>
          <w:bCs/>
        </w:rPr>
        <w:t xml:space="preserve">s </w:t>
      </w:r>
      <w:r w:rsidR="00665B3E">
        <w:rPr>
          <w:rFonts w:ascii="Times New Roman" w:hAnsi="Times New Roman" w:cs="Times New Roman"/>
          <w:b/>
          <w:bCs/>
        </w:rPr>
        <w:t>I</w:t>
      </w:r>
      <w:r w:rsidRPr="00D278E6">
        <w:rPr>
          <w:rFonts w:ascii="Times New Roman" w:hAnsi="Times New Roman" w:cs="Times New Roman"/>
          <w:b/>
          <w:bCs/>
        </w:rPr>
        <w:t>.</w:t>
      </w:r>
      <w:r w:rsidR="00EA2541">
        <w:rPr>
          <w:rFonts w:ascii="Times New Roman" w:hAnsi="Times New Roman" w:cs="Times New Roman"/>
          <w:b/>
          <w:bCs/>
        </w:rPr>
        <w:t xml:space="preserve"> </w:t>
      </w:r>
      <w:bookmarkStart w:id="19" w:name="_Hlk79928338"/>
      <w:r w:rsidR="00E11FA0" w:rsidRPr="00E11FA0">
        <w:rPr>
          <w:rFonts w:ascii="Times New Roman" w:hAnsi="Times New Roman" w:cs="Times New Roman"/>
          <w:b/>
          <w:bCs/>
        </w:rPr>
        <w:t xml:space="preserve">Qeverisja e mirë në funksion të respektimit, mbrojtjes </w:t>
      </w:r>
      <w:r w:rsidR="004C46AE" w:rsidRPr="00E11FA0">
        <w:rPr>
          <w:rFonts w:ascii="Times New Roman" w:hAnsi="Times New Roman" w:cs="Times New Roman"/>
          <w:b/>
          <w:bCs/>
        </w:rPr>
        <w:t>dhe</w:t>
      </w:r>
      <w:r w:rsidR="004C46AE">
        <w:rPr>
          <w:rFonts w:ascii="Times New Roman" w:hAnsi="Times New Roman" w:cs="Times New Roman"/>
          <w:b/>
          <w:bCs/>
        </w:rPr>
        <w:t xml:space="preserve"> përmbushjes</w:t>
      </w:r>
      <w:r w:rsidR="00E11FA0" w:rsidRPr="00E11FA0">
        <w:rPr>
          <w:rFonts w:ascii="Times New Roman" w:hAnsi="Times New Roman" w:cs="Times New Roman"/>
          <w:b/>
          <w:bCs/>
        </w:rPr>
        <w:t xml:space="preserve"> së të drejtave të fëmijëve</w:t>
      </w:r>
      <w:bookmarkEnd w:id="18"/>
      <w:bookmarkEnd w:id="19"/>
    </w:p>
    <w:p w:rsidR="00A91BBC" w:rsidRDefault="00A91BBC" w:rsidP="00A91BBC">
      <w:pPr>
        <w:autoSpaceDE w:val="0"/>
        <w:autoSpaceDN w:val="0"/>
        <w:adjustRightInd w:val="0"/>
        <w:spacing w:after="0" w:line="240" w:lineRule="auto"/>
        <w:rPr>
          <w:rFonts w:ascii="Times New Roman" w:hAnsi="Times New Roman" w:cs="Times New Roman"/>
          <w:b/>
          <w:bCs/>
          <w:i/>
          <w:iCs/>
          <w:color w:val="FF0000"/>
          <w:sz w:val="23"/>
          <w:szCs w:val="23"/>
        </w:rPr>
      </w:pPr>
    </w:p>
    <w:p w:rsidR="00665B3E" w:rsidRPr="00901982" w:rsidRDefault="00665B3E" w:rsidP="00901982">
      <w:pPr>
        <w:pStyle w:val="Default"/>
        <w:jc w:val="both"/>
        <w:rPr>
          <w:b/>
          <w:bCs/>
          <w:i/>
          <w:iCs/>
          <w:color w:val="FF0000"/>
        </w:rPr>
      </w:pPr>
      <w:r w:rsidRPr="00901982">
        <w:rPr>
          <w:b/>
          <w:bCs/>
          <w:color w:val="auto"/>
          <w:lang w:val="sq-AL"/>
        </w:rPr>
        <w:t>Q</w:t>
      </w:r>
      <w:r w:rsidR="00AD684B">
        <w:rPr>
          <w:b/>
          <w:bCs/>
          <w:color w:val="auto"/>
          <w:lang w:val="sq-AL"/>
        </w:rPr>
        <w:t>ë</w:t>
      </w:r>
      <w:r w:rsidRPr="00901982">
        <w:rPr>
          <w:b/>
          <w:bCs/>
          <w:color w:val="auto"/>
          <w:lang w:val="sq-AL"/>
        </w:rPr>
        <w:t>llimi i poli</w:t>
      </w:r>
      <w:r w:rsidR="007E0A83">
        <w:rPr>
          <w:b/>
          <w:bCs/>
          <w:color w:val="auto"/>
          <w:lang w:val="sq-AL"/>
        </w:rPr>
        <w:t>ti</w:t>
      </w:r>
      <w:r w:rsidRPr="00901982">
        <w:rPr>
          <w:b/>
          <w:bCs/>
          <w:color w:val="auto"/>
          <w:lang w:val="sq-AL"/>
        </w:rPr>
        <w:t>k</w:t>
      </w:r>
      <w:r w:rsidR="00AD684B">
        <w:rPr>
          <w:b/>
          <w:bCs/>
          <w:color w:val="auto"/>
          <w:lang w:val="sq-AL"/>
        </w:rPr>
        <w:t>ë</w:t>
      </w:r>
      <w:r w:rsidRPr="00901982">
        <w:rPr>
          <w:b/>
          <w:bCs/>
          <w:color w:val="auto"/>
          <w:lang w:val="sq-AL"/>
        </w:rPr>
        <w:t>s I</w:t>
      </w:r>
    </w:p>
    <w:p w:rsidR="00770555" w:rsidRPr="004C46AE" w:rsidRDefault="00770555" w:rsidP="004C46AE">
      <w:pPr>
        <w:autoSpaceDE w:val="0"/>
        <w:autoSpaceDN w:val="0"/>
        <w:adjustRightInd w:val="0"/>
        <w:spacing w:before="240" w:after="0" w:line="240" w:lineRule="auto"/>
        <w:jc w:val="both"/>
        <w:rPr>
          <w:rFonts w:ascii="Times New Roman" w:hAnsi="Times New Roman" w:cs="Times New Roman"/>
          <w:sz w:val="24"/>
          <w:szCs w:val="24"/>
        </w:rPr>
      </w:pPr>
      <w:r w:rsidRPr="004C46AE">
        <w:rPr>
          <w:rFonts w:ascii="Times New Roman" w:hAnsi="Times New Roman" w:cs="Times New Roman"/>
          <w:sz w:val="24"/>
          <w:szCs w:val="24"/>
        </w:rPr>
        <w:t>Bazuar në q</w:t>
      </w:r>
      <w:r w:rsidR="00AD684B">
        <w:rPr>
          <w:rFonts w:ascii="Times New Roman" w:hAnsi="Times New Roman" w:cs="Times New Roman"/>
          <w:sz w:val="24"/>
          <w:szCs w:val="24"/>
        </w:rPr>
        <w:t>ë</w:t>
      </w:r>
      <w:r w:rsidRPr="004C46AE">
        <w:rPr>
          <w:rFonts w:ascii="Times New Roman" w:hAnsi="Times New Roman" w:cs="Times New Roman"/>
          <w:sz w:val="24"/>
          <w:szCs w:val="24"/>
        </w:rPr>
        <w:t xml:space="preserve">llimin e Politikës </w:t>
      </w:r>
      <w:r w:rsidR="0046680A">
        <w:rPr>
          <w:rFonts w:ascii="Times New Roman" w:hAnsi="Times New Roman" w:cs="Times New Roman"/>
          <w:sz w:val="24"/>
          <w:szCs w:val="24"/>
        </w:rPr>
        <w:t>I</w:t>
      </w:r>
      <w:r w:rsidRPr="004C46AE">
        <w:rPr>
          <w:rFonts w:ascii="Times New Roman" w:hAnsi="Times New Roman" w:cs="Times New Roman"/>
          <w:sz w:val="24"/>
          <w:szCs w:val="24"/>
        </w:rPr>
        <w:t xml:space="preserve"> “Mirëqeverisja në funksion të promovimit, respektimit dhe mbrojtjes së të drejtave të fëmijëve</w:t>
      </w:r>
      <w:r w:rsidR="004C46AE" w:rsidRPr="004C46AE">
        <w:rPr>
          <w:rFonts w:ascii="Times New Roman" w:hAnsi="Times New Roman" w:cs="Times New Roman"/>
          <w:sz w:val="24"/>
          <w:szCs w:val="24"/>
        </w:rPr>
        <w:t>”</w:t>
      </w:r>
      <w:r w:rsidRPr="004C46AE">
        <w:rPr>
          <w:rFonts w:ascii="Times New Roman" w:hAnsi="Times New Roman" w:cs="Times New Roman"/>
          <w:sz w:val="24"/>
          <w:szCs w:val="24"/>
        </w:rPr>
        <w:t xml:space="preserve"> të PV</w:t>
      </w:r>
      <w:r w:rsidR="004C46AE" w:rsidRPr="004C46AE">
        <w:rPr>
          <w:rFonts w:ascii="Times New Roman" w:hAnsi="Times New Roman" w:cs="Times New Roman"/>
          <w:sz w:val="24"/>
          <w:szCs w:val="24"/>
        </w:rPr>
        <w:t>F</w:t>
      </w:r>
      <w:r w:rsidRPr="004C46AE">
        <w:rPr>
          <w:rFonts w:ascii="Times New Roman" w:hAnsi="Times New Roman" w:cs="Times New Roman"/>
          <w:sz w:val="24"/>
          <w:szCs w:val="24"/>
        </w:rPr>
        <w:t>-së së mëparshm</w:t>
      </w:r>
      <w:r w:rsidR="004C46AE">
        <w:rPr>
          <w:rFonts w:ascii="Times New Roman" w:hAnsi="Times New Roman" w:cs="Times New Roman"/>
          <w:sz w:val="24"/>
          <w:szCs w:val="24"/>
        </w:rPr>
        <w:t>e</w:t>
      </w:r>
      <w:r w:rsidRPr="004C46AE">
        <w:rPr>
          <w:rFonts w:ascii="Times New Roman" w:hAnsi="Times New Roman" w:cs="Times New Roman"/>
          <w:sz w:val="24"/>
          <w:szCs w:val="24"/>
        </w:rPr>
        <w:t xml:space="preserve"> 201</w:t>
      </w:r>
      <w:r w:rsidR="004C46AE" w:rsidRPr="004C46AE">
        <w:rPr>
          <w:rFonts w:ascii="Times New Roman" w:hAnsi="Times New Roman" w:cs="Times New Roman"/>
          <w:sz w:val="24"/>
          <w:szCs w:val="24"/>
        </w:rPr>
        <w:t>7</w:t>
      </w:r>
      <w:r w:rsidRPr="004C46AE">
        <w:rPr>
          <w:rFonts w:ascii="Times New Roman" w:hAnsi="Times New Roman" w:cs="Times New Roman"/>
          <w:sz w:val="24"/>
          <w:szCs w:val="24"/>
        </w:rPr>
        <w:t xml:space="preserve">-2020, ky qëllim strategjik është zgjeruar më tej, duke synuar jo vetëm </w:t>
      </w:r>
      <w:r w:rsidR="004C46AE" w:rsidRPr="004C46AE">
        <w:rPr>
          <w:rFonts w:ascii="Times New Roman" w:hAnsi="Times New Roman" w:cs="Times New Roman"/>
          <w:sz w:val="24"/>
          <w:szCs w:val="24"/>
        </w:rPr>
        <w:t xml:space="preserve">përmirësimin e qeverisjes në funksion të promovimit, </w:t>
      </w:r>
      <w:r w:rsidR="004C46AE" w:rsidRPr="004C46AE">
        <w:rPr>
          <w:rFonts w:ascii="Times New Roman" w:hAnsi="Times New Roman" w:cs="Times New Roman"/>
          <w:sz w:val="24"/>
          <w:szCs w:val="24"/>
        </w:rPr>
        <w:lastRenderedPageBreak/>
        <w:t>respektimit dhe garantimit të</w:t>
      </w:r>
      <w:r w:rsidR="004C46AE">
        <w:rPr>
          <w:rFonts w:ascii="Times New Roman" w:hAnsi="Times New Roman" w:cs="Times New Roman"/>
          <w:sz w:val="24"/>
          <w:szCs w:val="24"/>
        </w:rPr>
        <w:t xml:space="preserve"> </w:t>
      </w:r>
      <w:r w:rsidR="004C46AE" w:rsidRPr="004C46AE">
        <w:rPr>
          <w:rFonts w:ascii="Times New Roman" w:hAnsi="Times New Roman" w:cs="Times New Roman"/>
          <w:sz w:val="24"/>
          <w:szCs w:val="24"/>
        </w:rPr>
        <w:t>të drejtave të fëmijëve</w:t>
      </w:r>
      <w:r w:rsidR="004C46AE">
        <w:rPr>
          <w:rFonts w:ascii="Times New Roman" w:hAnsi="Times New Roman" w:cs="Times New Roman"/>
          <w:sz w:val="24"/>
          <w:szCs w:val="24"/>
        </w:rPr>
        <w:t xml:space="preserve">, </w:t>
      </w:r>
      <w:r w:rsidR="004C46AE" w:rsidRPr="004C46AE">
        <w:rPr>
          <w:rFonts w:ascii="Times New Roman" w:hAnsi="Times New Roman" w:cs="Times New Roman"/>
          <w:sz w:val="24"/>
          <w:szCs w:val="24"/>
        </w:rPr>
        <w:t>përmirësimin e monitorimit të situatës së të drejtave të</w:t>
      </w:r>
      <w:r w:rsidR="004C46AE">
        <w:rPr>
          <w:rFonts w:ascii="Times New Roman" w:hAnsi="Times New Roman" w:cs="Times New Roman"/>
          <w:sz w:val="24"/>
          <w:szCs w:val="24"/>
        </w:rPr>
        <w:t xml:space="preserve"> </w:t>
      </w:r>
      <w:r w:rsidR="004C46AE" w:rsidRPr="004C46AE">
        <w:rPr>
          <w:rFonts w:ascii="Times New Roman" w:hAnsi="Times New Roman" w:cs="Times New Roman"/>
          <w:sz w:val="24"/>
          <w:szCs w:val="24"/>
        </w:rPr>
        <w:t xml:space="preserve">fëmijëve në mënyrë që të gjenerohen të dhëna që ushqejnë politika efektive, </w:t>
      </w:r>
      <w:r w:rsidR="004C46AE">
        <w:rPr>
          <w:rFonts w:ascii="Times New Roman" w:hAnsi="Times New Roman" w:cs="Times New Roman"/>
          <w:sz w:val="24"/>
          <w:szCs w:val="24"/>
        </w:rPr>
        <w:t xml:space="preserve">por edhe </w:t>
      </w:r>
      <w:r w:rsidR="004C46AE" w:rsidRPr="004C46AE">
        <w:rPr>
          <w:rFonts w:ascii="Times New Roman" w:hAnsi="Times New Roman" w:cs="Times New Roman"/>
          <w:sz w:val="24"/>
          <w:szCs w:val="24"/>
        </w:rPr>
        <w:t xml:space="preserve"> ngritjen e</w:t>
      </w:r>
      <w:r w:rsidR="004C46AE">
        <w:rPr>
          <w:rFonts w:ascii="Times New Roman" w:hAnsi="Times New Roman" w:cs="Times New Roman"/>
          <w:sz w:val="24"/>
          <w:szCs w:val="24"/>
        </w:rPr>
        <w:t xml:space="preserve"> </w:t>
      </w:r>
      <w:r w:rsidR="004C46AE" w:rsidRPr="004C46AE">
        <w:rPr>
          <w:rFonts w:ascii="Times New Roman" w:hAnsi="Times New Roman" w:cs="Times New Roman"/>
          <w:sz w:val="24"/>
          <w:szCs w:val="24"/>
        </w:rPr>
        <w:t>mekanizmave pjesëmarrës të fëmijëve në vendim-marrje</w:t>
      </w:r>
      <w:r w:rsidR="00374256">
        <w:rPr>
          <w:rFonts w:ascii="Times New Roman" w:hAnsi="Times New Roman" w:cs="Times New Roman"/>
          <w:sz w:val="24"/>
          <w:szCs w:val="24"/>
        </w:rPr>
        <w:t>n e institucioneve qendrore dhe vendore</w:t>
      </w:r>
      <w:r w:rsidR="004C46AE">
        <w:rPr>
          <w:rFonts w:ascii="Times New Roman" w:hAnsi="Times New Roman" w:cs="Times New Roman"/>
          <w:sz w:val="24"/>
          <w:szCs w:val="24"/>
        </w:rPr>
        <w:t xml:space="preserve">. </w:t>
      </w:r>
    </w:p>
    <w:p w:rsidR="004C46AE" w:rsidRPr="004B2C56" w:rsidRDefault="004C46AE" w:rsidP="004B2C56">
      <w:pPr>
        <w:pStyle w:val="Default"/>
        <w:spacing w:before="240"/>
        <w:jc w:val="both"/>
      </w:pPr>
      <w:r w:rsidRPr="004B2C56">
        <w:t xml:space="preserve">Treguesit kryesorë të impaktit nën këtë qëllim </w:t>
      </w:r>
      <w:r w:rsidR="004B2C56" w:rsidRPr="004B2C56">
        <w:t>politik</w:t>
      </w:r>
      <w:r w:rsidRPr="004B2C56">
        <w:t xml:space="preserve"> janë:</w:t>
      </w:r>
    </w:p>
    <w:p w:rsidR="004B2C56" w:rsidRPr="004B2C56" w:rsidRDefault="004B2C56" w:rsidP="004B2C56">
      <w:pPr>
        <w:pStyle w:val="Default"/>
        <w:numPr>
          <w:ilvl w:val="0"/>
          <w:numId w:val="51"/>
        </w:numPr>
        <w:spacing w:before="240"/>
        <w:jc w:val="both"/>
        <w:rPr>
          <w:color w:val="auto"/>
          <w:lang w:val="sq-AL"/>
        </w:rPr>
      </w:pPr>
      <w:r w:rsidRPr="004B2C56">
        <w:rPr>
          <w:color w:val="auto"/>
          <w:lang w:val="sq-AL"/>
        </w:rPr>
        <w:t xml:space="preserve">Përqindja e shpenzimeve totale të buxhetit për arsimin </w:t>
      </w:r>
    </w:p>
    <w:p w:rsidR="004B2C56" w:rsidRPr="004B2C56" w:rsidRDefault="004B2C56" w:rsidP="004B2C56">
      <w:pPr>
        <w:pStyle w:val="Default"/>
        <w:numPr>
          <w:ilvl w:val="0"/>
          <w:numId w:val="51"/>
        </w:numPr>
        <w:jc w:val="both"/>
        <w:rPr>
          <w:color w:val="auto"/>
          <w:lang w:val="sq-AL"/>
        </w:rPr>
      </w:pPr>
      <w:r w:rsidRPr="004B2C56">
        <w:rPr>
          <w:color w:val="auto"/>
          <w:lang w:val="sq-AL"/>
        </w:rPr>
        <w:t xml:space="preserve">Përqindja e shpenzimeve totale të buxhetit për shërbimet shëndetësore </w:t>
      </w:r>
    </w:p>
    <w:p w:rsidR="004B2C56" w:rsidRPr="004B2C56" w:rsidRDefault="004B2C56" w:rsidP="004B2C56">
      <w:pPr>
        <w:pStyle w:val="Default"/>
        <w:numPr>
          <w:ilvl w:val="0"/>
          <w:numId w:val="51"/>
        </w:numPr>
        <w:jc w:val="both"/>
        <w:rPr>
          <w:color w:val="auto"/>
          <w:lang w:val="sq-AL"/>
        </w:rPr>
      </w:pPr>
      <w:r w:rsidRPr="004B2C56">
        <w:rPr>
          <w:color w:val="auto"/>
          <w:lang w:val="sq-AL"/>
        </w:rPr>
        <w:t xml:space="preserve">Përqindja e shpenzimeve totale të buxhetit për mbrojtje sociale </w:t>
      </w:r>
    </w:p>
    <w:p w:rsidR="00665B3E" w:rsidRDefault="004B2C56" w:rsidP="004B2C56">
      <w:pPr>
        <w:pStyle w:val="Default"/>
        <w:numPr>
          <w:ilvl w:val="0"/>
          <w:numId w:val="51"/>
        </w:numPr>
        <w:jc w:val="both"/>
        <w:rPr>
          <w:color w:val="auto"/>
          <w:lang w:val="sq-AL"/>
        </w:rPr>
      </w:pPr>
      <w:r w:rsidRPr="004B2C56">
        <w:rPr>
          <w:color w:val="auto"/>
          <w:lang w:val="sq-AL"/>
        </w:rPr>
        <w:t>Përqindja e treguesve të Objektivave të Qëndrueshëm të Zhvillimit me fokus fëmijët dhe adoleshentët që raportohen rregullisht si pjesë e planit kombëtar të statistikave zyrtare</w:t>
      </w:r>
    </w:p>
    <w:p w:rsidR="004B2C56" w:rsidRPr="00901982" w:rsidRDefault="004B2C56" w:rsidP="004B2C56">
      <w:pPr>
        <w:spacing w:before="120" w:after="0"/>
        <w:jc w:val="both"/>
        <w:rPr>
          <w:rFonts w:ascii="Times New Roman" w:hAnsi="Times New Roman" w:cs="Times New Roman"/>
          <w:sz w:val="24"/>
          <w:szCs w:val="24"/>
        </w:rPr>
      </w:pPr>
      <w:r>
        <w:rPr>
          <w:rFonts w:ascii="Times New Roman" w:hAnsi="Times New Roman" w:cs="Times New Roman"/>
          <w:sz w:val="24"/>
          <w:szCs w:val="24"/>
        </w:rPr>
        <w:t>Është një objektiv specifik</w:t>
      </w:r>
      <w:r w:rsidRPr="00901982">
        <w:rPr>
          <w:rFonts w:ascii="Times New Roman" w:hAnsi="Times New Roman" w:cs="Times New Roman"/>
          <w:sz w:val="24"/>
          <w:szCs w:val="24"/>
        </w:rPr>
        <w:t xml:space="preserve"> që ndërlidhe</w:t>
      </w:r>
      <w:r>
        <w:rPr>
          <w:rFonts w:ascii="Times New Roman" w:hAnsi="Times New Roman" w:cs="Times New Roman"/>
          <w:sz w:val="24"/>
          <w:szCs w:val="24"/>
        </w:rPr>
        <w:t>t</w:t>
      </w:r>
      <w:r w:rsidRPr="00901982">
        <w:rPr>
          <w:rFonts w:ascii="Times New Roman" w:hAnsi="Times New Roman" w:cs="Times New Roman"/>
          <w:sz w:val="24"/>
          <w:szCs w:val="24"/>
        </w:rPr>
        <w:t xml:space="preserve"> me këtë qëllim të politikës:</w:t>
      </w:r>
    </w:p>
    <w:p w:rsidR="004B2C56" w:rsidRPr="00220FDE" w:rsidRDefault="004B2C56" w:rsidP="00671833">
      <w:pPr>
        <w:spacing w:before="120" w:after="0" w:line="240" w:lineRule="auto"/>
        <w:jc w:val="both"/>
        <w:rPr>
          <w:rFonts w:ascii="Times New Roman" w:hAnsi="Times New Roman" w:cs="Times New Roman"/>
          <w:sz w:val="24"/>
          <w:szCs w:val="24"/>
        </w:rPr>
      </w:pPr>
      <w:r w:rsidRPr="00671833">
        <w:rPr>
          <w:rFonts w:ascii="Times New Roman" w:hAnsi="Times New Roman" w:cs="Times New Roman"/>
          <w:i/>
          <w:iCs/>
          <w:sz w:val="24"/>
          <w:szCs w:val="24"/>
        </w:rPr>
        <w:t xml:space="preserve">Objektivi specifik I.1: </w:t>
      </w:r>
      <w:bookmarkStart w:id="20" w:name="_Hlk79580469"/>
      <w:r w:rsidRPr="00671833">
        <w:rPr>
          <w:rFonts w:ascii="Times New Roman" w:hAnsi="Times New Roman" w:cs="Times New Roman"/>
          <w:i/>
          <w:iCs/>
          <w:sz w:val="24"/>
          <w:szCs w:val="24"/>
        </w:rPr>
        <w:t>Institucione dhe mekanizma të fuqizuar në funksion të respektimit, mbrojtjes dhe përmbushjes së të drejtave të fëmijëve</w:t>
      </w:r>
      <w:r w:rsidRPr="00220FDE">
        <w:rPr>
          <w:rFonts w:ascii="Times New Roman" w:hAnsi="Times New Roman" w:cs="Times New Roman"/>
          <w:sz w:val="24"/>
          <w:szCs w:val="24"/>
        </w:rPr>
        <w:t>.</w:t>
      </w:r>
    </w:p>
    <w:bookmarkEnd w:id="20"/>
    <w:p w:rsidR="004B2C56" w:rsidRPr="00220FDE" w:rsidRDefault="004B2C56" w:rsidP="00671833">
      <w:pPr>
        <w:pStyle w:val="Default"/>
        <w:jc w:val="both"/>
        <w:rPr>
          <w:color w:val="auto"/>
          <w:lang w:val="sq-AL"/>
        </w:rPr>
      </w:pPr>
    </w:p>
    <w:p w:rsidR="004B2C56" w:rsidRDefault="004F525F" w:rsidP="00671833">
      <w:pPr>
        <w:pStyle w:val="Default"/>
        <w:jc w:val="both"/>
      </w:pPr>
      <w:r w:rsidRPr="00220FDE">
        <w:t>Treguesit kryesorë</w:t>
      </w:r>
      <w:r>
        <w:t xml:space="preserve"> në nivel objektivash specifik</w:t>
      </w:r>
      <w:r w:rsidRPr="00220FDE">
        <w:t xml:space="preserve"> nën këtë qëllim strategjik janë</w:t>
      </w:r>
      <w:r w:rsidR="004B2C56" w:rsidRPr="00220FDE">
        <w:t>:</w:t>
      </w:r>
    </w:p>
    <w:p w:rsidR="004B2C56" w:rsidRDefault="004B2C56" w:rsidP="004B2C56">
      <w:pPr>
        <w:pStyle w:val="Default"/>
        <w:numPr>
          <w:ilvl w:val="0"/>
          <w:numId w:val="52"/>
        </w:numPr>
        <w:jc w:val="both"/>
      </w:pPr>
      <w:r>
        <w:t>Rritja e buxhetit vjetor të Agjensisë Shtetërore për të D</w:t>
      </w:r>
      <w:r w:rsidR="00220FDE">
        <w:t>r</w:t>
      </w:r>
      <w:r>
        <w:t>ejtat dhe Mbro</w:t>
      </w:r>
      <w:r w:rsidR="00220FDE">
        <w:t>j</w:t>
      </w:r>
      <w:r>
        <w:t xml:space="preserve">tjen e fëmijëve (ASHMDF) </w:t>
      </w:r>
    </w:p>
    <w:p w:rsidR="004B2C56" w:rsidRDefault="004B2C56" w:rsidP="004B2C56">
      <w:pPr>
        <w:pStyle w:val="Default"/>
        <w:numPr>
          <w:ilvl w:val="0"/>
          <w:numId w:val="52"/>
        </w:numPr>
        <w:jc w:val="both"/>
      </w:pPr>
      <w:r>
        <w:t>Numri i NJQV me mekanizma / forume funksionale të përfshirjes së fëmijëve në vendimarrje/numri i fëmijëve të përshirë</w:t>
      </w:r>
    </w:p>
    <w:p w:rsidR="004B2C56" w:rsidRDefault="004B2C56" w:rsidP="004B2C56">
      <w:pPr>
        <w:pStyle w:val="Default"/>
        <w:numPr>
          <w:ilvl w:val="0"/>
          <w:numId w:val="52"/>
        </w:numPr>
        <w:jc w:val="both"/>
      </w:pPr>
      <w:r>
        <w:t>Numri i politikave planeve qendrore dhe vendore të informuara nga analizat e të dhënave</w:t>
      </w:r>
    </w:p>
    <w:p w:rsidR="004B2C56" w:rsidRDefault="004B2C56" w:rsidP="004B2C56">
      <w:pPr>
        <w:pStyle w:val="Default"/>
        <w:numPr>
          <w:ilvl w:val="0"/>
          <w:numId w:val="52"/>
        </w:numPr>
        <w:jc w:val="both"/>
      </w:pPr>
      <w:r>
        <w:t xml:space="preserve">Numri i ankesave dhe </w:t>
      </w:r>
      <w:r w:rsidR="00220FDE">
        <w:t>ç</w:t>
      </w:r>
      <w:r>
        <w:t>ështjeve të trajtuara nga institucionet e pavarura të të drejtave të njeriut mbi të drejtat e fëmijëve, gjatë vitit</w:t>
      </w:r>
    </w:p>
    <w:p w:rsidR="004B2C56" w:rsidRPr="00901982" w:rsidRDefault="004B2C56" w:rsidP="00901982">
      <w:pPr>
        <w:pStyle w:val="Default"/>
        <w:jc w:val="both"/>
        <w:rPr>
          <w:color w:val="auto"/>
          <w:lang w:val="sq-AL"/>
        </w:rPr>
      </w:pPr>
    </w:p>
    <w:p w:rsidR="00325FE6" w:rsidRDefault="00325FE6" w:rsidP="00220FDE">
      <w:pPr>
        <w:pStyle w:val="Heading3"/>
        <w:jc w:val="both"/>
        <w:rPr>
          <w:rFonts w:ascii="Times New Roman" w:hAnsi="Times New Roman" w:cs="Times New Roman"/>
          <w:b/>
          <w:bCs/>
        </w:rPr>
      </w:pPr>
      <w:bookmarkStart w:id="21" w:name="_Toc79890597"/>
      <w:r w:rsidRPr="00D278E6">
        <w:rPr>
          <w:rFonts w:ascii="Times New Roman" w:hAnsi="Times New Roman" w:cs="Times New Roman"/>
          <w:b/>
          <w:bCs/>
        </w:rPr>
        <w:t>Objektivi strategjik 1</w:t>
      </w:r>
      <w:r w:rsidR="00AA6220" w:rsidRPr="00D278E6">
        <w:rPr>
          <w:rFonts w:ascii="Times New Roman" w:hAnsi="Times New Roman" w:cs="Times New Roman"/>
          <w:b/>
          <w:bCs/>
        </w:rPr>
        <w:t>.1</w:t>
      </w:r>
      <w:r w:rsidRPr="00D278E6">
        <w:rPr>
          <w:rFonts w:ascii="Times New Roman" w:hAnsi="Times New Roman" w:cs="Times New Roman"/>
          <w:b/>
          <w:bCs/>
        </w:rPr>
        <w:t xml:space="preserve"> </w:t>
      </w:r>
      <w:r w:rsidR="00EA2541" w:rsidRPr="00EA2541">
        <w:rPr>
          <w:rFonts w:ascii="Times New Roman" w:hAnsi="Times New Roman" w:cs="Times New Roman"/>
          <w:b/>
          <w:bCs/>
        </w:rPr>
        <w:t>Institucione dhe mekanizma të fuqizuar në funksion të respektimit, mbrojtjes dhe përmbushjes së të drejtave të fëmijëve</w:t>
      </w:r>
      <w:bookmarkEnd w:id="21"/>
    </w:p>
    <w:p w:rsidR="00C66A6F" w:rsidRDefault="00C66A6F" w:rsidP="00C66A6F">
      <w:pPr>
        <w:spacing w:after="0"/>
        <w:jc w:val="both"/>
      </w:pPr>
    </w:p>
    <w:p w:rsidR="00C66A6F" w:rsidRDefault="00C66A6F" w:rsidP="00C66A6F">
      <w:pPr>
        <w:spacing w:after="0"/>
        <w:jc w:val="both"/>
        <w:rPr>
          <w:rFonts w:ascii="Times New Roman" w:hAnsi="Times New Roman" w:cs="Times New Roman"/>
          <w:sz w:val="24"/>
          <w:szCs w:val="24"/>
        </w:rPr>
      </w:pPr>
      <w:r w:rsidRPr="00477B9D">
        <w:rPr>
          <w:rFonts w:ascii="Times New Roman" w:hAnsi="Times New Roman" w:cs="Times New Roman"/>
          <w:sz w:val="24"/>
          <w:szCs w:val="24"/>
        </w:rPr>
        <w:t>Analiza e situatës në fushën që mbulon ky objektiv specifik është dhënë në seksionin 2.</w:t>
      </w:r>
      <w:r w:rsidR="00671833">
        <w:rPr>
          <w:rFonts w:ascii="Times New Roman" w:hAnsi="Times New Roman" w:cs="Times New Roman"/>
          <w:sz w:val="24"/>
          <w:szCs w:val="24"/>
        </w:rPr>
        <w:t>4</w:t>
      </w:r>
      <w:r w:rsidRPr="00477B9D">
        <w:rPr>
          <w:rFonts w:ascii="Times New Roman" w:hAnsi="Times New Roman" w:cs="Times New Roman"/>
          <w:sz w:val="24"/>
          <w:szCs w:val="24"/>
        </w:rPr>
        <w:t xml:space="preserve">.1, ndërsa </w:t>
      </w:r>
      <w:r w:rsidRPr="00477B9D">
        <w:rPr>
          <w:rFonts w:ascii="Times New Roman" w:hAnsi="Times New Roman" w:cs="Times New Roman"/>
          <w:b/>
          <w:sz w:val="24"/>
          <w:szCs w:val="24"/>
        </w:rPr>
        <w:t>sfidat kryesore</w:t>
      </w:r>
      <w:r w:rsidRPr="00477B9D">
        <w:rPr>
          <w:rFonts w:ascii="Times New Roman" w:hAnsi="Times New Roman" w:cs="Times New Roman"/>
          <w:sz w:val="24"/>
          <w:szCs w:val="24"/>
        </w:rPr>
        <w:t xml:space="preserve"> që dalin nga analiza</w:t>
      </w:r>
      <w:r w:rsidRPr="00477B9D">
        <w:rPr>
          <w:rFonts w:ascii="Times New Roman" w:hAnsi="Times New Roman" w:cs="Times New Roman"/>
          <w:color w:val="FF0000"/>
          <w:sz w:val="24"/>
          <w:szCs w:val="24"/>
        </w:rPr>
        <w:t>,</w:t>
      </w:r>
      <w:r w:rsidRPr="00477B9D">
        <w:rPr>
          <w:rFonts w:ascii="Times New Roman" w:hAnsi="Times New Roman" w:cs="Times New Roman"/>
          <w:sz w:val="24"/>
          <w:szCs w:val="24"/>
        </w:rPr>
        <w:t xml:space="preserve"> janë:</w:t>
      </w:r>
    </w:p>
    <w:p w:rsidR="00AD5BAF" w:rsidRDefault="00220FDE" w:rsidP="00477B9D">
      <w:pPr>
        <w:pStyle w:val="ListParagraph"/>
        <w:numPr>
          <w:ilvl w:val="0"/>
          <w:numId w:val="52"/>
        </w:numPr>
        <w:spacing w:before="240" w:after="0" w:line="240" w:lineRule="auto"/>
        <w:jc w:val="both"/>
        <w:rPr>
          <w:rFonts w:ascii="Times New Roman" w:hAnsi="Times New Roman" w:cs="Times New Roman"/>
          <w:sz w:val="24"/>
          <w:szCs w:val="24"/>
        </w:rPr>
      </w:pPr>
      <w:r w:rsidRPr="00AD5BAF">
        <w:rPr>
          <w:rFonts w:ascii="Times New Roman" w:hAnsi="Times New Roman" w:cs="Times New Roman"/>
          <w:sz w:val="24"/>
          <w:szCs w:val="24"/>
        </w:rPr>
        <w:t>Në kuadër të qeverisjes efektive për të drejtat e fëmijëve dhe rolit të rëndësishëm që luan në këtë</w:t>
      </w:r>
      <w:r w:rsidR="00AD5BAF" w:rsidRPr="00AD5BAF">
        <w:rPr>
          <w:rFonts w:ascii="Times New Roman" w:hAnsi="Times New Roman" w:cs="Times New Roman"/>
          <w:sz w:val="24"/>
          <w:szCs w:val="24"/>
        </w:rPr>
        <w:t xml:space="preserve"> </w:t>
      </w:r>
      <w:r w:rsidRPr="00AD5BAF">
        <w:rPr>
          <w:rFonts w:ascii="Times New Roman" w:hAnsi="Times New Roman" w:cs="Times New Roman"/>
          <w:sz w:val="24"/>
          <w:szCs w:val="24"/>
        </w:rPr>
        <w:t xml:space="preserve">aspekt Këshilli Kombëtar për të Drejtat dhe Mbrojtjen e Fëmijës, qëndron si domosdoshmëri forcimi i mëtejshëm i këtij mekanizimi. </w:t>
      </w:r>
    </w:p>
    <w:p w:rsidR="00AD5BAF" w:rsidRDefault="00220FDE" w:rsidP="00220FDE">
      <w:pPr>
        <w:pStyle w:val="ListParagraph"/>
        <w:numPr>
          <w:ilvl w:val="0"/>
          <w:numId w:val="52"/>
        </w:numPr>
        <w:spacing w:after="0" w:line="240" w:lineRule="auto"/>
        <w:jc w:val="both"/>
        <w:rPr>
          <w:rFonts w:ascii="Times New Roman" w:hAnsi="Times New Roman" w:cs="Times New Roman"/>
          <w:sz w:val="24"/>
          <w:szCs w:val="24"/>
        </w:rPr>
      </w:pPr>
      <w:r w:rsidRPr="00AD5BAF">
        <w:rPr>
          <w:rFonts w:ascii="Times New Roman" w:hAnsi="Times New Roman" w:cs="Times New Roman"/>
          <w:sz w:val="24"/>
          <w:szCs w:val="24"/>
        </w:rPr>
        <w:t xml:space="preserve">Buxhetimi për fëmijët është një fushë veprimi problematike. Në këtë drejtim, kërkohet që të investohet në burimet e duhura për të zhvilluar në mënyrë periodike analizë buxhetore me fokus fëmijët, ngritje kapacitetesh/instrumentesh për të realizuar buxhetimin me qendër fëmijën nënivel qendror dhe vendor, dhe, mbi të gjitha, të rriten alokimet financiare në të mirë të fëmijëve. </w:t>
      </w:r>
    </w:p>
    <w:p w:rsidR="00162112" w:rsidRPr="00162112" w:rsidRDefault="00162112" w:rsidP="00162112">
      <w:pPr>
        <w:pStyle w:val="ListParagraph"/>
        <w:numPr>
          <w:ilvl w:val="0"/>
          <w:numId w:val="52"/>
        </w:numPr>
        <w:spacing w:after="0" w:line="240" w:lineRule="auto"/>
        <w:jc w:val="both"/>
        <w:rPr>
          <w:rFonts w:ascii="Times New Roman" w:hAnsi="Times New Roman" w:cs="Times New Roman"/>
          <w:sz w:val="24"/>
          <w:szCs w:val="24"/>
        </w:rPr>
      </w:pPr>
      <w:r w:rsidRPr="00162112">
        <w:rPr>
          <w:rFonts w:ascii="Times New Roman" w:hAnsi="Times New Roman" w:cs="Times New Roman"/>
          <w:sz w:val="24"/>
          <w:szCs w:val="24"/>
        </w:rPr>
        <w:t>ASHMDF-ja mbetet ende me të njëjtën organigramë dhe kapacitete njerëzore që nga krijimi i saj, duke qenë kështu me burime të kufizuara kundrejt detyrave dhe përgjegjësive që i ngarkon</w:t>
      </w:r>
      <w:r>
        <w:rPr>
          <w:rFonts w:ascii="Times New Roman" w:hAnsi="Times New Roman" w:cs="Times New Roman"/>
          <w:sz w:val="24"/>
          <w:szCs w:val="24"/>
        </w:rPr>
        <w:t xml:space="preserve"> </w:t>
      </w:r>
      <w:r w:rsidRPr="00162112">
        <w:rPr>
          <w:rFonts w:ascii="Times New Roman" w:hAnsi="Times New Roman" w:cs="Times New Roman"/>
          <w:sz w:val="24"/>
          <w:szCs w:val="24"/>
        </w:rPr>
        <w:t>legjislacioni.</w:t>
      </w:r>
    </w:p>
    <w:p w:rsidR="0077572E" w:rsidRDefault="00220FDE" w:rsidP="0077572E">
      <w:pPr>
        <w:pStyle w:val="ListParagraph"/>
        <w:numPr>
          <w:ilvl w:val="0"/>
          <w:numId w:val="52"/>
        </w:numPr>
        <w:spacing w:after="0" w:line="240" w:lineRule="auto"/>
        <w:jc w:val="both"/>
        <w:rPr>
          <w:rFonts w:ascii="Times New Roman" w:hAnsi="Times New Roman" w:cs="Times New Roman"/>
          <w:sz w:val="24"/>
          <w:szCs w:val="24"/>
        </w:rPr>
      </w:pPr>
      <w:r w:rsidRPr="00AD5BAF">
        <w:rPr>
          <w:rFonts w:ascii="Times New Roman" w:hAnsi="Times New Roman" w:cs="Times New Roman"/>
          <w:sz w:val="24"/>
          <w:szCs w:val="24"/>
        </w:rPr>
        <w:t xml:space="preserve">Sistemet sektoriale të administrimit të informacionit dhe treguesit për fëmijët </w:t>
      </w:r>
      <w:r w:rsidR="0077572E">
        <w:rPr>
          <w:rFonts w:ascii="Times New Roman" w:hAnsi="Times New Roman" w:cs="Times New Roman"/>
          <w:sz w:val="24"/>
          <w:szCs w:val="24"/>
        </w:rPr>
        <w:t>ende nuk jan</w:t>
      </w:r>
      <w:r w:rsidR="008342D6">
        <w:rPr>
          <w:rFonts w:ascii="Times New Roman" w:hAnsi="Times New Roman" w:cs="Times New Roman"/>
          <w:sz w:val="24"/>
          <w:szCs w:val="24"/>
        </w:rPr>
        <w:t>ë</w:t>
      </w:r>
      <w:r w:rsidR="0077572E" w:rsidRPr="0077572E">
        <w:rPr>
          <w:rFonts w:ascii="Times New Roman" w:hAnsi="Times New Roman" w:cs="Times New Roman"/>
          <w:sz w:val="24"/>
          <w:szCs w:val="24"/>
        </w:rPr>
        <w:t xml:space="preserve"> në funksion</w:t>
      </w:r>
      <w:r w:rsidR="0077572E">
        <w:rPr>
          <w:rFonts w:ascii="Times New Roman" w:hAnsi="Times New Roman" w:cs="Times New Roman"/>
          <w:sz w:val="24"/>
          <w:szCs w:val="24"/>
        </w:rPr>
        <w:t xml:space="preserve"> t</w:t>
      </w:r>
      <w:r w:rsidR="008342D6">
        <w:rPr>
          <w:rFonts w:ascii="Times New Roman" w:hAnsi="Times New Roman" w:cs="Times New Roman"/>
          <w:sz w:val="24"/>
          <w:szCs w:val="24"/>
        </w:rPr>
        <w:t>ë</w:t>
      </w:r>
      <w:r w:rsidR="0077572E">
        <w:rPr>
          <w:rFonts w:ascii="Times New Roman" w:hAnsi="Times New Roman" w:cs="Times New Roman"/>
          <w:sz w:val="24"/>
          <w:szCs w:val="24"/>
        </w:rPr>
        <w:t xml:space="preserve"> plot</w:t>
      </w:r>
      <w:r w:rsidR="008342D6">
        <w:rPr>
          <w:rFonts w:ascii="Times New Roman" w:hAnsi="Times New Roman" w:cs="Times New Roman"/>
          <w:sz w:val="24"/>
          <w:szCs w:val="24"/>
        </w:rPr>
        <w:t>ë</w:t>
      </w:r>
      <w:r w:rsidR="0077572E" w:rsidRPr="0077572E">
        <w:rPr>
          <w:rFonts w:ascii="Times New Roman" w:hAnsi="Times New Roman" w:cs="Times New Roman"/>
          <w:sz w:val="24"/>
          <w:szCs w:val="24"/>
        </w:rPr>
        <w:t xml:space="preserve"> të realizimit të të drejtave të fëmijëve</w:t>
      </w:r>
      <w:r w:rsidRPr="0077572E">
        <w:rPr>
          <w:rFonts w:ascii="Times New Roman" w:hAnsi="Times New Roman" w:cs="Times New Roman"/>
          <w:sz w:val="24"/>
          <w:szCs w:val="24"/>
        </w:rPr>
        <w:t xml:space="preserve">, duke pasur parasysh dinamikën e fushës. Problematikë mbeten mbledhja dhe raportimi i të dhënave administrative (për </w:t>
      </w:r>
      <w:r w:rsidRPr="0077572E">
        <w:rPr>
          <w:rFonts w:ascii="Times New Roman" w:hAnsi="Times New Roman" w:cs="Times New Roman"/>
          <w:sz w:val="24"/>
          <w:szCs w:val="24"/>
        </w:rPr>
        <w:lastRenderedPageBreak/>
        <w:t>fëmijët), të agreguara sipas seksit, grupmoshës, gjendjes së aftësisë së kufizuar, përkatësisë ndaj një pakice kombëtare, shtetësisë, etj.</w:t>
      </w:r>
    </w:p>
    <w:p w:rsidR="0077572E" w:rsidRPr="0077572E" w:rsidRDefault="0077572E" w:rsidP="0077572E">
      <w:pPr>
        <w:pStyle w:val="ListParagraph"/>
        <w:numPr>
          <w:ilvl w:val="0"/>
          <w:numId w:val="52"/>
        </w:numPr>
        <w:spacing w:after="0" w:line="240" w:lineRule="auto"/>
        <w:jc w:val="both"/>
        <w:rPr>
          <w:rFonts w:ascii="Times New Roman" w:hAnsi="Times New Roman" w:cs="Times New Roman"/>
          <w:sz w:val="24"/>
          <w:szCs w:val="24"/>
        </w:rPr>
      </w:pPr>
      <w:r w:rsidRPr="0077572E">
        <w:rPr>
          <w:rFonts w:ascii="Times New Roman" w:hAnsi="Times New Roman" w:cs="Times New Roman"/>
          <w:sz w:val="24"/>
          <w:szCs w:val="24"/>
        </w:rPr>
        <w:t>Sigurimi i burimeve të nevojshme financiare dhe njerëzore pranë institucioneve të pavarura të të drejtave të njeriut, për të siguruar vazhdimësi dhe cilësi të punës e mbi të gjitha, për t’i promovuar ato tek fëmijët dhe familjet/kujdestarët</w:t>
      </w:r>
      <w:r w:rsidR="00477B9D">
        <w:rPr>
          <w:rFonts w:ascii="Times New Roman" w:hAnsi="Times New Roman" w:cs="Times New Roman"/>
          <w:sz w:val="24"/>
          <w:szCs w:val="24"/>
        </w:rPr>
        <w:t>.</w:t>
      </w:r>
    </w:p>
    <w:p w:rsidR="0077572E" w:rsidRDefault="0077572E" w:rsidP="00477B9D">
      <w:pPr>
        <w:pStyle w:val="ListParagraph"/>
        <w:numPr>
          <w:ilvl w:val="0"/>
          <w:numId w:val="52"/>
        </w:numPr>
        <w:spacing w:after="0" w:line="240" w:lineRule="auto"/>
        <w:jc w:val="both"/>
        <w:rPr>
          <w:rFonts w:ascii="Times New Roman" w:hAnsi="Times New Roman" w:cs="Times New Roman"/>
          <w:sz w:val="24"/>
          <w:szCs w:val="24"/>
        </w:rPr>
      </w:pPr>
      <w:r w:rsidRPr="0077572E">
        <w:rPr>
          <w:rFonts w:ascii="Times New Roman" w:hAnsi="Times New Roman" w:cs="Times New Roman"/>
          <w:sz w:val="24"/>
          <w:szCs w:val="24"/>
        </w:rPr>
        <w:t>Zbatimi i udhëzuesit të pjesëmarrjes së fëmijëve nga të gjitha institucionet përgjegjëse dhe monitorimi i zbatimit etik të tij. Për më tepër, mbetet e rëndësishme ngritja e mekanizmave të përshtatshëm në nivel qendror dhe vendor të përfshirjes së efektshme të fëmijëve/ adoleshentëve</w:t>
      </w:r>
      <w:r w:rsidR="00477B9D">
        <w:rPr>
          <w:rFonts w:ascii="Times New Roman" w:hAnsi="Times New Roman" w:cs="Times New Roman"/>
          <w:sz w:val="24"/>
          <w:szCs w:val="24"/>
        </w:rPr>
        <w:t>.</w:t>
      </w:r>
    </w:p>
    <w:p w:rsidR="00477B9D" w:rsidRPr="00477B9D" w:rsidRDefault="00477B9D" w:rsidP="00477B9D">
      <w:pPr>
        <w:pStyle w:val="ListParagraph"/>
        <w:spacing w:after="0" w:line="240" w:lineRule="auto"/>
        <w:jc w:val="both"/>
        <w:rPr>
          <w:rFonts w:ascii="Times New Roman" w:hAnsi="Times New Roman" w:cs="Times New Roman"/>
          <w:sz w:val="24"/>
          <w:szCs w:val="24"/>
        </w:rPr>
      </w:pPr>
    </w:p>
    <w:p w:rsidR="00A91BBC" w:rsidRPr="0072064F" w:rsidRDefault="00A91BBC" w:rsidP="0072064F">
      <w:pPr>
        <w:pStyle w:val="Heading4"/>
        <w:rPr>
          <w:rFonts w:ascii="Times New Roman" w:hAnsi="Times New Roman" w:cs="Times New Roman"/>
          <w:b/>
        </w:rPr>
      </w:pPr>
      <w:r w:rsidRPr="0072064F">
        <w:rPr>
          <w:rFonts w:ascii="Times New Roman" w:hAnsi="Times New Roman" w:cs="Times New Roman"/>
          <w:b/>
        </w:rPr>
        <w:t xml:space="preserve">Masa </w:t>
      </w:r>
      <w:r w:rsidR="00EA2541" w:rsidRPr="0072064F">
        <w:rPr>
          <w:rFonts w:ascii="Times New Roman" w:hAnsi="Times New Roman" w:cs="Times New Roman"/>
          <w:b/>
        </w:rPr>
        <w:t>I.1.1</w:t>
      </w:r>
      <w:r w:rsidR="00C66A6F" w:rsidRPr="0072064F">
        <w:rPr>
          <w:rFonts w:ascii="Times New Roman" w:hAnsi="Times New Roman" w:cs="Times New Roman"/>
          <w:b/>
        </w:rPr>
        <w:t xml:space="preserve"> </w:t>
      </w:r>
      <w:r w:rsidR="00C66A6F" w:rsidRPr="0072064F">
        <w:rPr>
          <w:rFonts w:ascii="Times New Roman" w:hAnsi="Times New Roman" w:cs="Times New Roman"/>
          <w:b/>
          <w:lang w:val="en-GB"/>
        </w:rPr>
        <w:t>Forcimi i strukturave në nivel qendror dhe vendor, përgjegjëse për hartimin, koordinimin dhe monitorimin e strategjive dhe masave ndërsektoriale që kanë ndikim në jetën e fëmijëve</w:t>
      </w:r>
    </w:p>
    <w:p w:rsidR="00EA2541" w:rsidRPr="00EA2541" w:rsidRDefault="00EA2541" w:rsidP="00EA2541"/>
    <w:p w:rsidR="00C66A6F" w:rsidRPr="006E1493" w:rsidRDefault="00C66A6F" w:rsidP="00C66A6F">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I.1.1.a Integrimi i çështjeve të fëmijëve në agjendën e punës së Grupeve të Menaxhimit të Politikave të Integruara, në koordinim me Këshillin Kombëtar për të Drejtat dhe Mbrojtjen e fëmijëve (KKDMF)</w:t>
      </w:r>
    </w:p>
    <w:p w:rsidR="00C66A6F" w:rsidRPr="006E1493" w:rsidRDefault="00C66A6F" w:rsidP="00C66A6F">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I.1.1.b Ngritja dhe koordinimi i takimeve të donatorëve dhe organizatave ndërkombëtare në mbështjetje të zbatimit të Agjendës së Fëmijëve dhe çështjeve të fëmijëve, nën drejtimin e KKDMF </w:t>
      </w:r>
    </w:p>
    <w:p w:rsidR="00C66A6F" w:rsidRPr="006E1493" w:rsidRDefault="00C66A6F" w:rsidP="00C66A6F">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1.1.1.c Fuqizimi i kapaciteteve të ASHMDF, përfshirë rishikimin e strukturës dhe zhvillimin e kapaciteteve të stafit.  </w:t>
      </w:r>
    </w:p>
    <w:p w:rsidR="00C66A6F" w:rsidRPr="006E1493" w:rsidRDefault="00C66A6F" w:rsidP="00C66A6F">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I.1.1.ç Fuqizimi i institucioneve të pavarura të të drejtave të njeriut në kuadër të mbrojtjes së të drejtave të fëmijëve  </w:t>
      </w:r>
    </w:p>
    <w:p w:rsidR="00C66A6F" w:rsidRPr="006E1493" w:rsidRDefault="00C66A6F" w:rsidP="00C66A6F">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I.1.1.d Ngritja dhe funksionimi i një strukture qëndrore ndër-sektoriale për të hartuar dhe koordinuar iniciativën e qyteteve miqësore për fëmijët/adoleshentët, në koordinim me KKDMF; </w:t>
      </w:r>
    </w:p>
    <w:p w:rsidR="00C66A6F" w:rsidRPr="006E1493" w:rsidRDefault="00C66A6F" w:rsidP="00BE270C">
      <w:pPr>
        <w:pStyle w:val="ListParagraph"/>
        <w:numPr>
          <w:ilvl w:val="0"/>
          <w:numId w:val="16"/>
        </w:num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Ngritja e mekanizmave vendor për iniciativën e qyteteve miqësore. </w:t>
      </w:r>
    </w:p>
    <w:p w:rsidR="00C66A6F" w:rsidRPr="006E1493" w:rsidRDefault="00C66A6F" w:rsidP="00BE270C">
      <w:pPr>
        <w:pStyle w:val="ListParagraph"/>
        <w:numPr>
          <w:ilvl w:val="0"/>
          <w:numId w:val="16"/>
        </w:num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Hartimi i planeve të qyteteve miqësore të fëmijëve në të paktën 3 bashki, bazuar në analizën e situatës së fëmijëve. </w:t>
      </w:r>
    </w:p>
    <w:p w:rsidR="00A91BBC" w:rsidRDefault="00C66A6F" w:rsidP="00C66A6F">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1.1.1.dh Shqyrtimi dhe koordinimi për adresimin dhe monitorimin e zbatimit të rekomandimeve me fokus fëmijët të institucioneve ndërkombëtare të të drejtave të njeriut (CRC, CEDA</w:t>
      </w:r>
      <w:r w:rsidR="008E4A39">
        <w:rPr>
          <w:rFonts w:ascii="Times New Roman" w:hAnsi="Times New Roman" w:cs="Times New Roman"/>
          <w:sz w:val="24"/>
          <w:szCs w:val="24"/>
        </w:rPr>
        <w:t>ë</w:t>
      </w:r>
      <w:r w:rsidRPr="006E1493">
        <w:rPr>
          <w:rFonts w:ascii="Times New Roman" w:hAnsi="Times New Roman" w:cs="Times New Roman"/>
          <w:sz w:val="24"/>
          <w:szCs w:val="24"/>
        </w:rPr>
        <w:t>, UPR);</w:t>
      </w:r>
    </w:p>
    <w:p w:rsidR="00AE66F7" w:rsidRPr="00AE66F7" w:rsidRDefault="00AE66F7" w:rsidP="00AE66F7">
      <w:pPr>
        <w:spacing w:after="0" w:line="240" w:lineRule="auto"/>
        <w:jc w:val="both"/>
        <w:rPr>
          <w:rFonts w:ascii="Times New Roman" w:hAnsi="Times New Roman" w:cs="Times New Roman"/>
          <w:sz w:val="24"/>
          <w:szCs w:val="24"/>
        </w:rPr>
      </w:pPr>
      <w:r w:rsidRPr="00AE66F7">
        <w:rPr>
          <w:rFonts w:ascii="Times New Roman" w:hAnsi="Times New Roman" w:cs="Times New Roman"/>
          <w:sz w:val="24"/>
          <w:szCs w:val="24"/>
        </w:rPr>
        <w:t xml:space="preserve">I.1.1.e Hartimi i raportit analitik mbi efektet </w:t>
      </w:r>
      <w:bookmarkStart w:id="22" w:name="_Hlk79890312"/>
      <w:r w:rsidRPr="00AE66F7">
        <w:rPr>
          <w:rFonts w:ascii="Times New Roman" w:hAnsi="Times New Roman" w:cs="Times New Roman"/>
          <w:sz w:val="24"/>
          <w:szCs w:val="24"/>
        </w:rPr>
        <w:t xml:space="preserve">e ndryshimeve klimaterike dhe të mjedisit </w:t>
      </w:r>
      <w:bookmarkEnd w:id="22"/>
      <w:r w:rsidRPr="00AE66F7">
        <w:rPr>
          <w:rFonts w:ascii="Times New Roman" w:hAnsi="Times New Roman" w:cs="Times New Roman"/>
          <w:sz w:val="24"/>
          <w:szCs w:val="24"/>
        </w:rPr>
        <w:t xml:space="preserve">tëk fëmijët në Shqipëri për të informuar hartimin e planit kombëtar dhe atyre vendore mbi emergjencat civile. </w:t>
      </w:r>
    </w:p>
    <w:p w:rsidR="00AE66F7" w:rsidRPr="006E1493" w:rsidRDefault="00AE66F7" w:rsidP="00AE66F7">
      <w:pPr>
        <w:spacing w:after="0" w:line="240" w:lineRule="auto"/>
        <w:jc w:val="both"/>
        <w:rPr>
          <w:rFonts w:ascii="Times New Roman" w:hAnsi="Times New Roman" w:cs="Times New Roman"/>
          <w:sz w:val="24"/>
          <w:szCs w:val="24"/>
        </w:rPr>
      </w:pPr>
      <w:r w:rsidRPr="00AE66F7">
        <w:rPr>
          <w:rFonts w:ascii="Times New Roman" w:hAnsi="Times New Roman" w:cs="Times New Roman"/>
          <w:sz w:val="24"/>
          <w:szCs w:val="24"/>
        </w:rPr>
        <w:t xml:space="preserve">I.1.1.ë </w:t>
      </w:r>
      <w:r>
        <w:rPr>
          <w:rFonts w:ascii="Times New Roman" w:hAnsi="Times New Roman" w:cs="Times New Roman"/>
          <w:sz w:val="24"/>
          <w:szCs w:val="24"/>
        </w:rPr>
        <w:t xml:space="preserve">Adresimi i </w:t>
      </w:r>
      <w:r w:rsidRPr="00AE66F7">
        <w:rPr>
          <w:rFonts w:ascii="Times New Roman" w:hAnsi="Times New Roman" w:cs="Times New Roman"/>
          <w:sz w:val="24"/>
          <w:szCs w:val="24"/>
        </w:rPr>
        <w:t xml:space="preserve">efekteve </w:t>
      </w:r>
      <w:r>
        <w:rPr>
          <w:rFonts w:ascii="Times New Roman" w:hAnsi="Times New Roman" w:cs="Times New Roman"/>
          <w:sz w:val="24"/>
          <w:szCs w:val="24"/>
        </w:rPr>
        <w:t>të</w:t>
      </w:r>
      <w:r w:rsidRPr="00AE66F7">
        <w:rPr>
          <w:rFonts w:ascii="Times New Roman" w:hAnsi="Times New Roman" w:cs="Times New Roman"/>
          <w:sz w:val="24"/>
          <w:szCs w:val="24"/>
        </w:rPr>
        <w:t xml:space="preserve"> ndryshimeve klimaterike dhe të mjedisit tek fëmijët gjatë hartimit të planit kombëtar dhe ato vendore të emergjencave civile</w:t>
      </w:r>
    </w:p>
    <w:p w:rsidR="00C66A6F" w:rsidRPr="006E1493" w:rsidRDefault="00C66A6F" w:rsidP="00A91BBC">
      <w:pPr>
        <w:rPr>
          <w:b/>
          <w:bCs/>
          <w:color w:val="FF0000"/>
          <w:sz w:val="23"/>
          <w:szCs w:val="23"/>
        </w:rPr>
      </w:pPr>
    </w:p>
    <w:p w:rsidR="00350234" w:rsidRPr="002D3D84" w:rsidRDefault="00350234" w:rsidP="00350234">
      <w:pPr>
        <w:spacing w:after="0" w:line="240" w:lineRule="auto"/>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Nr i çështjeve të ngritura në takimet e GMPI në fushën e të drejtave të fëmijëve</w:t>
      </w:r>
      <w:r>
        <w:rPr>
          <w:rFonts w:ascii="Times New Roman" w:hAnsi="Times New Roman" w:cs="Times New Roman"/>
          <w:sz w:val="24"/>
          <w:szCs w:val="24"/>
        </w:rPr>
        <w:t>,</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Raporti (%) i rekomandimeve të GMPI të zbatuara</w:t>
      </w:r>
      <w:r w:rsidR="00461DE9">
        <w:rPr>
          <w:rFonts w:ascii="Times New Roman" w:hAnsi="Times New Roman" w:cs="Times New Roman"/>
          <w:sz w:val="24"/>
          <w:szCs w:val="24"/>
        </w:rPr>
        <w:t>,</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N</w:t>
      </w:r>
      <w:r w:rsidR="00AE66F7">
        <w:rPr>
          <w:rFonts w:ascii="Times New Roman" w:hAnsi="Times New Roman" w:cs="Times New Roman"/>
          <w:sz w:val="24"/>
          <w:szCs w:val="24"/>
        </w:rPr>
        <w:t xml:space="preserve">umri </w:t>
      </w:r>
      <w:r w:rsidRPr="00AC2CE4">
        <w:rPr>
          <w:rFonts w:ascii="Times New Roman" w:hAnsi="Times New Roman" w:cs="Times New Roman"/>
          <w:sz w:val="24"/>
          <w:szCs w:val="24"/>
        </w:rPr>
        <w:t xml:space="preserve">i takimeve dhe çështjeve të ngritura </w:t>
      </w:r>
      <w:r w:rsidR="00461DE9">
        <w:rPr>
          <w:rFonts w:ascii="Times New Roman" w:hAnsi="Times New Roman" w:cs="Times New Roman"/>
          <w:sz w:val="24"/>
          <w:szCs w:val="24"/>
        </w:rPr>
        <w:t>nga KKDMF,</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 xml:space="preserve">Hartimi i propozimeve të </w:t>
      </w:r>
      <w:r w:rsidR="00461DE9">
        <w:rPr>
          <w:rFonts w:ascii="Times New Roman" w:hAnsi="Times New Roman" w:cs="Times New Roman"/>
          <w:sz w:val="24"/>
          <w:szCs w:val="24"/>
        </w:rPr>
        <w:t>struktures s</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ASHDMF,</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Rishikimi i statutit dhe rregullores</w:t>
      </w:r>
      <w:r w:rsidR="00461DE9">
        <w:rPr>
          <w:rFonts w:ascii="Times New Roman" w:hAnsi="Times New Roman" w:cs="Times New Roman"/>
          <w:sz w:val="24"/>
          <w:szCs w:val="24"/>
        </w:rPr>
        <w:t xml:space="preserve"> s</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ASHDMF,</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 e buxhetit të alokuar për institucionet e pavarura</w:t>
      </w:r>
      <w:r w:rsidR="00461DE9">
        <w:rPr>
          <w:rFonts w:ascii="Times New Roman" w:hAnsi="Times New Roman" w:cs="Times New Roman"/>
          <w:sz w:val="24"/>
          <w:szCs w:val="24"/>
        </w:rPr>
        <w:t>,</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Grupi koordinues i ngritur</w:t>
      </w:r>
      <w:r w:rsidR="00461DE9">
        <w:rPr>
          <w:rFonts w:ascii="Times New Roman" w:hAnsi="Times New Roman" w:cs="Times New Roman"/>
          <w:sz w:val="24"/>
          <w:szCs w:val="24"/>
        </w:rPr>
        <w:t xml:space="preserve"> i koordinuar nga KKDMF;</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Udhëzuesi për zbatimin e qyteteve miqësore për fëmijët / adoleshentët i hartuar</w:t>
      </w:r>
      <w:r w:rsidR="00461DE9">
        <w:rPr>
          <w:rFonts w:ascii="Times New Roman" w:hAnsi="Times New Roman" w:cs="Times New Roman"/>
          <w:sz w:val="24"/>
          <w:szCs w:val="24"/>
        </w:rPr>
        <w:t>,</w:t>
      </w:r>
    </w:p>
    <w:p w:rsidR="00AC2CE4" w:rsidRPr="00AC2CE4" w:rsidRDefault="00AC2CE4" w:rsidP="00BE270C">
      <w:pPr>
        <w:pStyle w:val="ListParagraph"/>
        <w:numPr>
          <w:ilvl w:val="0"/>
          <w:numId w:val="17"/>
        </w:numPr>
        <w:spacing w:line="240" w:lineRule="auto"/>
        <w:rPr>
          <w:rFonts w:ascii="Times New Roman" w:hAnsi="Times New Roman" w:cs="Times New Roman"/>
          <w:sz w:val="24"/>
          <w:szCs w:val="24"/>
        </w:rPr>
      </w:pPr>
      <w:r w:rsidRPr="00AC2CE4">
        <w:rPr>
          <w:rFonts w:ascii="Times New Roman" w:hAnsi="Times New Roman" w:cs="Times New Roman"/>
          <w:sz w:val="24"/>
          <w:szCs w:val="24"/>
        </w:rPr>
        <w:t>N</w:t>
      </w:r>
      <w:r w:rsidR="00AE66F7">
        <w:rPr>
          <w:rFonts w:ascii="Times New Roman" w:hAnsi="Times New Roman" w:cs="Times New Roman"/>
          <w:sz w:val="24"/>
          <w:szCs w:val="24"/>
        </w:rPr>
        <w:t>umri i</w:t>
      </w:r>
      <w:r w:rsidRPr="00AC2CE4">
        <w:rPr>
          <w:rFonts w:ascii="Times New Roman" w:hAnsi="Times New Roman" w:cs="Times New Roman"/>
          <w:sz w:val="24"/>
          <w:szCs w:val="24"/>
        </w:rPr>
        <w:t xml:space="preserve"> bashkive me plane të qyteteve miqësore të hartura</w:t>
      </w:r>
      <w:r w:rsidR="00461DE9">
        <w:rPr>
          <w:rFonts w:ascii="Times New Roman" w:hAnsi="Times New Roman" w:cs="Times New Roman"/>
          <w:sz w:val="24"/>
          <w:szCs w:val="24"/>
        </w:rPr>
        <w:t>,</w:t>
      </w:r>
    </w:p>
    <w:p w:rsidR="00AC2CE4" w:rsidRDefault="00AC2CE4" w:rsidP="00BE270C">
      <w:pPr>
        <w:pStyle w:val="ListParagraph"/>
        <w:numPr>
          <w:ilvl w:val="0"/>
          <w:numId w:val="17"/>
        </w:numPr>
        <w:spacing w:line="240" w:lineRule="auto"/>
        <w:rPr>
          <w:rFonts w:ascii="Times New Roman" w:hAnsi="Times New Roman" w:cs="Times New Roman"/>
          <w:sz w:val="24"/>
          <w:szCs w:val="24"/>
        </w:rPr>
      </w:pPr>
      <w:r w:rsidRPr="00461DE9">
        <w:rPr>
          <w:rFonts w:ascii="Times New Roman" w:hAnsi="Times New Roman" w:cs="Times New Roman"/>
          <w:sz w:val="24"/>
          <w:szCs w:val="24"/>
        </w:rPr>
        <w:lastRenderedPageBreak/>
        <w:t>Numri i raporteve dhe planeve të masave të hartuara</w:t>
      </w:r>
      <w:r w:rsidR="00461DE9">
        <w:rPr>
          <w:rFonts w:ascii="Times New Roman" w:hAnsi="Times New Roman" w:cs="Times New Roman"/>
          <w:sz w:val="24"/>
          <w:szCs w:val="24"/>
        </w:rPr>
        <w:t xml:space="preserve"> nga shqyrtimi i zbatimit t</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rekomandimeve t</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institucioneve nd</w:t>
      </w:r>
      <w:r w:rsidR="00AD684B">
        <w:rPr>
          <w:rFonts w:ascii="Times New Roman" w:hAnsi="Times New Roman" w:cs="Times New Roman"/>
          <w:sz w:val="24"/>
          <w:szCs w:val="24"/>
        </w:rPr>
        <w:t>ë</w:t>
      </w:r>
      <w:r w:rsidR="00461DE9">
        <w:rPr>
          <w:rFonts w:ascii="Times New Roman" w:hAnsi="Times New Roman" w:cs="Times New Roman"/>
          <w:sz w:val="24"/>
          <w:szCs w:val="24"/>
        </w:rPr>
        <w:t>rkomb</w:t>
      </w:r>
      <w:r w:rsidR="00AD684B">
        <w:rPr>
          <w:rFonts w:ascii="Times New Roman" w:hAnsi="Times New Roman" w:cs="Times New Roman"/>
          <w:sz w:val="24"/>
          <w:szCs w:val="24"/>
        </w:rPr>
        <w:t>ë</w:t>
      </w:r>
      <w:r w:rsidR="00461DE9">
        <w:rPr>
          <w:rFonts w:ascii="Times New Roman" w:hAnsi="Times New Roman" w:cs="Times New Roman"/>
          <w:sz w:val="24"/>
          <w:szCs w:val="24"/>
        </w:rPr>
        <w:t>tare t</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t</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drejtave t</w:t>
      </w:r>
      <w:r w:rsidR="00AD684B">
        <w:rPr>
          <w:rFonts w:ascii="Times New Roman" w:hAnsi="Times New Roman" w:cs="Times New Roman"/>
          <w:sz w:val="24"/>
          <w:szCs w:val="24"/>
        </w:rPr>
        <w:t>ë</w:t>
      </w:r>
      <w:r w:rsidR="00461DE9">
        <w:rPr>
          <w:rFonts w:ascii="Times New Roman" w:hAnsi="Times New Roman" w:cs="Times New Roman"/>
          <w:sz w:val="24"/>
          <w:szCs w:val="24"/>
        </w:rPr>
        <w:t xml:space="preserve"> njeriut</w:t>
      </w:r>
      <w:r w:rsidR="00AE66F7">
        <w:rPr>
          <w:rFonts w:ascii="Times New Roman" w:hAnsi="Times New Roman" w:cs="Times New Roman"/>
          <w:sz w:val="24"/>
          <w:szCs w:val="24"/>
        </w:rPr>
        <w:t>,</w:t>
      </w:r>
    </w:p>
    <w:p w:rsidR="00AE66F7" w:rsidRPr="00AE66F7" w:rsidRDefault="00AE66F7" w:rsidP="00AE66F7">
      <w:pPr>
        <w:pStyle w:val="ListParagraph"/>
        <w:numPr>
          <w:ilvl w:val="0"/>
          <w:numId w:val="17"/>
        </w:numPr>
        <w:spacing w:line="240" w:lineRule="auto"/>
        <w:rPr>
          <w:rFonts w:ascii="Times New Roman" w:hAnsi="Times New Roman" w:cs="Times New Roman"/>
          <w:sz w:val="24"/>
          <w:szCs w:val="24"/>
        </w:rPr>
      </w:pPr>
      <w:r w:rsidRPr="00AE66F7">
        <w:rPr>
          <w:rFonts w:ascii="Times New Roman" w:hAnsi="Times New Roman" w:cs="Times New Roman"/>
          <w:sz w:val="24"/>
          <w:szCs w:val="24"/>
        </w:rPr>
        <w:t>Raport studimor publikuar</w:t>
      </w:r>
      <w:r>
        <w:rPr>
          <w:rFonts w:ascii="Times New Roman" w:hAnsi="Times New Roman" w:cs="Times New Roman"/>
          <w:sz w:val="24"/>
          <w:szCs w:val="24"/>
        </w:rPr>
        <w:t xml:space="preserve"> dhe </w:t>
      </w:r>
      <w:r w:rsidRPr="00AE66F7">
        <w:rPr>
          <w:rFonts w:ascii="Times New Roman" w:hAnsi="Times New Roman" w:cs="Times New Roman"/>
          <w:sz w:val="24"/>
          <w:szCs w:val="24"/>
        </w:rPr>
        <w:t>Plani kombëtar dhe ato vendore të emergjencave kanë përfshirë adresimin e efekteve tek fëmijët</w:t>
      </w:r>
    </w:p>
    <w:p w:rsidR="00461DE9" w:rsidRPr="00461DE9" w:rsidRDefault="00461DE9" w:rsidP="00461DE9">
      <w:pPr>
        <w:pStyle w:val="ListParagraph"/>
        <w:spacing w:line="240" w:lineRule="auto"/>
        <w:rPr>
          <w:rFonts w:ascii="Times New Roman" w:hAnsi="Times New Roman" w:cs="Times New Roman"/>
          <w:sz w:val="24"/>
          <w:szCs w:val="24"/>
        </w:rPr>
      </w:pPr>
    </w:p>
    <w:p w:rsidR="00C66A6F" w:rsidRDefault="00A412F7" w:rsidP="0072064F">
      <w:pPr>
        <w:pStyle w:val="Heading4"/>
        <w:rPr>
          <w:rFonts w:ascii="Times New Roman" w:hAnsi="Times New Roman" w:cs="Times New Roman"/>
          <w:b/>
          <w:lang w:val="en-GB"/>
        </w:rPr>
      </w:pPr>
      <w:r>
        <w:rPr>
          <w:rFonts w:ascii="Times New Roman" w:hAnsi="Times New Roman" w:cs="Times New Roman"/>
          <w:b/>
          <w:lang w:val="en-GB"/>
        </w:rPr>
        <w:t xml:space="preserve">Masa </w:t>
      </w:r>
      <w:r w:rsidR="00C66A6F" w:rsidRPr="0072064F">
        <w:rPr>
          <w:rFonts w:ascii="Times New Roman" w:hAnsi="Times New Roman" w:cs="Times New Roman"/>
          <w:b/>
          <w:lang w:val="en-GB"/>
        </w:rPr>
        <w:t>I.1.2 Përmirësimi i mekanizmave për buxhetimin për fëmijët</w:t>
      </w:r>
    </w:p>
    <w:p w:rsidR="00AC2CE4" w:rsidRPr="00AC2CE4" w:rsidRDefault="00AC2CE4" w:rsidP="00AC2CE4">
      <w:pPr>
        <w:rPr>
          <w:lang w:val="en-GB"/>
        </w:rPr>
      </w:pPr>
    </w:p>
    <w:p w:rsidR="00C66A6F" w:rsidRPr="006E1493" w:rsidRDefault="00C66A6F" w:rsidP="00AC2CE4">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1.1.2.a Ngritja e kapaciteteve të institucioneve për analizën e trendeve të buxhetimit dhe planifikimin sektorial buxhetor, me qëllim ri-prioritizimin e arritjes së rezulteteve për fëmijët.</w:t>
      </w:r>
    </w:p>
    <w:p w:rsidR="00461DE9" w:rsidRDefault="00461DE9" w:rsidP="00AC2CE4">
      <w:pPr>
        <w:spacing w:after="0" w:line="240" w:lineRule="auto"/>
        <w:jc w:val="both"/>
        <w:rPr>
          <w:rFonts w:ascii="Times New Roman" w:hAnsi="Times New Roman" w:cs="Times New Roman"/>
          <w:sz w:val="24"/>
          <w:szCs w:val="24"/>
        </w:rPr>
      </w:pPr>
    </w:p>
    <w:p w:rsidR="00461DE9" w:rsidRPr="00461DE9" w:rsidRDefault="00461DE9" w:rsidP="00AC2CE4">
      <w:pPr>
        <w:spacing w:after="0" w:line="240" w:lineRule="auto"/>
        <w:jc w:val="both"/>
        <w:rPr>
          <w:rFonts w:ascii="Times New Roman" w:hAnsi="Times New Roman" w:cs="Times New Roman"/>
          <w:b/>
          <w:bCs/>
          <w:sz w:val="24"/>
          <w:szCs w:val="24"/>
        </w:rPr>
      </w:pPr>
      <w:r w:rsidRPr="00461DE9">
        <w:rPr>
          <w:rFonts w:ascii="Times New Roman" w:hAnsi="Times New Roman" w:cs="Times New Roman"/>
          <w:b/>
          <w:bCs/>
          <w:sz w:val="24"/>
          <w:szCs w:val="24"/>
        </w:rPr>
        <w:t>Treguesit:</w:t>
      </w:r>
    </w:p>
    <w:p w:rsidR="00EA2541" w:rsidRDefault="00461DE9" w:rsidP="00BE270C">
      <w:pPr>
        <w:pStyle w:val="ListParagraph"/>
        <w:numPr>
          <w:ilvl w:val="0"/>
          <w:numId w:val="18"/>
        </w:numPr>
        <w:spacing w:after="0" w:line="240" w:lineRule="auto"/>
        <w:jc w:val="both"/>
        <w:rPr>
          <w:rFonts w:ascii="Times New Roman" w:hAnsi="Times New Roman" w:cs="Times New Roman"/>
          <w:sz w:val="24"/>
          <w:szCs w:val="24"/>
        </w:rPr>
      </w:pPr>
      <w:r w:rsidRPr="00461DE9">
        <w:rPr>
          <w:rFonts w:ascii="Times New Roman" w:hAnsi="Times New Roman" w:cs="Times New Roman"/>
          <w:sz w:val="24"/>
          <w:szCs w:val="24"/>
        </w:rPr>
        <w:t>Nr. i raporteve analitik të buxheteve të hartuara në fushën e të drejtave të fëmijëve.</w:t>
      </w:r>
    </w:p>
    <w:p w:rsidR="006E1493" w:rsidRPr="00461DE9" w:rsidRDefault="006E1493" w:rsidP="006E1493">
      <w:pPr>
        <w:pStyle w:val="ListParagraph"/>
        <w:spacing w:after="0" w:line="240" w:lineRule="auto"/>
        <w:jc w:val="both"/>
        <w:rPr>
          <w:rFonts w:ascii="Times New Roman" w:hAnsi="Times New Roman" w:cs="Times New Roman"/>
          <w:sz w:val="24"/>
          <w:szCs w:val="24"/>
        </w:rPr>
      </w:pPr>
    </w:p>
    <w:p w:rsidR="00473C19" w:rsidRDefault="00A412F7" w:rsidP="0072064F">
      <w:pPr>
        <w:pStyle w:val="Heading4"/>
        <w:rPr>
          <w:rFonts w:ascii="Times New Roman" w:hAnsi="Times New Roman" w:cs="Times New Roman"/>
          <w:b/>
          <w:lang w:val="en-GB"/>
        </w:rPr>
      </w:pPr>
      <w:r>
        <w:rPr>
          <w:rFonts w:ascii="Times New Roman" w:hAnsi="Times New Roman" w:cs="Times New Roman"/>
          <w:b/>
          <w:lang w:val="en-GB"/>
        </w:rPr>
        <w:t xml:space="preserve">Masa </w:t>
      </w:r>
      <w:r w:rsidR="00C66A6F" w:rsidRPr="00AC2CE4">
        <w:rPr>
          <w:rFonts w:ascii="Times New Roman" w:hAnsi="Times New Roman" w:cs="Times New Roman"/>
          <w:b/>
          <w:lang w:val="en-GB"/>
        </w:rPr>
        <w:t xml:space="preserve">I.1.3. Përmirësimi i </w:t>
      </w:r>
      <w:bookmarkStart w:id="23" w:name="_Hlk79852210"/>
      <w:r w:rsidR="00C66A6F" w:rsidRPr="00AC2CE4">
        <w:rPr>
          <w:rFonts w:ascii="Times New Roman" w:hAnsi="Times New Roman" w:cs="Times New Roman"/>
          <w:b/>
          <w:lang w:val="en-GB"/>
        </w:rPr>
        <w:t xml:space="preserve">statistikave dhe të dhënave/njohurive në funksion të realizimit të të drejtave të fëmijëve  </w:t>
      </w:r>
    </w:p>
    <w:bookmarkEnd w:id="23"/>
    <w:p w:rsidR="00AC2CE4" w:rsidRPr="00AC2CE4" w:rsidRDefault="00AC2CE4" w:rsidP="00AC2CE4">
      <w:pPr>
        <w:rPr>
          <w:lang w:val="en-GB"/>
        </w:rPr>
      </w:pPr>
    </w:p>
    <w:p w:rsidR="00C66A6F" w:rsidRPr="006E1493" w:rsidRDefault="00C66A6F"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I.1.3.a. Planifikimi dhe kryerja e anketës studimore të treguesve të shumëfishtë për fëmijët (MICS) </w:t>
      </w:r>
    </w:p>
    <w:p w:rsidR="00C66A6F" w:rsidRPr="006E1493" w:rsidRDefault="00C66A6F"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I.1.3.b Analiza e përditësuar e situatës së fëmijëve me aftësi të kufizuar, bazuar edhe në rezultatet e Censi dhe MICS </w:t>
      </w:r>
    </w:p>
    <w:p w:rsidR="00C66A6F" w:rsidRPr="006E1493" w:rsidRDefault="00C66A6F"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I.1.3.c Analizë e përditësuar e situatës së fëmijëve Romë dhe Egjiptian, bazuar edhe në rezultatet e Censi dhe MICS </w:t>
      </w:r>
    </w:p>
    <w:p w:rsidR="00C66A6F" w:rsidRPr="006E1493" w:rsidRDefault="00C66A6F"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I.1.3.ç Përgatitja e përvitshme e botimit analatik statistikor të të dhënave për fëmijët, adoleshentët dhe të rinjtë dhe përditësimi i dashboard me të dhënat zyrtare </w:t>
      </w:r>
    </w:p>
    <w:p w:rsidR="00C66A6F" w:rsidRPr="006E1493" w:rsidRDefault="00C66A6F"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I.1.3.d Rishikimi i VKM-së 636, datë 26.10.2018 ‘Për përcaktimin e llojeve, të mënyrës së shkëmbimit e të përpunimit të informacionit dhe të të dhënave statistikore, të kërkuara nga ASHMDF, pranë strukturarave shtetërore përgjegjëse në nivel qëndror dhe vendor’ </w:t>
      </w:r>
    </w:p>
    <w:p w:rsidR="00C66A6F" w:rsidRPr="006E1493" w:rsidRDefault="00C66A6F"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I.1.3.dh Përditësimi i përvitshëm </w:t>
      </w:r>
      <w:r w:rsidR="00A412F7" w:rsidRPr="006E1493">
        <w:rPr>
          <w:rFonts w:ascii="Times New Roman" w:hAnsi="Times New Roman" w:cs="Times New Roman"/>
          <w:bCs/>
          <w:sz w:val="24"/>
          <w:szCs w:val="24"/>
        </w:rPr>
        <w:t xml:space="preserve"> </w:t>
      </w:r>
      <w:r w:rsidRPr="006E1493">
        <w:rPr>
          <w:rFonts w:ascii="Times New Roman" w:hAnsi="Times New Roman" w:cs="Times New Roman"/>
          <w:bCs/>
          <w:sz w:val="24"/>
          <w:szCs w:val="24"/>
        </w:rPr>
        <w:t xml:space="preserve"> –  (statistikafemijet.gov.al)</w:t>
      </w:r>
    </w:p>
    <w:p w:rsidR="00C66A6F" w:rsidRPr="000F60CD" w:rsidRDefault="00C66A6F" w:rsidP="00AC2CE4">
      <w:pPr>
        <w:spacing w:line="240" w:lineRule="auto"/>
        <w:rPr>
          <w:rFonts w:ascii="Times New Roman" w:hAnsi="Times New Roman" w:cs="Times New Roman"/>
          <w:bCs/>
          <w:i/>
          <w:iCs/>
          <w:sz w:val="24"/>
          <w:szCs w:val="24"/>
        </w:rPr>
      </w:pPr>
      <w:r w:rsidRPr="006E1493">
        <w:rPr>
          <w:rFonts w:ascii="Times New Roman" w:hAnsi="Times New Roman" w:cs="Times New Roman"/>
          <w:bCs/>
          <w:sz w:val="24"/>
          <w:szCs w:val="24"/>
        </w:rPr>
        <w:t>I.1.3.e Fuqizimi i mekanizmave dhe kapaciteteve të mbledhjes dhe raportimit të të dhënave me fokus fëmijët në nivel bashkie (për të paktën 5 bashki</w:t>
      </w:r>
      <w:r w:rsidRPr="000F60CD">
        <w:rPr>
          <w:rFonts w:ascii="Times New Roman" w:hAnsi="Times New Roman" w:cs="Times New Roman"/>
          <w:bCs/>
          <w:i/>
          <w:iCs/>
          <w:sz w:val="24"/>
          <w:szCs w:val="24"/>
        </w:rPr>
        <w:t>)</w:t>
      </w:r>
    </w:p>
    <w:p w:rsidR="00350234" w:rsidRDefault="00350234" w:rsidP="00350234">
      <w:pPr>
        <w:spacing w:after="0" w:line="240" w:lineRule="auto"/>
        <w:rPr>
          <w:rFonts w:ascii="Times New Roman" w:eastAsiaTheme="majorEastAsia" w:hAnsi="Times New Roman" w:cs="Times New Roman"/>
          <w:b/>
          <w:bCs/>
          <w:sz w:val="24"/>
          <w:szCs w:val="24"/>
        </w:rPr>
      </w:pPr>
    </w:p>
    <w:p w:rsidR="00350234" w:rsidRPr="00350234" w:rsidRDefault="00350234" w:rsidP="00350234">
      <w:pPr>
        <w:spacing w:after="0" w:line="240" w:lineRule="auto"/>
        <w:rPr>
          <w:rFonts w:ascii="Times New Roman" w:eastAsiaTheme="majorEastAsia" w:hAnsi="Times New Roman" w:cs="Times New Roman"/>
          <w:b/>
          <w:bCs/>
          <w:sz w:val="24"/>
          <w:szCs w:val="24"/>
        </w:rPr>
      </w:pPr>
      <w:r w:rsidRPr="00350234">
        <w:rPr>
          <w:rFonts w:ascii="Times New Roman" w:eastAsiaTheme="majorEastAsia" w:hAnsi="Times New Roman" w:cs="Times New Roman"/>
          <w:b/>
          <w:bCs/>
          <w:sz w:val="24"/>
          <w:szCs w:val="24"/>
        </w:rPr>
        <w:t>Treguesit në nivel masash:</w:t>
      </w:r>
    </w:p>
    <w:p w:rsidR="00A412F7" w:rsidRPr="00A412F7" w:rsidRDefault="00A412F7" w:rsidP="00BE270C">
      <w:pPr>
        <w:pStyle w:val="ListParagraph"/>
        <w:numPr>
          <w:ilvl w:val="0"/>
          <w:numId w:val="18"/>
        </w:numPr>
        <w:spacing w:after="0" w:line="240" w:lineRule="auto"/>
        <w:jc w:val="both"/>
        <w:rPr>
          <w:rFonts w:ascii="Times New Roman" w:hAnsi="Times New Roman" w:cs="Times New Roman"/>
          <w:bCs/>
          <w:sz w:val="24"/>
          <w:szCs w:val="24"/>
        </w:rPr>
      </w:pPr>
      <w:r w:rsidRPr="00A412F7">
        <w:rPr>
          <w:rFonts w:ascii="Times New Roman" w:hAnsi="Times New Roman" w:cs="Times New Roman"/>
          <w:bCs/>
          <w:sz w:val="24"/>
          <w:szCs w:val="24"/>
        </w:rPr>
        <w:t>Studimi i publikuar të treguesve të shumëfishtë për fëmijët (MICS)</w:t>
      </w:r>
      <w:r>
        <w:rPr>
          <w:rFonts w:ascii="Times New Roman" w:hAnsi="Times New Roman" w:cs="Times New Roman"/>
          <w:bCs/>
          <w:sz w:val="24"/>
          <w:szCs w:val="24"/>
        </w:rPr>
        <w:t>,</w:t>
      </w:r>
    </w:p>
    <w:p w:rsidR="00A412F7" w:rsidRPr="00A412F7" w:rsidRDefault="00A412F7" w:rsidP="00BE270C">
      <w:pPr>
        <w:pStyle w:val="ListParagraph"/>
        <w:numPr>
          <w:ilvl w:val="0"/>
          <w:numId w:val="18"/>
        </w:numPr>
        <w:spacing w:line="240" w:lineRule="auto"/>
        <w:rPr>
          <w:rFonts w:ascii="Times New Roman" w:hAnsi="Times New Roman" w:cs="Times New Roman"/>
          <w:bCs/>
          <w:sz w:val="24"/>
          <w:szCs w:val="24"/>
        </w:rPr>
      </w:pPr>
      <w:r w:rsidRPr="00A412F7">
        <w:rPr>
          <w:rFonts w:ascii="Times New Roman" w:hAnsi="Times New Roman" w:cs="Times New Roman"/>
          <w:bCs/>
          <w:sz w:val="24"/>
          <w:szCs w:val="24"/>
        </w:rPr>
        <w:t>Raport i analizës</w:t>
      </w:r>
      <w:r>
        <w:rPr>
          <w:rFonts w:ascii="Times New Roman" w:hAnsi="Times New Roman" w:cs="Times New Roman"/>
          <w:bCs/>
          <w:sz w:val="24"/>
          <w:szCs w:val="24"/>
        </w:rPr>
        <w:t xml:space="preserve"> </w:t>
      </w:r>
      <w:r w:rsidRPr="00C66A6F">
        <w:rPr>
          <w:rFonts w:ascii="Times New Roman" w:hAnsi="Times New Roman" w:cs="Times New Roman"/>
          <w:bCs/>
          <w:sz w:val="24"/>
          <w:szCs w:val="24"/>
        </w:rPr>
        <w:t>e përditësuar e situatës së fëmijëve me aftësi të kufizuar, bazuar edhe në rezultatet e Censi dhe MICS</w:t>
      </w:r>
      <w:r>
        <w:rPr>
          <w:rFonts w:ascii="Times New Roman" w:hAnsi="Times New Roman" w:cs="Times New Roman"/>
          <w:bCs/>
          <w:sz w:val="24"/>
          <w:szCs w:val="24"/>
        </w:rPr>
        <w:t>,</w:t>
      </w:r>
    </w:p>
    <w:p w:rsidR="00A412F7" w:rsidRPr="00A412F7" w:rsidRDefault="00A412F7" w:rsidP="00BE270C">
      <w:pPr>
        <w:pStyle w:val="ListParagraph"/>
        <w:numPr>
          <w:ilvl w:val="0"/>
          <w:numId w:val="18"/>
        </w:numPr>
        <w:spacing w:line="240" w:lineRule="auto"/>
        <w:rPr>
          <w:rFonts w:ascii="Times New Roman" w:hAnsi="Times New Roman" w:cs="Times New Roman"/>
          <w:bCs/>
          <w:sz w:val="24"/>
          <w:szCs w:val="24"/>
        </w:rPr>
      </w:pPr>
      <w:r w:rsidRPr="00A412F7">
        <w:rPr>
          <w:rFonts w:ascii="Times New Roman" w:hAnsi="Times New Roman" w:cs="Times New Roman"/>
          <w:bCs/>
          <w:sz w:val="24"/>
          <w:szCs w:val="24"/>
        </w:rPr>
        <w:t>Raport i analizës</w:t>
      </w:r>
      <w:r>
        <w:rPr>
          <w:rFonts w:ascii="Times New Roman" w:hAnsi="Times New Roman" w:cs="Times New Roman"/>
          <w:bCs/>
          <w:sz w:val="24"/>
          <w:szCs w:val="24"/>
        </w:rPr>
        <w:t xml:space="preserve"> </w:t>
      </w:r>
      <w:r w:rsidRPr="00C66A6F">
        <w:rPr>
          <w:rFonts w:ascii="Times New Roman" w:hAnsi="Times New Roman" w:cs="Times New Roman"/>
          <w:bCs/>
          <w:sz w:val="24"/>
          <w:szCs w:val="24"/>
        </w:rPr>
        <w:t>e përditësuar e situatës së fëmijëve Romë dhe Egjiptian, bazuar edhe në rezultatet e Censi dhe MIC</w:t>
      </w:r>
    </w:p>
    <w:p w:rsidR="00A412F7" w:rsidRPr="00A412F7" w:rsidRDefault="00A412F7" w:rsidP="00BE270C">
      <w:pPr>
        <w:pStyle w:val="ListParagraph"/>
        <w:numPr>
          <w:ilvl w:val="0"/>
          <w:numId w:val="18"/>
        </w:numPr>
        <w:spacing w:line="240" w:lineRule="auto"/>
        <w:rPr>
          <w:rFonts w:ascii="Times New Roman" w:hAnsi="Times New Roman" w:cs="Times New Roman"/>
          <w:bCs/>
          <w:sz w:val="24"/>
          <w:szCs w:val="24"/>
        </w:rPr>
      </w:pPr>
      <w:r w:rsidRPr="00A412F7">
        <w:rPr>
          <w:rFonts w:ascii="Times New Roman" w:hAnsi="Times New Roman" w:cs="Times New Roman"/>
          <w:bCs/>
          <w:sz w:val="24"/>
          <w:szCs w:val="24"/>
        </w:rPr>
        <w:t>Botim i përvitshëm</w:t>
      </w:r>
      <w:r>
        <w:rPr>
          <w:rFonts w:ascii="Times New Roman" w:hAnsi="Times New Roman" w:cs="Times New Roman"/>
          <w:bCs/>
          <w:sz w:val="24"/>
          <w:szCs w:val="24"/>
        </w:rPr>
        <w:t xml:space="preserve"> </w:t>
      </w:r>
      <w:r w:rsidRPr="00C66A6F">
        <w:rPr>
          <w:rFonts w:ascii="Times New Roman" w:hAnsi="Times New Roman" w:cs="Times New Roman"/>
          <w:bCs/>
          <w:sz w:val="24"/>
          <w:szCs w:val="24"/>
        </w:rPr>
        <w:t>analatik statistikor të të dhënave për fëmijët, adoleshentët dhe të rinjtë dhe përditësimi i dashboard me të dhënat zyrtare</w:t>
      </w:r>
      <w:r>
        <w:rPr>
          <w:rFonts w:ascii="Times New Roman" w:hAnsi="Times New Roman" w:cs="Times New Roman"/>
          <w:bCs/>
          <w:sz w:val="24"/>
          <w:szCs w:val="24"/>
        </w:rPr>
        <w:t>,</w:t>
      </w:r>
    </w:p>
    <w:p w:rsidR="00A412F7" w:rsidRPr="00A412F7" w:rsidRDefault="00A412F7" w:rsidP="00BE270C">
      <w:pPr>
        <w:pStyle w:val="ListParagraph"/>
        <w:numPr>
          <w:ilvl w:val="0"/>
          <w:numId w:val="18"/>
        </w:numPr>
        <w:spacing w:line="240" w:lineRule="auto"/>
        <w:rPr>
          <w:rFonts w:ascii="Times New Roman" w:hAnsi="Times New Roman" w:cs="Times New Roman"/>
          <w:bCs/>
          <w:sz w:val="24"/>
          <w:szCs w:val="24"/>
        </w:rPr>
      </w:pPr>
      <w:r w:rsidRPr="00A412F7">
        <w:rPr>
          <w:rFonts w:ascii="Times New Roman" w:hAnsi="Times New Roman" w:cs="Times New Roman"/>
          <w:bCs/>
          <w:sz w:val="24"/>
          <w:szCs w:val="24"/>
        </w:rPr>
        <w:t xml:space="preserve">Akt nënligjor i rishikuar </w:t>
      </w:r>
      <w:r>
        <w:rPr>
          <w:rFonts w:ascii="Times New Roman" w:hAnsi="Times New Roman" w:cs="Times New Roman"/>
          <w:bCs/>
          <w:sz w:val="24"/>
          <w:szCs w:val="24"/>
        </w:rPr>
        <w:t>i VKM-s</w:t>
      </w:r>
      <w:r w:rsidR="00AD684B">
        <w:rPr>
          <w:rFonts w:ascii="Times New Roman" w:hAnsi="Times New Roman" w:cs="Times New Roman"/>
          <w:bCs/>
          <w:sz w:val="24"/>
          <w:szCs w:val="24"/>
        </w:rPr>
        <w:t>ë</w:t>
      </w:r>
      <w:r>
        <w:rPr>
          <w:rFonts w:ascii="Times New Roman" w:hAnsi="Times New Roman" w:cs="Times New Roman"/>
          <w:bCs/>
          <w:sz w:val="24"/>
          <w:szCs w:val="24"/>
        </w:rPr>
        <w:t xml:space="preserve"> nr. 636 </w:t>
      </w:r>
      <w:r w:rsidRPr="00C66A6F">
        <w:rPr>
          <w:rFonts w:ascii="Times New Roman" w:hAnsi="Times New Roman" w:cs="Times New Roman"/>
          <w:bCs/>
          <w:sz w:val="24"/>
          <w:szCs w:val="24"/>
        </w:rPr>
        <w:t>datë 26.10.2018</w:t>
      </w:r>
      <w:r>
        <w:rPr>
          <w:rFonts w:ascii="Times New Roman" w:hAnsi="Times New Roman" w:cs="Times New Roman"/>
          <w:bCs/>
          <w:sz w:val="24"/>
          <w:szCs w:val="24"/>
        </w:rPr>
        <w:t>,</w:t>
      </w:r>
    </w:p>
    <w:p w:rsidR="00A412F7" w:rsidRPr="00A412F7" w:rsidRDefault="00A412F7" w:rsidP="00BE270C">
      <w:pPr>
        <w:pStyle w:val="ListParagraph"/>
        <w:numPr>
          <w:ilvl w:val="0"/>
          <w:numId w:val="18"/>
        </w:numPr>
        <w:spacing w:line="240" w:lineRule="auto"/>
        <w:rPr>
          <w:rFonts w:ascii="Times New Roman" w:hAnsi="Times New Roman" w:cs="Times New Roman"/>
          <w:bCs/>
          <w:sz w:val="24"/>
          <w:szCs w:val="24"/>
        </w:rPr>
      </w:pPr>
      <w:r w:rsidRPr="00A412F7">
        <w:rPr>
          <w:rFonts w:ascii="Times New Roman" w:hAnsi="Times New Roman" w:cs="Times New Roman"/>
          <w:bCs/>
          <w:sz w:val="24"/>
          <w:szCs w:val="24"/>
        </w:rPr>
        <w:t>Dashboard i përditësuar</w:t>
      </w:r>
      <w:r>
        <w:rPr>
          <w:rFonts w:ascii="Times New Roman" w:hAnsi="Times New Roman" w:cs="Times New Roman"/>
          <w:bCs/>
          <w:sz w:val="24"/>
          <w:szCs w:val="24"/>
        </w:rPr>
        <w:t xml:space="preserve"> </w:t>
      </w:r>
      <w:r w:rsidRPr="00C66A6F">
        <w:rPr>
          <w:rFonts w:ascii="Times New Roman" w:hAnsi="Times New Roman" w:cs="Times New Roman"/>
          <w:bCs/>
          <w:sz w:val="24"/>
          <w:szCs w:val="24"/>
        </w:rPr>
        <w:t>i statistikave të fëmijëve të mbledhura nga ASHMDF</w:t>
      </w:r>
      <w:r>
        <w:rPr>
          <w:rFonts w:ascii="Times New Roman" w:hAnsi="Times New Roman" w:cs="Times New Roman"/>
          <w:bCs/>
          <w:sz w:val="24"/>
          <w:szCs w:val="24"/>
        </w:rPr>
        <w:t>,</w:t>
      </w:r>
    </w:p>
    <w:p w:rsidR="00A412F7" w:rsidRDefault="00A412F7" w:rsidP="00BE270C">
      <w:pPr>
        <w:pStyle w:val="ListParagraph"/>
        <w:numPr>
          <w:ilvl w:val="0"/>
          <w:numId w:val="18"/>
        </w:numPr>
        <w:spacing w:line="240" w:lineRule="auto"/>
        <w:rPr>
          <w:rFonts w:ascii="Times New Roman" w:hAnsi="Times New Roman" w:cs="Times New Roman"/>
          <w:bCs/>
          <w:sz w:val="24"/>
          <w:szCs w:val="24"/>
        </w:rPr>
      </w:pPr>
      <w:r w:rsidRPr="00A412F7">
        <w:rPr>
          <w:rFonts w:ascii="Times New Roman" w:hAnsi="Times New Roman" w:cs="Times New Roman"/>
          <w:bCs/>
          <w:sz w:val="24"/>
          <w:szCs w:val="24"/>
        </w:rPr>
        <w:t>Ngritja e platformave të raportimi të tregruesve të fëmijëve në 5 bashki</w:t>
      </w:r>
      <w:r>
        <w:rPr>
          <w:rFonts w:ascii="Times New Roman" w:hAnsi="Times New Roman" w:cs="Times New Roman"/>
          <w:bCs/>
          <w:sz w:val="24"/>
          <w:szCs w:val="24"/>
        </w:rPr>
        <w:t>.</w:t>
      </w:r>
    </w:p>
    <w:p w:rsidR="0072064F" w:rsidRPr="00A412F7" w:rsidRDefault="0072064F" w:rsidP="0072064F">
      <w:pPr>
        <w:pStyle w:val="ListParagraph"/>
        <w:spacing w:line="240" w:lineRule="auto"/>
        <w:rPr>
          <w:rFonts w:ascii="Times New Roman" w:hAnsi="Times New Roman" w:cs="Times New Roman"/>
          <w:bCs/>
          <w:sz w:val="24"/>
          <w:szCs w:val="24"/>
        </w:rPr>
      </w:pPr>
    </w:p>
    <w:p w:rsidR="00C66A6F" w:rsidRPr="0072064F" w:rsidRDefault="00A412F7" w:rsidP="0072064F">
      <w:pPr>
        <w:pStyle w:val="Heading4"/>
        <w:rPr>
          <w:rFonts w:ascii="Times New Roman" w:hAnsi="Times New Roman" w:cs="Times New Roman"/>
          <w:b/>
          <w:lang w:val="en-GB"/>
        </w:rPr>
      </w:pPr>
      <w:r>
        <w:rPr>
          <w:rFonts w:ascii="Times New Roman" w:hAnsi="Times New Roman" w:cs="Times New Roman"/>
          <w:b/>
          <w:lang w:val="en-GB"/>
        </w:rPr>
        <w:lastRenderedPageBreak/>
        <w:t xml:space="preserve">Masa </w:t>
      </w:r>
      <w:r w:rsidR="00C66A6F" w:rsidRPr="00AC2CE4">
        <w:rPr>
          <w:rFonts w:ascii="Times New Roman" w:hAnsi="Times New Roman" w:cs="Times New Roman"/>
          <w:b/>
          <w:lang w:val="en-GB"/>
        </w:rPr>
        <w:t xml:space="preserve">I.1.4. Forcimi i mekanizmave dhe forumeve të pjesëmarrjes së fëmijëve </w:t>
      </w:r>
    </w:p>
    <w:p w:rsidR="00AC2CE4" w:rsidRPr="00AC2CE4" w:rsidRDefault="00AC2CE4" w:rsidP="00AC2CE4">
      <w:pPr>
        <w:rPr>
          <w:lang w:val="en-GB"/>
        </w:rPr>
      </w:pPr>
    </w:p>
    <w:p w:rsidR="00AC2CE4" w:rsidRPr="006E1493" w:rsidRDefault="00AC2CE4"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I.1.4.a Ngritja e strukturave/mekanizmave të pjesëmarrjes së fëmijëve në nivel qendror dhe vendor </w:t>
      </w:r>
    </w:p>
    <w:p w:rsidR="00AC2CE4" w:rsidRPr="006E1493" w:rsidRDefault="00AC2CE4"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 xml:space="preserve">I.1.4.b Fuqizimi i kapaciteteve të fëmijëve dhe adoleshentëve për realizimin e një pjesëmarrjeje efektive. </w:t>
      </w:r>
    </w:p>
    <w:p w:rsidR="00AC2CE4" w:rsidRPr="006E1493" w:rsidRDefault="00AC2CE4"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I.1.4.c Zhvillimi i programeve të edukimit digjital UPSHIFT, Ponder për fëmijët në sipërmarrje, aftësim digjital, inovacion social, qytetari aktive, advokaci, mendim kritik dhe mendim mediatik</w:t>
      </w:r>
    </w:p>
    <w:p w:rsidR="00C66A6F" w:rsidRPr="006E1493" w:rsidRDefault="00AC2CE4" w:rsidP="00AC2CE4">
      <w:pPr>
        <w:spacing w:after="0" w:line="240" w:lineRule="auto"/>
        <w:jc w:val="both"/>
        <w:rPr>
          <w:rFonts w:ascii="Times New Roman" w:hAnsi="Times New Roman" w:cs="Times New Roman"/>
          <w:bCs/>
          <w:sz w:val="24"/>
          <w:szCs w:val="24"/>
        </w:rPr>
      </w:pPr>
      <w:r w:rsidRPr="006E1493">
        <w:rPr>
          <w:rFonts w:ascii="Times New Roman" w:hAnsi="Times New Roman" w:cs="Times New Roman"/>
          <w:bCs/>
          <w:sz w:val="24"/>
          <w:szCs w:val="24"/>
        </w:rPr>
        <w:t>I.1.4.ç Zgjerimi dhe përdorimi i teknologjise digjitale dhe platformave innovative si “U-report” për të realizuar të drejtat e fëmijët dhe të rinjtë në nivel lokal, kombëtar dhe ndërkombëtar për të ngritur zerin për ceshtje qe i prekin nga afër online dhe offline.</w:t>
      </w:r>
    </w:p>
    <w:p w:rsidR="00C66A6F" w:rsidRPr="00A412F7" w:rsidRDefault="00C66A6F" w:rsidP="00473C19">
      <w:pPr>
        <w:rPr>
          <w:rFonts w:ascii="Times New Roman" w:hAnsi="Times New Roman" w:cs="Times New Roman"/>
          <w:b/>
          <w:sz w:val="24"/>
          <w:szCs w:val="24"/>
        </w:rPr>
      </w:pPr>
    </w:p>
    <w:p w:rsidR="00350234" w:rsidRPr="00350234" w:rsidRDefault="00350234" w:rsidP="00350234">
      <w:pPr>
        <w:spacing w:after="0" w:line="240" w:lineRule="auto"/>
        <w:rPr>
          <w:rFonts w:ascii="Times New Roman" w:eastAsiaTheme="majorEastAsia" w:hAnsi="Times New Roman" w:cs="Times New Roman"/>
          <w:b/>
          <w:bCs/>
          <w:sz w:val="24"/>
          <w:szCs w:val="24"/>
        </w:rPr>
      </w:pPr>
      <w:r w:rsidRPr="00350234">
        <w:rPr>
          <w:rFonts w:ascii="Times New Roman" w:eastAsiaTheme="majorEastAsia" w:hAnsi="Times New Roman" w:cs="Times New Roman"/>
          <w:b/>
          <w:bCs/>
          <w:sz w:val="24"/>
          <w:szCs w:val="24"/>
        </w:rPr>
        <w:t>Treguesit në nivel masash:</w:t>
      </w:r>
    </w:p>
    <w:p w:rsidR="00A412F7" w:rsidRPr="00A412F7" w:rsidRDefault="00A412F7" w:rsidP="00BE270C">
      <w:pPr>
        <w:pStyle w:val="ListParagraph"/>
        <w:numPr>
          <w:ilvl w:val="0"/>
          <w:numId w:val="19"/>
        </w:numPr>
        <w:spacing w:after="0" w:line="240" w:lineRule="auto"/>
        <w:rPr>
          <w:rFonts w:ascii="Times New Roman" w:hAnsi="Times New Roman" w:cs="Times New Roman"/>
          <w:bCs/>
          <w:sz w:val="24"/>
          <w:szCs w:val="24"/>
        </w:rPr>
      </w:pPr>
      <w:r w:rsidRPr="00A412F7">
        <w:rPr>
          <w:rFonts w:ascii="Times New Roman" w:hAnsi="Times New Roman" w:cs="Times New Roman"/>
          <w:bCs/>
          <w:sz w:val="24"/>
          <w:szCs w:val="24"/>
        </w:rPr>
        <w:t xml:space="preserve">Këshilli i fëmijëve dhe të rinjve </w:t>
      </w:r>
      <w:r>
        <w:rPr>
          <w:rFonts w:ascii="Times New Roman" w:hAnsi="Times New Roman" w:cs="Times New Roman"/>
          <w:bCs/>
          <w:sz w:val="24"/>
          <w:szCs w:val="24"/>
        </w:rPr>
        <w:t>i ngritur</w:t>
      </w:r>
      <w:r w:rsidRPr="00A412F7">
        <w:rPr>
          <w:rFonts w:ascii="Times New Roman" w:hAnsi="Times New Roman" w:cs="Times New Roman"/>
          <w:bCs/>
          <w:sz w:val="24"/>
          <w:szCs w:val="24"/>
        </w:rPr>
        <w:t xml:space="preserve"> në nivel qendror në të paktën 4 Bashki të vendit</w:t>
      </w:r>
      <w:r>
        <w:rPr>
          <w:rFonts w:ascii="Times New Roman" w:hAnsi="Times New Roman" w:cs="Times New Roman"/>
          <w:bCs/>
          <w:sz w:val="24"/>
          <w:szCs w:val="24"/>
        </w:rPr>
        <w:t>,</w:t>
      </w:r>
    </w:p>
    <w:p w:rsidR="00A412F7" w:rsidRPr="00A412F7" w:rsidRDefault="00A412F7" w:rsidP="00BE270C">
      <w:pPr>
        <w:pStyle w:val="ListParagraph"/>
        <w:numPr>
          <w:ilvl w:val="0"/>
          <w:numId w:val="19"/>
        </w:numPr>
        <w:spacing w:after="0" w:line="240" w:lineRule="auto"/>
        <w:rPr>
          <w:rFonts w:ascii="Times New Roman" w:hAnsi="Times New Roman" w:cs="Times New Roman"/>
          <w:bCs/>
          <w:sz w:val="24"/>
          <w:szCs w:val="24"/>
        </w:rPr>
      </w:pPr>
      <w:r w:rsidRPr="00A412F7">
        <w:rPr>
          <w:rFonts w:ascii="Times New Roman" w:hAnsi="Times New Roman" w:cs="Times New Roman"/>
          <w:bCs/>
          <w:sz w:val="24"/>
          <w:szCs w:val="24"/>
        </w:rPr>
        <w:t>N</w:t>
      </w:r>
      <w:r>
        <w:rPr>
          <w:rFonts w:ascii="Times New Roman" w:hAnsi="Times New Roman" w:cs="Times New Roman"/>
          <w:bCs/>
          <w:sz w:val="24"/>
          <w:szCs w:val="24"/>
        </w:rPr>
        <w:t>umri</w:t>
      </w:r>
      <w:r w:rsidRPr="00A412F7">
        <w:rPr>
          <w:rFonts w:ascii="Times New Roman" w:hAnsi="Times New Roman" w:cs="Times New Roman"/>
          <w:bCs/>
          <w:sz w:val="24"/>
          <w:szCs w:val="24"/>
        </w:rPr>
        <w:t xml:space="preserve"> i vendimeve të marra bazuar në konsultimet me fëmijët në nivel qendror dhe vendor</w:t>
      </w:r>
      <w:r>
        <w:rPr>
          <w:rFonts w:ascii="Times New Roman" w:hAnsi="Times New Roman" w:cs="Times New Roman"/>
          <w:bCs/>
          <w:sz w:val="24"/>
          <w:szCs w:val="24"/>
        </w:rPr>
        <w:t>,</w:t>
      </w:r>
    </w:p>
    <w:p w:rsidR="00A412F7" w:rsidRPr="00A412F7" w:rsidRDefault="00A412F7" w:rsidP="00BE270C">
      <w:pPr>
        <w:pStyle w:val="ListParagraph"/>
        <w:numPr>
          <w:ilvl w:val="0"/>
          <w:numId w:val="19"/>
        </w:numPr>
        <w:spacing w:after="0" w:line="240" w:lineRule="auto"/>
        <w:rPr>
          <w:rFonts w:ascii="Times New Roman" w:hAnsi="Times New Roman" w:cs="Times New Roman"/>
          <w:bCs/>
          <w:sz w:val="24"/>
          <w:szCs w:val="24"/>
        </w:rPr>
      </w:pPr>
      <w:r w:rsidRPr="00A412F7">
        <w:rPr>
          <w:rFonts w:ascii="Times New Roman" w:hAnsi="Times New Roman" w:cs="Times New Roman"/>
          <w:bCs/>
          <w:sz w:val="24"/>
          <w:szCs w:val="24"/>
        </w:rPr>
        <w:t>Numri i fëmijëve të përfshirë</w:t>
      </w:r>
      <w:r>
        <w:rPr>
          <w:rFonts w:ascii="Times New Roman" w:hAnsi="Times New Roman" w:cs="Times New Roman"/>
          <w:bCs/>
          <w:sz w:val="24"/>
          <w:szCs w:val="24"/>
        </w:rPr>
        <w:t xml:space="preserve"> </w:t>
      </w:r>
      <w:r w:rsidRPr="00AC2CE4">
        <w:rPr>
          <w:rFonts w:ascii="Times New Roman" w:hAnsi="Times New Roman" w:cs="Times New Roman"/>
          <w:bCs/>
          <w:sz w:val="24"/>
          <w:szCs w:val="24"/>
        </w:rPr>
        <w:t xml:space="preserve">në sipërmarrje, aftësim digjital, inovacion social, qytetari aktive, advokaci, mendim kritik dhe mendim </w:t>
      </w:r>
      <w:r>
        <w:rPr>
          <w:rFonts w:ascii="Times New Roman" w:hAnsi="Times New Roman" w:cs="Times New Roman"/>
          <w:bCs/>
          <w:sz w:val="24"/>
          <w:szCs w:val="24"/>
        </w:rPr>
        <w:t>mediatik,</w:t>
      </w:r>
    </w:p>
    <w:p w:rsidR="00A412F7" w:rsidRPr="00A412F7" w:rsidRDefault="00A412F7" w:rsidP="00BE270C">
      <w:pPr>
        <w:pStyle w:val="ListParagraph"/>
        <w:numPr>
          <w:ilvl w:val="0"/>
          <w:numId w:val="19"/>
        </w:numPr>
        <w:spacing w:after="0" w:line="240" w:lineRule="auto"/>
        <w:rPr>
          <w:rFonts w:ascii="Times New Roman" w:hAnsi="Times New Roman" w:cs="Times New Roman"/>
          <w:bCs/>
          <w:sz w:val="24"/>
          <w:szCs w:val="24"/>
        </w:rPr>
      </w:pPr>
      <w:r w:rsidRPr="00A412F7">
        <w:rPr>
          <w:rFonts w:ascii="Times New Roman" w:hAnsi="Times New Roman" w:cs="Times New Roman"/>
          <w:bCs/>
          <w:sz w:val="24"/>
          <w:szCs w:val="24"/>
        </w:rPr>
        <w:t>N</w:t>
      </w:r>
      <w:r>
        <w:rPr>
          <w:rFonts w:ascii="Times New Roman" w:hAnsi="Times New Roman" w:cs="Times New Roman"/>
          <w:bCs/>
          <w:sz w:val="24"/>
          <w:szCs w:val="24"/>
        </w:rPr>
        <w:t>umri</w:t>
      </w:r>
      <w:r w:rsidRPr="00A412F7">
        <w:rPr>
          <w:rFonts w:ascii="Times New Roman" w:hAnsi="Times New Roman" w:cs="Times New Roman"/>
          <w:bCs/>
          <w:sz w:val="24"/>
          <w:szCs w:val="24"/>
        </w:rPr>
        <w:t xml:space="preserve"> i anketave për mbledhjen e opinioneve të adoleshentëve / rinjve të zhvilluara çdo vit</w:t>
      </w:r>
      <w:r>
        <w:rPr>
          <w:rFonts w:ascii="Times New Roman" w:hAnsi="Times New Roman" w:cs="Times New Roman"/>
          <w:bCs/>
          <w:sz w:val="24"/>
          <w:szCs w:val="24"/>
        </w:rPr>
        <w:t>.</w:t>
      </w:r>
    </w:p>
    <w:p w:rsidR="00477B9D" w:rsidRDefault="00477B9D" w:rsidP="00473C19"/>
    <w:p w:rsidR="00325FE6" w:rsidRDefault="00325FE6" w:rsidP="00CA23A9">
      <w:pPr>
        <w:pStyle w:val="Heading2"/>
        <w:jc w:val="both"/>
        <w:rPr>
          <w:rFonts w:ascii="Times New Roman" w:hAnsi="Times New Roman" w:cs="Times New Roman"/>
          <w:b/>
          <w:bCs/>
        </w:rPr>
      </w:pPr>
      <w:bookmarkStart w:id="24" w:name="_Toc79890598"/>
      <w:r w:rsidRPr="00D278E6">
        <w:rPr>
          <w:rFonts w:ascii="Times New Roman" w:hAnsi="Times New Roman" w:cs="Times New Roman"/>
          <w:b/>
          <w:bCs/>
        </w:rPr>
        <w:t>Q</w:t>
      </w:r>
      <w:r w:rsidR="00AD684B">
        <w:rPr>
          <w:rFonts w:ascii="Times New Roman" w:hAnsi="Times New Roman" w:cs="Times New Roman"/>
          <w:b/>
          <w:bCs/>
        </w:rPr>
        <w:t>ë</w:t>
      </w:r>
      <w:r w:rsidRPr="00D278E6">
        <w:rPr>
          <w:rFonts w:ascii="Times New Roman" w:hAnsi="Times New Roman" w:cs="Times New Roman"/>
          <w:b/>
          <w:bCs/>
        </w:rPr>
        <w:t>llimi i politik</w:t>
      </w:r>
      <w:r w:rsidR="00AD684B">
        <w:rPr>
          <w:rFonts w:ascii="Times New Roman" w:hAnsi="Times New Roman" w:cs="Times New Roman"/>
          <w:b/>
          <w:bCs/>
        </w:rPr>
        <w:t>ë</w:t>
      </w:r>
      <w:r w:rsidRPr="00D278E6">
        <w:rPr>
          <w:rFonts w:ascii="Times New Roman" w:hAnsi="Times New Roman" w:cs="Times New Roman"/>
          <w:b/>
          <w:bCs/>
        </w:rPr>
        <w:t xml:space="preserve">s </w:t>
      </w:r>
      <w:r w:rsidR="00665B3E">
        <w:rPr>
          <w:rFonts w:ascii="Times New Roman" w:hAnsi="Times New Roman" w:cs="Times New Roman"/>
          <w:b/>
          <w:bCs/>
        </w:rPr>
        <w:t>II</w:t>
      </w:r>
      <w:r w:rsidRPr="00D278E6">
        <w:rPr>
          <w:rFonts w:ascii="Times New Roman" w:hAnsi="Times New Roman" w:cs="Times New Roman"/>
          <w:b/>
          <w:bCs/>
        </w:rPr>
        <w:t xml:space="preserve">. </w:t>
      </w:r>
      <w:bookmarkStart w:id="25" w:name="_Hlk79928369"/>
      <w:r w:rsidRPr="00D278E6">
        <w:rPr>
          <w:rFonts w:ascii="Times New Roman" w:hAnsi="Times New Roman" w:cs="Times New Roman"/>
          <w:b/>
          <w:bCs/>
        </w:rPr>
        <w:t>Eliminimi i të gjitha formave të dhunës dhe mbrojtja e fëmijëve</w:t>
      </w:r>
      <w:bookmarkEnd w:id="24"/>
    </w:p>
    <w:bookmarkEnd w:id="25"/>
    <w:p w:rsidR="00D278E6" w:rsidRDefault="00D278E6" w:rsidP="00D278E6"/>
    <w:p w:rsidR="00477B9D" w:rsidRDefault="00477B9D" w:rsidP="00477B9D">
      <w:pPr>
        <w:pStyle w:val="Default"/>
        <w:jc w:val="both"/>
      </w:pPr>
      <w:r>
        <w:t>Q</w:t>
      </w:r>
      <w:r w:rsidR="008342D6">
        <w:t>ë</w:t>
      </w:r>
      <w:r>
        <w:t>llimi i politik</w:t>
      </w:r>
      <w:r w:rsidR="008342D6">
        <w:t>ë</w:t>
      </w:r>
      <w:r>
        <w:t xml:space="preserve">s </w:t>
      </w:r>
      <w:r w:rsidR="0046680A">
        <w:t>II</w:t>
      </w:r>
      <w:r>
        <w:t xml:space="preserve"> - </w:t>
      </w:r>
      <w:r w:rsidRPr="00477B9D">
        <w:t xml:space="preserve">Eliminimi i të gjitha formave të dhunës </w:t>
      </w:r>
      <w:r>
        <w:t xml:space="preserve">dhe mbrojtja e </w:t>
      </w:r>
      <w:r w:rsidRPr="00477B9D">
        <w:t>fëmijëve,</w:t>
      </w:r>
      <w:r>
        <w:t xml:space="preserve"> p</w:t>
      </w:r>
      <w:r w:rsidR="008342D6">
        <w:t>ë</w:t>
      </w:r>
      <w:r>
        <w:t xml:space="preserve">rfshin </w:t>
      </w:r>
      <w:r w:rsidR="00503BA3">
        <w:t>rritjen e f</w:t>
      </w:r>
      <w:r w:rsidR="008342D6">
        <w:t>ë</w:t>
      </w:r>
      <w:r w:rsidR="00503BA3">
        <w:t>mij</w:t>
      </w:r>
      <w:r w:rsidR="008342D6">
        <w:t>ë</w:t>
      </w:r>
      <w:r w:rsidR="00503BA3">
        <w:t>ve n</w:t>
      </w:r>
      <w:r w:rsidR="008342D6">
        <w:t>ë</w:t>
      </w:r>
      <w:r w:rsidR="00503BA3">
        <w:t xml:space="preserve"> nj</w:t>
      </w:r>
      <w:r w:rsidR="008342D6">
        <w:t>ë</w:t>
      </w:r>
      <w:r w:rsidR="00503BA3">
        <w:t xml:space="preserve"> mjedis mb</w:t>
      </w:r>
      <w:r w:rsidR="008342D6">
        <w:t>ë</w:t>
      </w:r>
      <w:r w:rsidR="00503BA3">
        <w:t>shtet</w:t>
      </w:r>
      <w:r w:rsidR="008342D6">
        <w:t>ë</w:t>
      </w:r>
      <w:r w:rsidR="00503BA3">
        <w:t>s me praktika pozitive t</w:t>
      </w:r>
      <w:r w:rsidR="008342D6">
        <w:t>ë</w:t>
      </w:r>
      <w:r w:rsidR="00503BA3">
        <w:t xml:space="preserve"> prind</w:t>
      </w:r>
      <w:r w:rsidR="008342D6">
        <w:t>ë</w:t>
      </w:r>
      <w:r w:rsidR="00503BA3">
        <w:t>rimit q</w:t>
      </w:r>
      <w:r w:rsidR="008342D6">
        <w:t>ë</w:t>
      </w:r>
      <w:r w:rsidR="00503BA3">
        <w:t xml:space="preserve"> i mbron nga dhuna dhe abuzimi. Ky q</w:t>
      </w:r>
      <w:r w:rsidR="008342D6">
        <w:t>ë</w:t>
      </w:r>
      <w:r w:rsidR="00503BA3">
        <w:t>llim ka n</w:t>
      </w:r>
      <w:r w:rsidR="008342D6">
        <w:t>ë</w:t>
      </w:r>
      <w:r w:rsidR="00503BA3">
        <w:t xml:space="preserve"> v</w:t>
      </w:r>
      <w:r w:rsidR="008342D6">
        <w:t>ë</w:t>
      </w:r>
      <w:r w:rsidR="00503BA3">
        <w:t>mendje funksionimin e nj</w:t>
      </w:r>
      <w:r w:rsidR="008342D6">
        <w:t>ë</w:t>
      </w:r>
      <w:r w:rsidR="00503BA3">
        <w:t xml:space="preserve"> sistemi efektiv dhe gjith</w:t>
      </w:r>
      <w:r w:rsidR="008342D6">
        <w:t>ë</w:t>
      </w:r>
      <w:r w:rsidR="00503BA3">
        <w:t>p</w:t>
      </w:r>
      <w:r w:rsidR="008342D6">
        <w:t>ë</w:t>
      </w:r>
      <w:r w:rsidR="00503BA3">
        <w:t>rfshir</w:t>
      </w:r>
      <w:r w:rsidR="008342D6">
        <w:t>ë</w:t>
      </w:r>
      <w:r w:rsidR="00503BA3">
        <w:t>s p</w:t>
      </w:r>
      <w:r w:rsidR="008342D6">
        <w:t>ë</w:t>
      </w:r>
      <w:r w:rsidR="00503BA3">
        <w:t>r mbrojtjen e f</w:t>
      </w:r>
      <w:r w:rsidR="008342D6">
        <w:t>ë</w:t>
      </w:r>
      <w:r w:rsidR="00503BA3">
        <w:t>mij</w:t>
      </w:r>
      <w:r w:rsidR="008342D6">
        <w:t>ë</w:t>
      </w:r>
      <w:r w:rsidR="00503BA3">
        <w:t>ve n</w:t>
      </w:r>
      <w:r w:rsidR="008342D6">
        <w:t>ë</w:t>
      </w:r>
      <w:r w:rsidR="00503BA3">
        <w:t>p</w:t>
      </w:r>
      <w:r w:rsidR="008342D6">
        <w:t>ë</w:t>
      </w:r>
      <w:r w:rsidR="00503BA3">
        <w:t>rmjet p</w:t>
      </w:r>
      <w:r w:rsidR="008342D6">
        <w:t>ë</w:t>
      </w:r>
      <w:r w:rsidR="00503BA3">
        <w:t>rmir</w:t>
      </w:r>
      <w:r w:rsidR="008342D6">
        <w:t>ë</w:t>
      </w:r>
      <w:r w:rsidR="00503BA3">
        <w:t>simit t</w:t>
      </w:r>
      <w:r w:rsidR="008342D6">
        <w:t>ë</w:t>
      </w:r>
      <w:r w:rsidR="00503BA3">
        <w:t xml:space="preserve"> kuadrit </w:t>
      </w:r>
      <w:r w:rsidR="00503BA3" w:rsidRPr="00503BA3">
        <w:t>normativ, buxhetor dhe raportues për mbrojtjen e fëmijës</w:t>
      </w:r>
      <w:r w:rsidR="00503BA3">
        <w:t xml:space="preserve"> dhe fuqizimit t</w:t>
      </w:r>
      <w:r w:rsidR="008342D6">
        <w:t>ë</w:t>
      </w:r>
      <w:r w:rsidR="00503BA3">
        <w:t xml:space="preserve"> kapaciteteve t</w:t>
      </w:r>
      <w:r w:rsidR="008342D6">
        <w:t>ë</w:t>
      </w:r>
      <w:r w:rsidR="00503BA3">
        <w:t xml:space="preserve"> </w:t>
      </w:r>
      <w:r w:rsidR="00503BA3" w:rsidRPr="00503BA3">
        <w:t>mekanizmave dhe shërbimeve për adresimin e dhunës së fëmijëve</w:t>
      </w:r>
      <w:r w:rsidR="00503BA3">
        <w:t>. Ky q</w:t>
      </w:r>
      <w:r w:rsidR="008342D6">
        <w:t>ë</w:t>
      </w:r>
      <w:r w:rsidR="00503BA3">
        <w:t>llim ka priorit</w:t>
      </w:r>
      <w:r w:rsidR="00CA23A9">
        <w:t>iz</w:t>
      </w:r>
      <w:r w:rsidR="00503BA3">
        <w:t>uar ngritjen dhe p</w:t>
      </w:r>
      <w:r w:rsidR="008342D6">
        <w:t>ë</w:t>
      </w:r>
      <w:r w:rsidR="00503BA3">
        <w:t>rmir</w:t>
      </w:r>
      <w:r w:rsidR="008342D6">
        <w:t>ë</w:t>
      </w:r>
      <w:r w:rsidR="00503BA3">
        <w:t>simin e mekanizmave dhe sh</w:t>
      </w:r>
      <w:r w:rsidR="008342D6">
        <w:t>ë</w:t>
      </w:r>
      <w:r w:rsidR="00503BA3">
        <w:t>rbimeve t</w:t>
      </w:r>
      <w:r w:rsidR="008342D6">
        <w:t>ë</w:t>
      </w:r>
      <w:r w:rsidR="00503BA3">
        <w:t xml:space="preserve"> specializuara dhe t</w:t>
      </w:r>
      <w:r w:rsidR="008342D6">
        <w:t>ë</w:t>
      </w:r>
      <w:r w:rsidR="00503BA3">
        <w:t xml:space="preserve"> integruara p</w:t>
      </w:r>
      <w:r w:rsidR="008342D6">
        <w:t>ë</w:t>
      </w:r>
      <w:r w:rsidR="00503BA3">
        <w:t>r adresimin e formave m</w:t>
      </w:r>
      <w:r w:rsidR="008342D6">
        <w:t>ë</w:t>
      </w:r>
      <w:r w:rsidR="00503BA3">
        <w:t xml:space="preserve"> t</w:t>
      </w:r>
      <w:r w:rsidR="008342D6">
        <w:t>ë</w:t>
      </w:r>
      <w:r w:rsidR="00503BA3">
        <w:t xml:space="preserve"> r</w:t>
      </w:r>
      <w:r w:rsidR="008342D6">
        <w:t>ë</w:t>
      </w:r>
      <w:r w:rsidR="00503BA3">
        <w:t>nda t</w:t>
      </w:r>
      <w:r w:rsidR="008342D6">
        <w:t>ë</w:t>
      </w:r>
      <w:r w:rsidR="00503BA3">
        <w:t xml:space="preserve"> dhun</w:t>
      </w:r>
      <w:r w:rsidR="008342D6">
        <w:t>ë</w:t>
      </w:r>
      <w:r w:rsidR="00503BA3">
        <w:t xml:space="preserve">s </w:t>
      </w:r>
      <w:r w:rsidR="00503BA3" w:rsidRPr="00503BA3">
        <w:t>përfshirë abuzimin seksual dhe abuzimin dhe shfrytëzimin online</w:t>
      </w:r>
      <w:r w:rsidR="00503BA3">
        <w:t xml:space="preserve">. </w:t>
      </w:r>
    </w:p>
    <w:p w:rsidR="00477B9D" w:rsidRDefault="00477B9D" w:rsidP="00477B9D">
      <w:pPr>
        <w:pStyle w:val="Default"/>
        <w:spacing w:before="240"/>
        <w:jc w:val="both"/>
      </w:pPr>
      <w:r w:rsidRPr="004B2C56">
        <w:t>Treguesit kryesorë të impaktit nën këtë qëllim politik janë:</w:t>
      </w:r>
    </w:p>
    <w:p w:rsidR="00503BA3" w:rsidRDefault="00503BA3" w:rsidP="00503BA3">
      <w:pPr>
        <w:pStyle w:val="Default"/>
        <w:numPr>
          <w:ilvl w:val="0"/>
          <w:numId w:val="55"/>
        </w:numPr>
        <w:jc w:val="both"/>
      </w:pPr>
      <w:r>
        <w:t>Përqindja e fëmijëve (1-14 vjeç), të cilët kanë përjetuar ndëshkim ﬁzik dhe/ose dhunë psikologjike nga prindërit/kujdestarët e tyre</w:t>
      </w:r>
      <w:r w:rsidR="00671833">
        <w:t>;</w:t>
      </w:r>
    </w:p>
    <w:p w:rsidR="00503BA3" w:rsidRDefault="00503BA3" w:rsidP="00503BA3">
      <w:pPr>
        <w:pStyle w:val="Default"/>
        <w:numPr>
          <w:ilvl w:val="0"/>
          <w:numId w:val="55"/>
        </w:numPr>
        <w:jc w:val="both"/>
      </w:pPr>
      <w:r>
        <w:t>Norma e fëmijëve (0-17 vje</w:t>
      </w:r>
      <w:r w:rsidR="00CA23A9">
        <w:t>ç</w:t>
      </w:r>
      <w:r>
        <w:t>) viktima të veprave penale, për 100,000</w:t>
      </w:r>
      <w:r w:rsidR="00671833">
        <w:t>;</w:t>
      </w:r>
      <w:r>
        <w:t xml:space="preserve"> </w:t>
      </w:r>
    </w:p>
    <w:p w:rsidR="00503BA3" w:rsidRDefault="00503BA3" w:rsidP="00503BA3">
      <w:pPr>
        <w:pStyle w:val="Default"/>
        <w:numPr>
          <w:ilvl w:val="0"/>
          <w:numId w:val="55"/>
        </w:numPr>
        <w:jc w:val="both"/>
      </w:pPr>
      <w:r>
        <w:t>Norma e fëmijëve 14-17 vje</w:t>
      </w:r>
      <w:r w:rsidR="00671833">
        <w:t>ç</w:t>
      </w:r>
      <w:r>
        <w:t xml:space="preserve"> në institucionet e privimit të lirisë për 100,000 popullatë </w:t>
      </w:r>
      <w:r w:rsidR="00671833">
        <w:t>respective;</w:t>
      </w:r>
    </w:p>
    <w:p w:rsidR="00503BA3" w:rsidRDefault="00503BA3" w:rsidP="00503BA3">
      <w:pPr>
        <w:pStyle w:val="Default"/>
        <w:numPr>
          <w:ilvl w:val="0"/>
          <w:numId w:val="55"/>
        </w:numPr>
        <w:jc w:val="both"/>
      </w:pPr>
      <w:r>
        <w:t>Fëmijë në paragurgim (14-17 vje</w:t>
      </w:r>
      <w:r w:rsidR="00671833">
        <w:t>ç</w:t>
      </w:r>
      <w:r>
        <w:t>) si përqindje e popullsisë të së njëjtës moshë në institucionet e privimit të lirisë</w:t>
      </w:r>
      <w:r w:rsidR="00671833">
        <w:t>;</w:t>
      </w:r>
    </w:p>
    <w:p w:rsidR="00503BA3" w:rsidRPr="004B2C56" w:rsidRDefault="00503BA3" w:rsidP="00503BA3">
      <w:pPr>
        <w:pStyle w:val="Default"/>
        <w:numPr>
          <w:ilvl w:val="0"/>
          <w:numId w:val="55"/>
        </w:numPr>
        <w:jc w:val="both"/>
      </w:pPr>
      <w:r>
        <w:t xml:space="preserve">Norma e fëmijëve viktima dhe viktima të mundshme trafikimi për 100,000 popullatë </w:t>
      </w:r>
      <w:r w:rsidR="00671833">
        <w:t>respe</w:t>
      </w:r>
      <w:r w:rsidR="0046680A">
        <w:t>k</w:t>
      </w:r>
      <w:r w:rsidR="00671833">
        <w:t>tive.</w:t>
      </w:r>
    </w:p>
    <w:p w:rsidR="00503BA3" w:rsidRDefault="00503BA3" w:rsidP="00503BA3">
      <w:pPr>
        <w:spacing w:after="0" w:line="240" w:lineRule="auto"/>
        <w:jc w:val="both"/>
        <w:rPr>
          <w:rFonts w:ascii="Times New Roman" w:hAnsi="Times New Roman" w:cs="Times New Roman"/>
          <w:sz w:val="24"/>
          <w:szCs w:val="24"/>
        </w:rPr>
      </w:pPr>
    </w:p>
    <w:p w:rsidR="00477B9D" w:rsidRPr="00503BA3" w:rsidRDefault="00503BA3" w:rsidP="00503BA3">
      <w:pPr>
        <w:spacing w:before="120" w:after="0"/>
        <w:jc w:val="both"/>
        <w:rPr>
          <w:rFonts w:ascii="Times New Roman" w:hAnsi="Times New Roman" w:cs="Times New Roman"/>
          <w:sz w:val="24"/>
          <w:szCs w:val="24"/>
        </w:rPr>
      </w:pPr>
      <w:r w:rsidRPr="00503BA3">
        <w:rPr>
          <w:rFonts w:ascii="Times New Roman" w:hAnsi="Times New Roman" w:cs="Times New Roman"/>
          <w:sz w:val="24"/>
          <w:szCs w:val="24"/>
        </w:rPr>
        <w:t>Jan</w:t>
      </w:r>
      <w:r w:rsidR="008342D6">
        <w:rPr>
          <w:rFonts w:ascii="Times New Roman" w:hAnsi="Times New Roman" w:cs="Times New Roman"/>
          <w:sz w:val="24"/>
          <w:szCs w:val="24"/>
        </w:rPr>
        <w:t>ë</w:t>
      </w:r>
      <w:r w:rsidRPr="00503BA3">
        <w:rPr>
          <w:rFonts w:ascii="Times New Roman" w:hAnsi="Times New Roman" w:cs="Times New Roman"/>
          <w:sz w:val="24"/>
          <w:szCs w:val="24"/>
        </w:rPr>
        <w:t xml:space="preserve"> 3</w:t>
      </w:r>
      <w:r w:rsidR="00477B9D" w:rsidRPr="00503BA3">
        <w:rPr>
          <w:rFonts w:ascii="Times New Roman" w:hAnsi="Times New Roman" w:cs="Times New Roman"/>
          <w:sz w:val="24"/>
          <w:szCs w:val="24"/>
        </w:rPr>
        <w:t xml:space="preserve"> objektiv</w:t>
      </w:r>
      <w:r w:rsidRPr="00503BA3">
        <w:rPr>
          <w:rFonts w:ascii="Times New Roman" w:hAnsi="Times New Roman" w:cs="Times New Roman"/>
          <w:sz w:val="24"/>
          <w:szCs w:val="24"/>
        </w:rPr>
        <w:t>a</w:t>
      </w:r>
      <w:r w:rsidR="00477B9D" w:rsidRPr="00503BA3">
        <w:rPr>
          <w:rFonts w:ascii="Times New Roman" w:hAnsi="Times New Roman" w:cs="Times New Roman"/>
          <w:sz w:val="24"/>
          <w:szCs w:val="24"/>
        </w:rPr>
        <w:t xml:space="preserve"> specifik që ndërlidhe</w:t>
      </w:r>
      <w:r w:rsidRPr="00503BA3">
        <w:rPr>
          <w:rFonts w:ascii="Times New Roman" w:hAnsi="Times New Roman" w:cs="Times New Roman"/>
          <w:sz w:val="24"/>
          <w:szCs w:val="24"/>
        </w:rPr>
        <w:t>n</w:t>
      </w:r>
      <w:r w:rsidR="00477B9D" w:rsidRPr="00503BA3">
        <w:rPr>
          <w:rFonts w:ascii="Times New Roman" w:hAnsi="Times New Roman" w:cs="Times New Roman"/>
          <w:sz w:val="24"/>
          <w:szCs w:val="24"/>
        </w:rPr>
        <w:t xml:space="preserve"> me këtë qëllim të politikës:</w:t>
      </w:r>
    </w:p>
    <w:p w:rsidR="00503BA3" w:rsidRPr="00671833" w:rsidRDefault="00671833" w:rsidP="00671833">
      <w:pPr>
        <w:spacing w:after="0" w:line="240" w:lineRule="auto"/>
        <w:jc w:val="both"/>
        <w:rPr>
          <w:rFonts w:ascii="Times New Roman" w:hAnsi="Times New Roman" w:cs="Times New Roman"/>
          <w:i/>
          <w:iCs/>
          <w:sz w:val="24"/>
          <w:szCs w:val="24"/>
        </w:rPr>
      </w:pPr>
      <w:r w:rsidRPr="00671833">
        <w:rPr>
          <w:rFonts w:ascii="Times New Roman" w:hAnsi="Times New Roman" w:cs="Times New Roman"/>
          <w:i/>
          <w:iCs/>
          <w:sz w:val="24"/>
          <w:szCs w:val="24"/>
        </w:rPr>
        <w:t>Objektivi strategjik II.1. Fëmijët rriten në një mjedis mbështetës, me praktika pozitive të prindërimit, që i mbrojnë nga dhuna dhe abuzimi.</w:t>
      </w:r>
    </w:p>
    <w:p w:rsidR="00671833" w:rsidRDefault="00671833" w:rsidP="00671833">
      <w:pPr>
        <w:pStyle w:val="Default"/>
        <w:jc w:val="both"/>
      </w:pPr>
      <w:r w:rsidRPr="00220FDE">
        <w:lastRenderedPageBreak/>
        <w:t>Treguesit kryesorë</w:t>
      </w:r>
      <w:r w:rsidR="004F525F">
        <w:t xml:space="preserve"> në nivel objektivash specifik</w:t>
      </w:r>
      <w:r w:rsidRPr="00220FDE">
        <w:t xml:space="preserve"> nën këtë qëllim strategjik janë:</w:t>
      </w:r>
    </w:p>
    <w:p w:rsidR="00671833" w:rsidRPr="00671833" w:rsidRDefault="00671833" w:rsidP="00671833">
      <w:pPr>
        <w:pStyle w:val="ListParagraph"/>
        <w:numPr>
          <w:ilvl w:val="0"/>
          <w:numId w:val="55"/>
        </w:numPr>
        <w:spacing w:line="240" w:lineRule="auto"/>
        <w:rPr>
          <w:rFonts w:ascii="Times New Roman" w:hAnsi="Times New Roman" w:cs="Times New Roman"/>
          <w:sz w:val="24"/>
          <w:szCs w:val="24"/>
        </w:rPr>
      </w:pPr>
      <w:r w:rsidRPr="00671833">
        <w:rPr>
          <w:rFonts w:ascii="Times New Roman" w:hAnsi="Times New Roman" w:cs="Times New Roman"/>
          <w:sz w:val="24"/>
          <w:szCs w:val="24"/>
        </w:rPr>
        <w:t>Njohuritë, qëndrimet dhe praktikat pozitive të prindërve/kujdestarëve në kuadër të parandalimit dhe adresimit të dhunës</w:t>
      </w:r>
    </w:p>
    <w:p w:rsidR="00503BA3" w:rsidRPr="00671833" w:rsidRDefault="00671833" w:rsidP="00671833">
      <w:pPr>
        <w:spacing w:before="240" w:after="0" w:line="240" w:lineRule="auto"/>
        <w:jc w:val="both"/>
        <w:rPr>
          <w:rFonts w:ascii="Times New Roman" w:hAnsi="Times New Roman" w:cs="Times New Roman"/>
          <w:i/>
          <w:iCs/>
          <w:sz w:val="24"/>
          <w:szCs w:val="24"/>
        </w:rPr>
      </w:pPr>
      <w:r w:rsidRPr="00671833">
        <w:rPr>
          <w:rFonts w:ascii="Times New Roman" w:hAnsi="Times New Roman" w:cs="Times New Roman"/>
          <w:i/>
          <w:iCs/>
          <w:sz w:val="24"/>
          <w:szCs w:val="24"/>
        </w:rPr>
        <w:t>Objektivi strategjik II.2. Funksionimi i një sistemi gjithëpërfshirës dhe efektiv për mbrojtjen e fëmijëve</w:t>
      </w:r>
    </w:p>
    <w:p w:rsidR="00671833" w:rsidRDefault="004F525F" w:rsidP="00671833">
      <w:pPr>
        <w:pStyle w:val="Default"/>
        <w:jc w:val="both"/>
      </w:pPr>
      <w:r w:rsidRPr="00220FDE">
        <w:t>Treguesit kryesorë</w:t>
      </w:r>
      <w:r>
        <w:t xml:space="preserve"> në nivel objektivash specifik</w:t>
      </w:r>
      <w:r w:rsidRPr="00220FDE">
        <w:t xml:space="preserve"> nën këtë qëllim strategjik janë</w:t>
      </w:r>
      <w:r w:rsidR="00671833" w:rsidRPr="00220FDE">
        <w:t>:</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Numri i akteve normative të hartuara/rishikuara, në konsultim me grupet e interesit dhe fëmijët, dhe në linjë me standardet ndërkombëtare</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 e NJQV që kanë linjë të specifikuar të buxhetit për manaxhimin e rasteve të dhunës së fëmijëve</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 e NJQV me struktura të kualifikuara për mbrojtjen e fëmijëve në përputhje me kërkesat e legjislacionit të rishikuar</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Numri i punonjësve të mbrojtjë së fëmijëve të punësuar</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Numri i fëmijëve të identifikuar në rrezik dhe/ose në nevojë për mbrojtje, rastet e të cilave janë manaxhuar gjatë vitit nga NJMF/PMF</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Numri i fëmijëve, për të cilët është marrë vendimi për dhënien e masës mbrojtjeje nga gjykata</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Numri i fëmijëve që kanë raportuar një formë dhune, të regjistruar nga institucionet arsimore</w:t>
      </w:r>
    </w:p>
    <w:p w:rsidR="00671833" w:rsidRPr="00671833" w:rsidRDefault="00671833" w:rsidP="00671833">
      <w:pPr>
        <w:pStyle w:val="ListParagraph"/>
        <w:numPr>
          <w:ilvl w:val="0"/>
          <w:numId w:val="55"/>
        </w:numPr>
        <w:spacing w:after="0" w:line="240" w:lineRule="auto"/>
        <w:jc w:val="both"/>
        <w:rPr>
          <w:rFonts w:ascii="Times New Roman" w:hAnsi="Times New Roman" w:cs="Times New Roman"/>
          <w:sz w:val="24"/>
          <w:szCs w:val="24"/>
        </w:rPr>
      </w:pPr>
      <w:r w:rsidRPr="00671833">
        <w:rPr>
          <w:rFonts w:ascii="Times New Roman" w:hAnsi="Times New Roman" w:cs="Times New Roman"/>
          <w:sz w:val="24"/>
          <w:szCs w:val="24"/>
        </w:rPr>
        <w:t>Numri i fëmijëve, viktima të dhunës, regjistruar nga institucionet shëndetësore</w:t>
      </w:r>
    </w:p>
    <w:p w:rsidR="00671833" w:rsidRDefault="00671833" w:rsidP="00671833">
      <w:pPr>
        <w:spacing w:after="0" w:line="240" w:lineRule="auto"/>
        <w:jc w:val="both"/>
        <w:rPr>
          <w:rFonts w:ascii="Times New Roman" w:hAnsi="Times New Roman" w:cs="Times New Roman"/>
          <w:sz w:val="24"/>
          <w:szCs w:val="24"/>
        </w:rPr>
      </w:pPr>
    </w:p>
    <w:p w:rsidR="00671833" w:rsidRPr="00671833" w:rsidRDefault="00671833" w:rsidP="00671833">
      <w:pPr>
        <w:spacing w:after="0" w:line="240" w:lineRule="auto"/>
        <w:jc w:val="both"/>
        <w:rPr>
          <w:rFonts w:ascii="Times New Roman" w:hAnsi="Times New Roman" w:cs="Times New Roman"/>
          <w:i/>
          <w:iCs/>
          <w:sz w:val="24"/>
          <w:szCs w:val="24"/>
        </w:rPr>
      </w:pPr>
      <w:r w:rsidRPr="00671833">
        <w:rPr>
          <w:rFonts w:ascii="Times New Roman" w:hAnsi="Times New Roman" w:cs="Times New Roman"/>
          <w:i/>
          <w:iCs/>
          <w:sz w:val="24"/>
          <w:szCs w:val="24"/>
        </w:rPr>
        <w:t>Objektiv Strategjik II.3: Mekanizma dhe shërbime të specializuara dhe të integruara për adresimin e formave të rënda të dhunës, përfshirë abuzimin seksual dhe abuzimin dhe shfrytëzimin online</w:t>
      </w:r>
    </w:p>
    <w:p w:rsidR="00671833" w:rsidRDefault="004F525F" w:rsidP="00671833">
      <w:pPr>
        <w:pStyle w:val="Default"/>
        <w:jc w:val="both"/>
      </w:pPr>
      <w:r w:rsidRPr="00220FDE">
        <w:t>Treguesit kryesorë</w:t>
      </w:r>
      <w:r>
        <w:t xml:space="preserve"> në nivel objektivash specifik</w:t>
      </w:r>
      <w:r w:rsidRPr="00220FDE">
        <w:t xml:space="preserve"> nën këtë qëllim strategjik janë</w:t>
      </w:r>
      <w:r w:rsidR="00671833" w:rsidRPr="00220FDE">
        <w:t>:</w:t>
      </w:r>
    </w:p>
    <w:p w:rsidR="00671833" w:rsidRDefault="00671833" w:rsidP="00671833">
      <w:pPr>
        <w:pStyle w:val="Default"/>
        <w:numPr>
          <w:ilvl w:val="0"/>
          <w:numId w:val="56"/>
        </w:numPr>
        <w:jc w:val="both"/>
      </w:pPr>
      <w:r>
        <w:t xml:space="preserve">Numri i shërbimeve të specializuara të ngritura dhe funksionale për fëmijët, viktima të dhunës dhe abuzimit seksual </w:t>
      </w:r>
    </w:p>
    <w:p w:rsidR="00477B9D" w:rsidRDefault="00671833" w:rsidP="00671833">
      <w:pPr>
        <w:pStyle w:val="Default"/>
        <w:numPr>
          <w:ilvl w:val="0"/>
          <w:numId w:val="56"/>
        </w:numPr>
        <w:jc w:val="both"/>
      </w:pPr>
      <w:r>
        <w:t>Numri i rasteve të abuzimit seksual tek fëmijët dhe shfrytëzimin online të hetuara nga autoritetet përgjegjëse</w:t>
      </w:r>
    </w:p>
    <w:p w:rsidR="00477B9D" w:rsidRPr="00D278E6" w:rsidRDefault="00477B9D" w:rsidP="00D278E6"/>
    <w:p w:rsidR="00A412F7" w:rsidRDefault="00473C19" w:rsidP="00503BA3">
      <w:pPr>
        <w:pStyle w:val="Heading3"/>
        <w:jc w:val="both"/>
        <w:rPr>
          <w:rFonts w:ascii="Times New Roman" w:hAnsi="Times New Roman" w:cs="Times New Roman"/>
          <w:b/>
          <w:bCs/>
        </w:rPr>
      </w:pPr>
      <w:bookmarkStart w:id="26" w:name="_Toc79890599"/>
      <w:bookmarkStart w:id="27" w:name="_Hlk79854002"/>
      <w:r w:rsidRPr="0072064F">
        <w:rPr>
          <w:rFonts w:ascii="Times New Roman" w:hAnsi="Times New Roman" w:cs="Times New Roman"/>
          <w:b/>
          <w:bCs/>
        </w:rPr>
        <w:t xml:space="preserve">Objektivi strategjik </w:t>
      </w:r>
      <w:r w:rsidR="008601AA" w:rsidRPr="0072064F">
        <w:rPr>
          <w:rFonts w:ascii="Times New Roman" w:hAnsi="Times New Roman" w:cs="Times New Roman"/>
          <w:b/>
          <w:bCs/>
        </w:rPr>
        <w:t>II.1</w:t>
      </w:r>
      <w:r w:rsidRPr="0072064F">
        <w:rPr>
          <w:rFonts w:ascii="Times New Roman" w:hAnsi="Times New Roman" w:cs="Times New Roman"/>
          <w:b/>
          <w:bCs/>
        </w:rPr>
        <w:t xml:space="preserve">. </w:t>
      </w:r>
      <w:r w:rsidR="00A412F7" w:rsidRPr="0072064F">
        <w:rPr>
          <w:rFonts w:ascii="Times New Roman" w:hAnsi="Times New Roman" w:cs="Times New Roman"/>
          <w:b/>
          <w:bCs/>
        </w:rPr>
        <w:t>Fëmijët rriten në një mjedis mbështetës, me praktika pozitive të prindërimit, që i mbrojnë nga dhuna dhe abuzimi</w:t>
      </w:r>
      <w:bookmarkEnd w:id="26"/>
    </w:p>
    <w:p w:rsidR="004F525F" w:rsidRPr="004F525F" w:rsidRDefault="004F525F" w:rsidP="004F525F"/>
    <w:bookmarkEnd w:id="27"/>
    <w:p w:rsidR="002030AF" w:rsidRDefault="002030AF" w:rsidP="002030AF">
      <w:pPr>
        <w:spacing w:after="0"/>
        <w:jc w:val="both"/>
        <w:rPr>
          <w:rFonts w:ascii="Times New Roman" w:hAnsi="Times New Roman" w:cs="Times New Roman"/>
          <w:sz w:val="24"/>
          <w:szCs w:val="24"/>
        </w:rPr>
      </w:pPr>
      <w:r w:rsidRPr="00671833">
        <w:rPr>
          <w:rFonts w:ascii="Times New Roman" w:hAnsi="Times New Roman" w:cs="Times New Roman"/>
          <w:sz w:val="24"/>
          <w:szCs w:val="24"/>
        </w:rPr>
        <w:t>Analiza e situatës në fushën që mbulon ky objektiv specifik është dhënë në seksioni</w:t>
      </w:r>
      <w:r w:rsidR="007E0A83" w:rsidRPr="00671833">
        <w:rPr>
          <w:rFonts w:ascii="Times New Roman" w:hAnsi="Times New Roman" w:cs="Times New Roman"/>
          <w:sz w:val="24"/>
          <w:szCs w:val="24"/>
        </w:rPr>
        <w:t>n 2.</w:t>
      </w:r>
      <w:r w:rsidR="00671833" w:rsidRPr="00671833">
        <w:rPr>
          <w:rFonts w:ascii="Times New Roman" w:hAnsi="Times New Roman" w:cs="Times New Roman"/>
          <w:sz w:val="24"/>
          <w:szCs w:val="24"/>
        </w:rPr>
        <w:t>4</w:t>
      </w:r>
      <w:r w:rsidR="007E0A83" w:rsidRPr="00671833">
        <w:rPr>
          <w:rFonts w:ascii="Times New Roman" w:hAnsi="Times New Roman" w:cs="Times New Roman"/>
          <w:sz w:val="24"/>
          <w:szCs w:val="24"/>
        </w:rPr>
        <w:t>.2,</w:t>
      </w:r>
      <w:r w:rsidRPr="00671833">
        <w:rPr>
          <w:rFonts w:ascii="Times New Roman" w:hAnsi="Times New Roman" w:cs="Times New Roman"/>
          <w:sz w:val="24"/>
          <w:szCs w:val="24"/>
        </w:rPr>
        <w:t xml:space="preserve"> ndërsa </w:t>
      </w:r>
      <w:r w:rsidRPr="00671833">
        <w:rPr>
          <w:rFonts w:ascii="Times New Roman" w:hAnsi="Times New Roman" w:cs="Times New Roman"/>
          <w:b/>
          <w:sz w:val="24"/>
          <w:szCs w:val="24"/>
        </w:rPr>
        <w:t>sfidat kryesore</w:t>
      </w:r>
      <w:r w:rsidRPr="00671833">
        <w:rPr>
          <w:rFonts w:ascii="Times New Roman" w:hAnsi="Times New Roman" w:cs="Times New Roman"/>
          <w:sz w:val="24"/>
          <w:szCs w:val="24"/>
        </w:rPr>
        <w:t xml:space="preserve"> që dalin nga analiza</w:t>
      </w:r>
      <w:r w:rsidRPr="00671833">
        <w:rPr>
          <w:rFonts w:ascii="Times New Roman" w:hAnsi="Times New Roman" w:cs="Times New Roman"/>
          <w:color w:val="FF0000"/>
          <w:sz w:val="24"/>
          <w:szCs w:val="24"/>
        </w:rPr>
        <w:t>,</w:t>
      </w:r>
      <w:r w:rsidRPr="00671833">
        <w:rPr>
          <w:rFonts w:ascii="Times New Roman" w:hAnsi="Times New Roman" w:cs="Times New Roman"/>
          <w:sz w:val="24"/>
          <w:szCs w:val="24"/>
        </w:rPr>
        <w:t xml:space="preserve"> janë:</w:t>
      </w:r>
    </w:p>
    <w:p w:rsidR="00162112" w:rsidRDefault="00162112" w:rsidP="00162112">
      <w:pPr>
        <w:rPr>
          <w:rFonts w:ascii="Times New Roman" w:hAnsi="Times New Roman" w:cs="Times New Roman"/>
          <w:sz w:val="24"/>
          <w:szCs w:val="24"/>
        </w:rPr>
      </w:pPr>
    </w:p>
    <w:p w:rsidR="00162112" w:rsidRDefault="00162112" w:rsidP="00162112">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Mungon nj</w:t>
      </w:r>
      <w:r w:rsidR="008342D6">
        <w:rPr>
          <w:rFonts w:ascii="Times New Roman" w:hAnsi="Times New Roman" w:cs="Times New Roman"/>
          <w:sz w:val="24"/>
          <w:szCs w:val="24"/>
        </w:rPr>
        <w:t>ë</w:t>
      </w:r>
      <w:r>
        <w:rPr>
          <w:rFonts w:ascii="Times New Roman" w:hAnsi="Times New Roman" w:cs="Times New Roman"/>
          <w:sz w:val="24"/>
          <w:szCs w:val="24"/>
        </w:rPr>
        <w:t xml:space="preserve"> analiz</w:t>
      </w:r>
      <w:r w:rsidR="008342D6">
        <w:rPr>
          <w:rFonts w:ascii="Times New Roman" w:hAnsi="Times New Roman" w:cs="Times New Roman"/>
          <w:sz w:val="24"/>
          <w:szCs w:val="24"/>
        </w:rPr>
        <w:t>ë</w:t>
      </w:r>
      <w:r>
        <w:rPr>
          <w:rFonts w:ascii="Times New Roman" w:hAnsi="Times New Roman" w:cs="Times New Roman"/>
          <w:sz w:val="24"/>
          <w:szCs w:val="24"/>
        </w:rPr>
        <w:t xml:space="preserve"> studimore p</w:t>
      </w:r>
      <w:r w:rsidR="008342D6">
        <w:rPr>
          <w:rFonts w:ascii="Times New Roman" w:hAnsi="Times New Roman" w:cs="Times New Roman"/>
          <w:sz w:val="24"/>
          <w:szCs w:val="24"/>
        </w:rPr>
        <w:t>ë</w:t>
      </w:r>
      <w:r>
        <w:rPr>
          <w:rFonts w:ascii="Times New Roman" w:hAnsi="Times New Roman" w:cs="Times New Roman"/>
          <w:sz w:val="24"/>
          <w:szCs w:val="24"/>
        </w:rPr>
        <w:t>r matjen e njohurive dhe q</w:t>
      </w:r>
      <w:r w:rsidR="008342D6">
        <w:rPr>
          <w:rFonts w:ascii="Times New Roman" w:hAnsi="Times New Roman" w:cs="Times New Roman"/>
          <w:sz w:val="24"/>
          <w:szCs w:val="24"/>
        </w:rPr>
        <w:t>ë</w:t>
      </w:r>
      <w:r>
        <w:rPr>
          <w:rFonts w:ascii="Times New Roman" w:hAnsi="Times New Roman" w:cs="Times New Roman"/>
          <w:sz w:val="24"/>
          <w:szCs w:val="24"/>
        </w:rPr>
        <w:t>ndrimeve t</w:t>
      </w:r>
      <w:r w:rsidR="008342D6">
        <w:rPr>
          <w:rFonts w:ascii="Times New Roman" w:hAnsi="Times New Roman" w:cs="Times New Roman"/>
          <w:sz w:val="24"/>
          <w:szCs w:val="24"/>
        </w:rPr>
        <w:t>ë</w:t>
      </w:r>
      <w:r>
        <w:rPr>
          <w:rFonts w:ascii="Times New Roman" w:hAnsi="Times New Roman" w:cs="Times New Roman"/>
          <w:sz w:val="24"/>
          <w:szCs w:val="24"/>
        </w:rPr>
        <w:t xml:space="preserve"> praktikave t</w:t>
      </w:r>
      <w:r w:rsidR="008342D6">
        <w:rPr>
          <w:rFonts w:ascii="Times New Roman" w:hAnsi="Times New Roman" w:cs="Times New Roman"/>
          <w:sz w:val="24"/>
          <w:szCs w:val="24"/>
        </w:rPr>
        <w:t>ë</w:t>
      </w:r>
      <w:r>
        <w:rPr>
          <w:rFonts w:ascii="Times New Roman" w:hAnsi="Times New Roman" w:cs="Times New Roman"/>
          <w:sz w:val="24"/>
          <w:szCs w:val="24"/>
        </w:rPr>
        <w:t xml:space="preserve"> popullsis</w:t>
      </w:r>
      <w:r w:rsidR="008342D6">
        <w:rPr>
          <w:rFonts w:ascii="Times New Roman" w:hAnsi="Times New Roman" w:cs="Times New Roman"/>
          <w:sz w:val="24"/>
          <w:szCs w:val="24"/>
        </w:rPr>
        <w:t>ë</w:t>
      </w:r>
      <w:r>
        <w:rPr>
          <w:rFonts w:ascii="Times New Roman" w:hAnsi="Times New Roman" w:cs="Times New Roman"/>
          <w:sz w:val="24"/>
          <w:szCs w:val="24"/>
        </w:rPr>
        <w:t xml:space="preserve"> shqiptare rreth dhun</w:t>
      </w:r>
      <w:r w:rsidR="008342D6">
        <w:rPr>
          <w:rFonts w:ascii="Times New Roman" w:hAnsi="Times New Roman" w:cs="Times New Roman"/>
          <w:sz w:val="24"/>
          <w:szCs w:val="24"/>
        </w:rPr>
        <w:t>ë</w:t>
      </w:r>
      <w:r>
        <w:rPr>
          <w:rFonts w:ascii="Times New Roman" w:hAnsi="Times New Roman" w:cs="Times New Roman"/>
          <w:sz w:val="24"/>
          <w:szCs w:val="24"/>
        </w:rPr>
        <w:t>s ndaj f</w:t>
      </w:r>
      <w:r w:rsidR="008342D6">
        <w:rPr>
          <w:rFonts w:ascii="Times New Roman" w:hAnsi="Times New Roman" w:cs="Times New Roman"/>
          <w:sz w:val="24"/>
          <w:szCs w:val="24"/>
        </w:rPr>
        <w:t>ë</w:t>
      </w:r>
      <w:r>
        <w:rPr>
          <w:rFonts w:ascii="Times New Roman" w:hAnsi="Times New Roman" w:cs="Times New Roman"/>
          <w:sz w:val="24"/>
          <w:szCs w:val="24"/>
        </w:rPr>
        <w:t>mij</w:t>
      </w:r>
      <w:r w:rsidR="008342D6">
        <w:rPr>
          <w:rFonts w:ascii="Times New Roman" w:hAnsi="Times New Roman" w:cs="Times New Roman"/>
          <w:sz w:val="24"/>
          <w:szCs w:val="24"/>
        </w:rPr>
        <w:t>ë</w:t>
      </w:r>
      <w:r>
        <w:rPr>
          <w:rFonts w:ascii="Times New Roman" w:hAnsi="Times New Roman" w:cs="Times New Roman"/>
          <w:sz w:val="24"/>
          <w:szCs w:val="24"/>
        </w:rPr>
        <w:t>ve.</w:t>
      </w:r>
    </w:p>
    <w:p w:rsidR="00162112" w:rsidRDefault="00162112" w:rsidP="00162112">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Nd</w:t>
      </w:r>
      <w:r w:rsidR="008342D6">
        <w:rPr>
          <w:rFonts w:ascii="Times New Roman" w:hAnsi="Times New Roman" w:cs="Times New Roman"/>
          <w:sz w:val="24"/>
          <w:szCs w:val="24"/>
        </w:rPr>
        <w:t>ë</w:t>
      </w:r>
      <w:r>
        <w:rPr>
          <w:rFonts w:ascii="Times New Roman" w:hAnsi="Times New Roman" w:cs="Times New Roman"/>
          <w:sz w:val="24"/>
          <w:szCs w:val="24"/>
        </w:rPr>
        <w:t>rgjegj</w:t>
      </w:r>
      <w:r w:rsidR="008342D6">
        <w:rPr>
          <w:rFonts w:ascii="Times New Roman" w:hAnsi="Times New Roman" w:cs="Times New Roman"/>
          <w:sz w:val="24"/>
          <w:szCs w:val="24"/>
        </w:rPr>
        <w:t>ë</w:t>
      </w:r>
      <w:r>
        <w:rPr>
          <w:rFonts w:ascii="Times New Roman" w:hAnsi="Times New Roman" w:cs="Times New Roman"/>
          <w:sz w:val="24"/>
          <w:szCs w:val="24"/>
        </w:rPr>
        <w:t>simi masiv i popullat</w:t>
      </w:r>
      <w:r w:rsidR="008342D6">
        <w:rPr>
          <w:rFonts w:ascii="Times New Roman" w:hAnsi="Times New Roman" w:cs="Times New Roman"/>
          <w:sz w:val="24"/>
          <w:szCs w:val="24"/>
        </w:rPr>
        <w:t>ë</w:t>
      </w:r>
      <w:r>
        <w:rPr>
          <w:rFonts w:ascii="Times New Roman" w:hAnsi="Times New Roman" w:cs="Times New Roman"/>
          <w:sz w:val="24"/>
          <w:szCs w:val="24"/>
        </w:rPr>
        <w:t xml:space="preserve">s mbi normat sociale negative </w:t>
      </w:r>
      <w:r w:rsidR="008342D6">
        <w:rPr>
          <w:rFonts w:ascii="Times New Roman" w:hAnsi="Times New Roman" w:cs="Times New Roman"/>
          <w:sz w:val="24"/>
          <w:szCs w:val="24"/>
        </w:rPr>
        <w:t>ë</w:t>
      </w:r>
      <w:r>
        <w:rPr>
          <w:rFonts w:ascii="Times New Roman" w:hAnsi="Times New Roman" w:cs="Times New Roman"/>
          <w:sz w:val="24"/>
          <w:szCs w:val="24"/>
        </w:rPr>
        <w:t>sht</w:t>
      </w:r>
      <w:r w:rsidR="008342D6">
        <w:rPr>
          <w:rFonts w:ascii="Times New Roman" w:hAnsi="Times New Roman" w:cs="Times New Roman"/>
          <w:sz w:val="24"/>
          <w:szCs w:val="24"/>
        </w:rPr>
        <w:t>ë</w:t>
      </w:r>
      <w:r>
        <w:rPr>
          <w:rFonts w:ascii="Times New Roman" w:hAnsi="Times New Roman" w:cs="Times New Roman"/>
          <w:sz w:val="24"/>
          <w:szCs w:val="24"/>
        </w:rPr>
        <w:t xml:space="preserve"> realizuar mbi baz</w:t>
      </w:r>
      <w:r w:rsidR="008342D6">
        <w:rPr>
          <w:rFonts w:ascii="Times New Roman" w:hAnsi="Times New Roman" w:cs="Times New Roman"/>
          <w:sz w:val="24"/>
          <w:szCs w:val="24"/>
        </w:rPr>
        <w:t>ë</w:t>
      </w:r>
      <w:r>
        <w:rPr>
          <w:rFonts w:ascii="Times New Roman" w:hAnsi="Times New Roman" w:cs="Times New Roman"/>
          <w:sz w:val="24"/>
          <w:szCs w:val="24"/>
        </w:rPr>
        <w:t>n e projekteve por e formuar mbi baz</w:t>
      </w:r>
      <w:r w:rsidR="008342D6">
        <w:rPr>
          <w:rFonts w:ascii="Times New Roman" w:hAnsi="Times New Roman" w:cs="Times New Roman"/>
          <w:sz w:val="24"/>
          <w:szCs w:val="24"/>
        </w:rPr>
        <w:t>ë</w:t>
      </w:r>
      <w:r>
        <w:rPr>
          <w:rFonts w:ascii="Times New Roman" w:hAnsi="Times New Roman" w:cs="Times New Roman"/>
          <w:sz w:val="24"/>
          <w:szCs w:val="24"/>
        </w:rPr>
        <w:t>n e moduleve t</w:t>
      </w:r>
      <w:r w:rsidR="008342D6">
        <w:rPr>
          <w:rFonts w:ascii="Times New Roman" w:hAnsi="Times New Roman" w:cs="Times New Roman"/>
          <w:sz w:val="24"/>
          <w:szCs w:val="24"/>
        </w:rPr>
        <w:t>ë</w:t>
      </w:r>
      <w:r>
        <w:rPr>
          <w:rFonts w:ascii="Times New Roman" w:hAnsi="Times New Roman" w:cs="Times New Roman"/>
          <w:sz w:val="24"/>
          <w:szCs w:val="24"/>
        </w:rPr>
        <w:t xml:space="preserve"> miratuara dhe t</w:t>
      </w:r>
      <w:r w:rsidR="008342D6">
        <w:rPr>
          <w:rFonts w:ascii="Times New Roman" w:hAnsi="Times New Roman" w:cs="Times New Roman"/>
          <w:sz w:val="24"/>
          <w:szCs w:val="24"/>
        </w:rPr>
        <w:t>ë</w:t>
      </w:r>
      <w:r>
        <w:rPr>
          <w:rFonts w:ascii="Times New Roman" w:hAnsi="Times New Roman" w:cs="Times New Roman"/>
          <w:sz w:val="24"/>
          <w:szCs w:val="24"/>
        </w:rPr>
        <w:t xml:space="preserve"> praktikuara nga NJ</w:t>
      </w:r>
      <w:r w:rsidR="008342D6">
        <w:rPr>
          <w:rFonts w:ascii="Times New Roman" w:hAnsi="Times New Roman" w:cs="Times New Roman"/>
          <w:sz w:val="24"/>
          <w:szCs w:val="24"/>
        </w:rPr>
        <w:t>Ë</w:t>
      </w:r>
      <w:r>
        <w:rPr>
          <w:rFonts w:ascii="Times New Roman" w:hAnsi="Times New Roman" w:cs="Times New Roman"/>
          <w:sz w:val="24"/>
          <w:szCs w:val="24"/>
        </w:rPr>
        <w:t>V-t</w:t>
      </w:r>
      <w:r w:rsidR="008342D6">
        <w:rPr>
          <w:rFonts w:ascii="Times New Roman" w:hAnsi="Times New Roman" w:cs="Times New Roman"/>
          <w:sz w:val="24"/>
          <w:szCs w:val="24"/>
        </w:rPr>
        <w:t>ë</w:t>
      </w:r>
      <w:r>
        <w:rPr>
          <w:rFonts w:ascii="Times New Roman" w:hAnsi="Times New Roman" w:cs="Times New Roman"/>
          <w:sz w:val="24"/>
          <w:szCs w:val="24"/>
        </w:rPr>
        <w:t>.</w:t>
      </w:r>
    </w:p>
    <w:p w:rsidR="00671833" w:rsidRPr="00162112" w:rsidRDefault="00162112" w:rsidP="00162112">
      <w:pPr>
        <w:pStyle w:val="ListParagraph"/>
        <w:numPr>
          <w:ilvl w:val="0"/>
          <w:numId w:val="57"/>
        </w:numPr>
        <w:spacing w:line="240" w:lineRule="auto"/>
        <w:jc w:val="both"/>
        <w:rPr>
          <w:rFonts w:ascii="Times New Roman" w:hAnsi="Times New Roman" w:cs="Times New Roman"/>
          <w:sz w:val="24"/>
          <w:szCs w:val="24"/>
        </w:rPr>
      </w:pPr>
      <w:r w:rsidRPr="00162112">
        <w:rPr>
          <w:rFonts w:ascii="Times New Roman" w:hAnsi="Times New Roman" w:cs="Times New Roman"/>
          <w:sz w:val="24"/>
          <w:szCs w:val="24"/>
        </w:rPr>
        <w:t xml:space="preserve">Prindërimit pozitiv, nuk ka pasur ecuri në përfshirjen e këtyre programeve në sistem. Kuadri i përmirësuar ligjor i parashikon programet e prindërimit si një nga masat për mbështetjen e familjes dhe parandalimit të ndarjes së fëmijës nga familja. Përveç nismave të prezantuara nga organizata të ndryshme, pjesë e ndërhyrjeve të tyre në nivel vendor, nuk ka pasur </w:t>
      </w:r>
      <w:r w:rsidRPr="00162112">
        <w:rPr>
          <w:rFonts w:ascii="Times New Roman" w:hAnsi="Times New Roman" w:cs="Times New Roman"/>
          <w:sz w:val="24"/>
          <w:szCs w:val="24"/>
        </w:rPr>
        <w:lastRenderedPageBreak/>
        <w:t>ndonjë zhvillim në lidhje me pilotimin e programeve të prindërimit, testimit të impaktit dhe dokumentimit të tyre për ndërhyje të mëtejshme.</w:t>
      </w:r>
    </w:p>
    <w:p w:rsidR="00671833" w:rsidRDefault="00671833" w:rsidP="008617BF">
      <w:pPr>
        <w:pStyle w:val="ListParagraph"/>
      </w:pPr>
    </w:p>
    <w:p w:rsidR="002030AF" w:rsidRDefault="002030AF" w:rsidP="00473C19">
      <w:r>
        <w:rPr>
          <w:rFonts w:ascii="Times New Roman" w:hAnsi="Times New Roman" w:cs="Times New Roman"/>
          <w:b/>
          <w:bCs/>
          <w:sz w:val="24"/>
          <w:szCs w:val="24"/>
        </w:rPr>
        <w:t>Masat</w:t>
      </w:r>
      <w:r w:rsidRPr="00901982">
        <w:rPr>
          <w:rFonts w:ascii="Times New Roman" w:hAnsi="Times New Roman" w:cs="Times New Roman"/>
          <w:b/>
          <w:bCs/>
          <w:sz w:val="24"/>
          <w:szCs w:val="24"/>
        </w:rPr>
        <w:t>/Rezultatet e pritshme dhe aktivitetet. Në vijim janë dhënë produktet dhe aktivitetet e ndërlidhura me objektivin specifik II.1</w:t>
      </w:r>
    </w:p>
    <w:p w:rsidR="0072064F" w:rsidRPr="00162112" w:rsidRDefault="002030AF" w:rsidP="00162112">
      <w:pPr>
        <w:pStyle w:val="Heading4"/>
        <w:jc w:val="both"/>
        <w:rPr>
          <w:rFonts w:ascii="Times New Roman" w:hAnsi="Times New Roman" w:cs="Times New Roman"/>
          <w:b/>
          <w:bCs/>
        </w:rPr>
      </w:pPr>
      <w:r w:rsidRPr="00162112">
        <w:rPr>
          <w:rFonts w:ascii="Times New Roman" w:hAnsi="Times New Roman" w:cs="Times New Roman"/>
          <w:b/>
          <w:bCs/>
        </w:rPr>
        <w:t xml:space="preserve">Masa </w:t>
      </w:r>
      <w:r w:rsidR="0072064F" w:rsidRPr="00162112">
        <w:rPr>
          <w:rFonts w:ascii="Times New Roman" w:hAnsi="Times New Roman" w:cs="Times New Roman"/>
          <w:b/>
          <w:bCs/>
        </w:rPr>
        <w:t xml:space="preserve">II.1.1. Adresimi i normave sociale jopozitive në komunitet dhe familje në kuadër të parandalimit dhe adresimit të dhunës ndaj fëmijëve </w:t>
      </w:r>
    </w:p>
    <w:p w:rsidR="0072064F" w:rsidRPr="006E1493" w:rsidRDefault="0072064F" w:rsidP="006C476D">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II.1.1.a Realizimi i një studimi (me dy valë krahasuese) për matjen e njohurive qëndrimeve dhe praktikave të popullsisë shqipëtare rreth dhunës ndaj fëmijëve (vala e parë e studimit 2022; vala e dytë e studimit 2026)</w:t>
      </w:r>
    </w:p>
    <w:p w:rsidR="0072064F" w:rsidRPr="006E1493" w:rsidRDefault="0072064F" w:rsidP="006C476D">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II.1.1.b Hartimi i një plani komunikimi dhe materialeve/produkteve mbështetëse për të adresuar normat negative sociale që lidhen me të gjitha format e dhunës/abuzimit ndaj fëmijëve (përfshirë dhe tematikën e martesave të hershme)</w:t>
      </w:r>
    </w:p>
    <w:p w:rsidR="0072064F" w:rsidRPr="006E1493" w:rsidRDefault="0072064F" w:rsidP="006C476D">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II.1.1.c Organizimi dhe ndërmarrja e fushatave masive ndërgjegjësuese në nivel kombëtar dhe lokal për informimin lidhur me format e trafikimit dhe efektin e tij në jetën e individit dhe shoqërisë, përfshirë ndërgjegjësimin për të drejtat e VT/VMT</w:t>
      </w:r>
    </w:p>
    <w:p w:rsidR="0072064F" w:rsidRPr="006E1493" w:rsidRDefault="0072064F" w:rsidP="006C476D">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II.1.1.ç Zhvillimi i një moduli edukimi mbi prindërimin pozitiv, për përdorim nga profesionistët në nivel lokal (NJVNR + NJMF + profesionistët në qendrat komunitare)</w:t>
      </w:r>
    </w:p>
    <w:p w:rsidR="0072064F" w:rsidRPr="006E1493" w:rsidRDefault="0072064F" w:rsidP="006C476D">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II.1.1.d</w:t>
      </w:r>
      <w:r w:rsidR="008C0B25" w:rsidRPr="006E1493">
        <w:rPr>
          <w:rFonts w:ascii="Times New Roman" w:hAnsi="Times New Roman" w:cs="Times New Roman"/>
          <w:sz w:val="24"/>
          <w:szCs w:val="24"/>
        </w:rPr>
        <w:t xml:space="preserve"> </w:t>
      </w:r>
      <w:r w:rsidRPr="006E1493">
        <w:rPr>
          <w:rFonts w:ascii="Times New Roman" w:hAnsi="Times New Roman" w:cs="Times New Roman"/>
          <w:sz w:val="24"/>
          <w:szCs w:val="24"/>
        </w:rPr>
        <w:t>Ngritja e kursit të prindërimit/programeve/mbështetje/këshillim pranë qendrave shëndetsore ose pranë drejtorive të shërbimit social në nivel lokal (mbi disiplinat pozitive, mbi përgjegjësitë e përbashkëta dhe të barabarta të nënave dhe baballarëve kundrejt fëmijëve, për rritjen e fëmijëve të lirë nga stereotipet gjinore dhe edukimin e tyre mbi vlerat e barazisë gjinore të përshtatshme për të gjitha grup moshat)</w:t>
      </w:r>
    </w:p>
    <w:p w:rsidR="0072064F" w:rsidRPr="006E1493" w:rsidRDefault="0072064F" w:rsidP="006C476D">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II.1.1.dh Ndërgjegjësimi i komuniteti shkollor dhe krijimi i një kulture positive që nuk pranon dhunën, bullizmin dhe ekstremizmin e dhunshëm</w:t>
      </w:r>
      <w:r w:rsidR="000F60CD" w:rsidRPr="006E1493">
        <w:rPr>
          <w:rFonts w:ascii="Times New Roman" w:hAnsi="Times New Roman" w:cs="Times New Roman"/>
          <w:sz w:val="24"/>
          <w:szCs w:val="24"/>
        </w:rPr>
        <w:t>.</w:t>
      </w:r>
    </w:p>
    <w:p w:rsidR="007E0A83" w:rsidRPr="006C476D" w:rsidRDefault="007E0A83" w:rsidP="006C476D">
      <w:pPr>
        <w:spacing w:after="0" w:line="240" w:lineRule="auto"/>
        <w:jc w:val="both"/>
        <w:rPr>
          <w:rFonts w:ascii="Times New Roman" w:hAnsi="Times New Roman" w:cs="Times New Roman"/>
          <w:sz w:val="24"/>
          <w:szCs w:val="24"/>
        </w:rPr>
      </w:pPr>
    </w:p>
    <w:p w:rsidR="00350234" w:rsidRDefault="00350234" w:rsidP="00350234">
      <w:pPr>
        <w:spacing w:line="240" w:lineRule="auto"/>
        <w:rPr>
          <w:rFonts w:ascii="Times New Roman" w:hAnsi="Times New Roman" w:cs="Times New Roman"/>
          <w:b/>
          <w:bCs/>
          <w:sz w:val="24"/>
          <w:szCs w:val="24"/>
        </w:rPr>
      </w:pPr>
      <w:r w:rsidRPr="00350234">
        <w:rPr>
          <w:rFonts w:ascii="Times New Roman" w:hAnsi="Times New Roman" w:cs="Times New Roman"/>
          <w:b/>
          <w:bCs/>
          <w:sz w:val="24"/>
          <w:szCs w:val="24"/>
        </w:rPr>
        <w:t>Treguesit në nivel masash:</w:t>
      </w:r>
    </w:p>
    <w:p w:rsidR="006C476D" w:rsidRPr="00350234" w:rsidRDefault="006C476D" w:rsidP="00350234">
      <w:pPr>
        <w:pStyle w:val="ListParagraph"/>
        <w:numPr>
          <w:ilvl w:val="0"/>
          <w:numId w:val="20"/>
        </w:numPr>
        <w:spacing w:line="240" w:lineRule="auto"/>
        <w:rPr>
          <w:rFonts w:ascii="Times New Roman" w:hAnsi="Times New Roman" w:cs="Times New Roman"/>
          <w:sz w:val="24"/>
          <w:szCs w:val="24"/>
        </w:rPr>
      </w:pPr>
      <w:r w:rsidRPr="00350234">
        <w:rPr>
          <w:rFonts w:ascii="Times New Roman" w:hAnsi="Times New Roman" w:cs="Times New Roman"/>
          <w:sz w:val="24"/>
          <w:szCs w:val="24"/>
        </w:rPr>
        <w:t>Publikimi i studimeve për matjen e njohurive, qëndrimeve dhe praktikave të dhunës ndaj fëmijëve,</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Plani i komunikimit</w:t>
      </w:r>
      <w:r>
        <w:rPr>
          <w:rFonts w:ascii="Times New Roman" w:hAnsi="Times New Roman" w:cs="Times New Roman"/>
          <w:sz w:val="24"/>
          <w:szCs w:val="24"/>
        </w:rPr>
        <w:t xml:space="preserve"> i zhvilluar,</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N</w:t>
      </w:r>
      <w:r w:rsidR="00CA23A9">
        <w:rPr>
          <w:rFonts w:ascii="Times New Roman" w:hAnsi="Times New Roman" w:cs="Times New Roman"/>
          <w:sz w:val="24"/>
          <w:szCs w:val="24"/>
        </w:rPr>
        <w:t>umri</w:t>
      </w:r>
      <w:r w:rsidRPr="006C476D">
        <w:rPr>
          <w:rFonts w:ascii="Times New Roman" w:hAnsi="Times New Roman" w:cs="Times New Roman"/>
          <w:sz w:val="24"/>
          <w:szCs w:val="24"/>
        </w:rPr>
        <w:t xml:space="preserve"> i produkteve me mesazhe komunikimi të përgatitur</w:t>
      </w:r>
      <w:r>
        <w:rPr>
          <w:rFonts w:ascii="Times New Roman" w:hAnsi="Times New Roman" w:cs="Times New Roman"/>
          <w:sz w:val="24"/>
          <w:szCs w:val="24"/>
        </w:rPr>
        <w:t>,</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N</w:t>
      </w:r>
      <w:r w:rsidR="00CA23A9">
        <w:rPr>
          <w:rFonts w:ascii="Times New Roman" w:hAnsi="Times New Roman" w:cs="Times New Roman"/>
          <w:sz w:val="24"/>
          <w:szCs w:val="24"/>
        </w:rPr>
        <w:t>umri</w:t>
      </w:r>
      <w:r w:rsidRPr="006C476D">
        <w:rPr>
          <w:rFonts w:ascii="Times New Roman" w:hAnsi="Times New Roman" w:cs="Times New Roman"/>
          <w:sz w:val="24"/>
          <w:szCs w:val="24"/>
        </w:rPr>
        <w:t xml:space="preserve"> i personave të ndërgjegjësuar</w:t>
      </w:r>
      <w:r>
        <w:rPr>
          <w:rFonts w:ascii="Times New Roman" w:hAnsi="Times New Roman" w:cs="Times New Roman"/>
          <w:sz w:val="24"/>
          <w:szCs w:val="24"/>
        </w:rPr>
        <w:t xml:space="preserve"> mbi normat negative sociale,</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N</w:t>
      </w:r>
      <w:r w:rsidR="00CA23A9">
        <w:rPr>
          <w:rFonts w:ascii="Times New Roman" w:hAnsi="Times New Roman" w:cs="Times New Roman"/>
          <w:sz w:val="24"/>
          <w:szCs w:val="24"/>
        </w:rPr>
        <w:t>umri</w:t>
      </w:r>
      <w:r w:rsidRPr="006C476D">
        <w:rPr>
          <w:rFonts w:ascii="Times New Roman" w:hAnsi="Times New Roman" w:cs="Times New Roman"/>
          <w:sz w:val="24"/>
          <w:szCs w:val="24"/>
        </w:rPr>
        <w:t xml:space="preserve"> i personave të arritur përmes aktiviteteve ndërgjegjësuese</w:t>
      </w:r>
      <w:r>
        <w:rPr>
          <w:rFonts w:ascii="Times New Roman" w:hAnsi="Times New Roman" w:cs="Times New Roman"/>
          <w:sz w:val="24"/>
          <w:szCs w:val="24"/>
        </w:rPr>
        <w:t>,</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Modul edukimi për prindërimin pozitiv i përfunduar</w:t>
      </w:r>
      <w:r>
        <w:rPr>
          <w:rFonts w:ascii="Times New Roman" w:hAnsi="Times New Roman" w:cs="Times New Roman"/>
          <w:sz w:val="24"/>
          <w:szCs w:val="24"/>
        </w:rPr>
        <w:t>,</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N</w:t>
      </w:r>
      <w:r w:rsidR="00CA23A9">
        <w:rPr>
          <w:rFonts w:ascii="Times New Roman" w:hAnsi="Times New Roman" w:cs="Times New Roman"/>
          <w:sz w:val="24"/>
          <w:szCs w:val="24"/>
        </w:rPr>
        <w:t>umri</w:t>
      </w:r>
      <w:r w:rsidRPr="006C476D">
        <w:rPr>
          <w:rFonts w:ascii="Times New Roman" w:hAnsi="Times New Roman" w:cs="Times New Roman"/>
          <w:sz w:val="24"/>
          <w:szCs w:val="24"/>
        </w:rPr>
        <w:t xml:space="preserve"> i prindërve të këshilluar mbi prindërimin pozitiv, përfshirë ata me aftësi të kufizuar</w:t>
      </w:r>
      <w:r>
        <w:rPr>
          <w:rFonts w:ascii="Times New Roman" w:hAnsi="Times New Roman" w:cs="Times New Roman"/>
          <w:sz w:val="24"/>
          <w:szCs w:val="24"/>
        </w:rPr>
        <w:t>,</w:t>
      </w:r>
    </w:p>
    <w:p w:rsidR="002030AF"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sz w:val="24"/>
          <w:szCs w:val="24"/>
        </w:rPr>
        <w:t>Programe të miratuara/kurse për NJQV për prindërimin pozitiv</w:t>
      </w:r>
      <w:r>
        <w:rPr>
          <w:rFonts w:ascii="Times New Roman" w:hAnsi="Times New Roman" w:cs="Times New Roman"/>
          <w:sz w:val="24"/>
          <w:szCs w:val="24"/>
        </w:rPr>
        <w:t>,</w:t>
      </w:r>
    </w:p>
    <w:p w:rsidR="006C476D" w:rsidRPr="006C476D" w:rsidRDefault="006C476D" w:rsidP="00350234">
      <w:pPr>
        <w:pStyle w:val="ListParagraph"/>
        <w:numPr>
          <w:ilvl w:val="0"/>
          <w:numId w:val="20"/>
        </w:numPr>
        <w:spacing w:line="240" w:lineRule="auto"/>
        <w:rPr>
          <w:rFonts w:ascii="Times New Roman" w:hAnsi="Times New Roman" w:cs="Times New Roman"/>
          <w:sz w:val="24"/>
          <w:szCs w:val="24"/>
        </w:rPr>
      </w:pPr>
      <w:r w:rsidRPr="006C476D">
        <w:rPr>
          <w:rFonts w:ascii="Times New Roman" w:hAnsi="Times New Roman" w:cs="Times New Roman"/>
          <w:bCs/>
          <w:sz w:val="24"/>
          <w:szCs w:val="24"/>
          <w:lang w:val="it-IT"/>
        </w:rPr>
        <w:t>N</w:t>
      </w:r>
      <w:r w:rsidR="00CA23A9">
        <w:rPr>
          <w:rFonts w:ascii="Times New Roman" w:hAnsi="Times New Roman" w:cs="Times New Roman"/>
          <w:bCs/>
          <w:sz w:val="24"/>
          <w:szCs w:val="24"/>
          <w:lang w:val="it-IT"/>
        </w:rPr>
        <w:t>umri</w:t>
      </w:r>
      <w:r w:rsidRPr="006C476D">
        <w:rPr>
          <w:rFonts w:ascii="Times New Roman" w:hAnsi="Times New Roman" w:cs="Times New Roman"/>
          <w:bCs/>
          <w:sz w:val="24"/>
          <w:szCs w:val="24"/>
          <w:lang w:val="it-IT"/>
        </w:rPr>
        <w:t xml:space="preserve"> dhe % e shkollave ku kanë zbatuar plane të aktiviteteve ndërgjegjësuese</w:t>
      </w:r>
      <w:r>
        <w:rPr>
          <w:rFonts w:ascii="Times New Roman" w:hAnsi="Times New Roman" w:cs="Times New Roman"/>
          <w:bCs/>
          <w:sz w:val="24"/>
          <w:szCs w:val="24"/>
          <w:lang w:val="it-IT"/>
        </w:rPr>
        <w:t>.</w:t>
      </w:r>
    </w:p>
    <w:p w:rsidR="006C476D" w:rsidRDefault="006C476D" w:rsidP="006C476D"/>
    <w:p w:rsidR="00B671A2" w:rsidRPr="006C476D" w:rsidRDefault="00325FE6" w:rsidP="002030AF">
      <w:pPr>
        <w:pStyle w:val="Heading3"/>
        <w:rPr>
          <w:rFonts w:ascii="Times New Roman" w:hAnsi="Times New Roman" w:cs="Times New Roman"/>
          <w:b/>
          <w:bCs/>
        </w:rPr>
      </w:pPr>
      <w:bookmarkStart w:id="28" w:name="_Toc79890600"/>
      <w:bookmarkStart w:id="29" w:name="_Hlk79854018"/>
      <w:r w:rsidRPr="006C476D">
        <w:rPr>
          <w:rFonts w:ascii="Times New Roman" w:hAnsi="Times New Roman" w:cs="Times New Roman"/>
          <w:b/>
          <w:bCs/>
        </w:rPr>
        <w:t xml:space="preserve">Objektivi strategjik </w:t>
      </w:r>
      <w:r w:rsidR="008601AA" w:rsidRPr="006C476D">
        <w:rPr>
          <w:rFonts w:ascii="Times New Roman" w:hAnsi="Times New Roman" w:cs="Times New Roman"/>
          <w:b/>
          <w:bCs/>
        </w:rPr>
        <w:t>II</w:t>
      </w:r>
      <w:r w:rsidR="00AA6220" w:rsidRPr="006C476D">
        <w:rPr>
          <w:rFonts w:ascii="Times New Roman" w:hAnsi="Times New Roman" w:cs="Times New Roman"/>
          <w:b/>
          <w:bCs/>
        </w:rPr>
        <w:t>.</w:t>
      </w:r>
      <w:r w:rsidR="00473C19" w:rsidRPr="006C476D">
        <w:rPr>
          <w:rFonts w:ascii="Times New Roman" w:hAnsi="Times New Roman" w:cs="Times New Roman"/>
          <w:b/>
          <w:bCs/>
        </w:rPr>
        <w:t>2.</w:t>
      </w:r>
      <w:r w:rsidRPr="006C476D">
        <w:rPr>
          <w:rFonts w:ascii="Times New Roman" w:hAnsi="Times New Roman" w:cs="Times New Roman"/>
          <w:b/>
          <w:bCs/>
        </w:rPr>
        <w:t xml:space="preserve"> </w:t>
      </w:r>
      <w:r w:rsidR="00D25005" w:rsidRPr="00D25005">
        <w:rPr>
          <w:rFonts w:ascii="Times New Roman" w:hAnsi="Times New Roman" w:cs="Times New Roman"/>
          <w:b/>
          <w:bCs/>
        </w:rPr>
        <w:t>Funksionimi i një sistemi gjithëpërfshirës dhe efektiv për mbrojtjen e fëmijëve</w:t>
      </w:r>
      <w:bookmarkEnd w:id="28"/>
    </w:p>
    <w:bookmarkEnd w:id="29"/>
    <w:p w:rsidR="00B671A2" w:rsidRPr="00901982" w:rsidRDefault="00B671A2" w:rsidP="00671833">
      <w:pPr>
        <w:spacing w:line="240" w:lineRule="auto"/>
      </w:pPr>
    </w:p>
    <w:p w:rsidR="002030AF" w:rsidRPr="00901982" w:rsidRDefault="00B671A2" w:rsidP="00671833">
      <w:pPr>
        <w:spacing w:line="240" w:lineRule="auto"/>
        <w:jc w:val="both"/>
        <w:rPr>
          <w:rFonts w:ascii="Times New Roman" w:hAnsi="Times New Roman" w:cs="Times New Roman"/>
          <w:sz w:val="24"/>
          <w:szCs w:val="24"/>
        </w:rPr>
      </w:pPr>
      <w:r w:rsidRPr="00901982">
        <w:rPr>
          <w:rFonts w:ascii="Times New Roman" w:hAnsi="Times New Roman" w:cs="Times New Roman"/>
          <w:sz w:val="24"/>
          <w:szCs w:val="24"/>
        </w:rPr>
        <w:t>Sipas raportit 4 vje</w:t>
      </w:r>
      <w:r w:rsidR="008342D6">
        <w:rPr>
          <w:rFonts w:ascii="Times New Roman" w:hAnsi="Times New Roman" w:cs="Times New Roman"/>
          <w:sz w:val="24"/>
          <w:szCs w:val="24"/>
        </w:rPr>
        <w:t>ç</w:t>
      </w:r>
      <w:r w:rsidRPr="00901982">
        <w:rPr>
          <w:rFonts w:ascii="Times New Roman" w:hAnsi="Times New Roman" w:cs="Times New Roman"/>
          <w:sz w:val="24"/>
          <w:szCs w:val="24"/>
        </w:rPr>
        <w:t>ar t</w:t>
      </w:r>
      <w:r w:rsidR="00AD684B">
        <w:rPr>
          <w:rFonts w:ascii="Times New Roman" w:hAnsi="Times New Roman" w:cs="Times New Roman"/>
          <w:sz w:val="24"/>
          <w:szCs w:val="24"/>
        </w:rPr>
        <w:t>ë</w:t>
      </w:r>
      <w:r w:rsidRPr="00901982">
        <w:rPr>
          <w:rFonts w:ascii="Times New Roman" w:hAnsi="Times New Roman" w:cs="Times New Roman"/>
          <w:sz w:val="24"/>
          <w:szCs w:val="24"/>
        </w:rPr>
        <w:t xml:space="preserve"> zbatimit t</w:t>
      </w:r>
      <w:r w:rsidR="00AD684B">
        <w:rPr>
          <w:rFonts w:ascii="Times New Roman" w:hAnsi="Times New Roman" w:cs="Times New Roman"/>
          <w:sz w:val="24"/>
          <w:szCs w:val="24"/>
        </w:rPr>
        <w:t>ë</w:t>
      </w:r>
      <w:r w:rsidRPr="00901982">
        <w:rPr>
          <w:rFonts w:ascii="Times New Roman" w:hAnsi="Times New Roman" w:cs="Times New Roman"/>
          <w:sz w:val="24"/>
          <w:szCs w:val="24"/>
        </w:rPr>
        <w:t xml:space="preserve"> Agjend</w:t>
      </w:r>
      <w:r w:rsidR="00AD684B">
        <w:rPr>
          <w:rFonts w:ascii="Times New Roman" w:hAnsi="Times New Roman" w:cs="Times New Roman"/>
          <w:sz w:val="24"/>
          <w:szCs w:val="24"/>
        </w:rPr>
        <w:t>ë</w:t>
      </w:r>
      <w:r w:rsidRPr="00901982">
        <w:rPr>
          <w:rFonts w:ascii="Times New Roman" w:hAnsi="Times New Roman" w:cs="Times New Roman"/>
          <w:sz w:val="24"/>
          <w:szCs w:val="24"/>
        </w:rPr>
        <w:t>s Komb</w:t>
      </w:r>
      <w:r w:rsidR="00AD684B">
        <w:rPr>
          <w:rFonts w:ascii="Times New Roman" w:hAnsi="Times New Roman" w:cs="Times New Roman"/>
          <w:sz w:val="24"/>
          <w:szCs w:val="24"/>
        </w:rPr>
        <w:t>ë</w:t>
      </w:r>
      <w:r w:rsidRPr="00901982">
        <w:rPr>
          <w:rFonts w:ascii="Times New Roman" w:hAnsi="Times New Roman" w:cs="Times New Roman"/>
          <w:sz w:val="24"/>
          <w:szCs w:val="24"/>
        </w:rPr>
        <w:t>tare p</w:t>
      </w:r>
      <w:r w:rsidR="00AD684B">
        <w:rPr>
          <w:rFonts w:ascii="Times New Roman" w:hAnsi="Times New Roman" w:cs="Times New Roman"/>
          <w:sz w:val="24"/>
          <w:szCs w:val="24"/>
        </w:rPr>
        <w:t>ë</w:t>
      </w:r>
      <w:r w:rsidRPr="00901982">
        <w:rPr>
          <w:rFonts w:ascii="Times New Roman" w:hAnsi="Times New Roman" w:cs="Times New Roman"/>
          <w:sz w:val="24"/>
          <w:szCs w:val="24"/>
        </w:rPr>
        <w:t>r t</w:t>
      </w:r>
      <w:r w:rsidR="00AD684B">
        <w:rPr>
          <w:rFonts w:ascii="Times New Roman" w:hAnsi="Times New Roman" w:cs="Times New Roman"/>
          <w:sz w:val="24"/>
          <w:szCs w:val="24"/>
        </w:rPr>
        <w:t>ë</w:t>
      </w:r>
      <w:r w:rsidRPr="00901982">
        <w:rPr>
          <w:rFonts w:ascii="Times New Roman" w:hAnsi="Times New Roman" w:cs="Times New Roman"/>
          <w:sz w:val="24"/>
          <w:szCs w:val="24"/>
        </w:rPr>
        <w:t xml:space="preserve"> Drejtat e F</w:t>
      </w:r>
      <w:r w:rsidR="00AD684B">
        <w:rPr>
          <w:rFonts w:ascii="Times New Roman" w:hAnsi="Times New Roman" w:cs="Times New Roman"/>
          <w:sz w:val="24"/>
          <w:szCs w:val="24"/>
        </w:rPr>
        <w:t>ë</w:t>
      </w:r>
      <w:r w:rsidRPr="00901982">
        <w:rPr>
          <w:rFonts w:ascii="Times New Roman" w:hAnsi="Times New Roman" w:cs="Times New Roman"/>
          <w:sz w:val="24"/>
          <w:szCs w:val="24"/>
        </w:rPr>
        <w:t>mij</w:t>
      </w:r>
      <w:r w:rsidR="00AD684B">
        <w:rPr>
          <w:rFonts w:ascii="Times New Roman" w:hAnsi="Times New Roman" w:cs="Times New Roman"/>
          <w:sz w:val="24"/>
          <w:szCs w:val="24"/>
        </w:rPr>
        <w:t>ë</w:t>
      </w:r>
      <w:r w:rsidRPr="00901982">
        <w:rPr>
          <w:rFonts w:ascii="Times New Roman" w:hAnsi="Times New Roman" w:cs="Times New Roman"/>
          <w:sz w:val="24"/>
          <w:szCs w:val="24"/>
        </w:rPr>
        <w:t>ve 2017-2020</w:t>
      </w:r>
      <w:r>
        <w:rPr>
          <w:rFonts w:ascii="Times New Roman" w:hAnsi="Times New Roman" w:cs="Times New Roman"/>
          <w:sz w:val="24"/>
          <w:szCs w:val="24"/>
        </w:rPr>
        <w:t>, Agjenda synoi</w:t>
      </w:r>
      <w:r w:rsidRPr="00B671A2">
        <w:rPr>
          <w:rFonts w:ascii="Times New Roman" w:hAnsi="Times New Roman" w:cs="Times New Roman"/>
          <w:sz w:val="24"/>
          <w:szCs w:val="24"/>
        </w:rPr>
        <w:t xml:space="preserve"> ngritjen e një sistemi</w:t>
      </w:r>
      <w:r>
        <w:rPr>
          <w:rFonts w:ascii="Times New Roman" w:hAnsi="Times New Roman" w:cs="Times New Roman"/>
          <w:sz w:val="24"/>
          <w:szCs w:val="24"/>
        </w:rPr>
        <w:t xml:space="preserve"> </w:t>
      </w:r>
      <w:r w:rsidRPr="00B671A2">
        <w:rPr>
          <w:rFonts w:ascii="Times New Roman" w:hAnsi="Times New Roman" w:cs="Times New Roman"/>
          <w:sz w:val="24"/>
          <w:szCs w:val="24"/>
        </w:rPr>
        <w:t>të integruar dhe të efektshëm për mbrojtjen</w:t>
      </w:r>
      <w:r>
        <w:rPr>
          <w:rFonts w:ascii="Times New Roman" w:hAnsi="Times New Roman" w:cs="Times New Roman"/>
          <w:sz w:val="24"/>
          <w:szCs w:val="24"/>
        </w:rPr>
        <w:t xml:space="preserve"> </w:t>
      </w:r>
      <w:r w:rsidRPr="00B671A2">
        <w:rPr>
          <w:rFonts w:ascii="Times New Roman" w:hAnsi="Times New Roman" w:cs="Times New Roman"/>
          <w:sz w:val="24"/>
          <w:szCs w:val="24"/>
        </w:rPr>
        <w:t xml:space="preserve">e fëmijëve, </w:t>
      </w:r>
      <w:r>
        <w:rPr>
          <w:rFonts w:ascii="Times New Roman" w:hAnsi="Times New Roman" w:cs="Times New Roman"/>
          <w:sz w:val="24"/>
          <w:szCs w:val="24"/>
        </w:rPr>
        <w:lastRenderedPageBreak/>
        <w:t>n</w:t>
      </w:r>
      <w:r w:rsidRPr="00B671A2">
        <w:rPr>
          <w:rFonts w:ascii="Times New Roman" w:hAnsi="Times New Roman" w:cs="Times New Roman"/>
          <w:sz w:val="24"/>
          <w:szCs w:val="24"/>
        </w:rPr>
        <w:t>ëpërmjet një kuadri ligjor dhe</w:t>
      </w:r>
      <w:r>
        <w:rPr>
          <w:rFonts w:ascii="Times New Roman" w:hAnsi="Times New Roman" w:cs="Times New Roman"/>
          <w:sz w:val="24"/>
          <w:szCs w:val="24"/>
        </w:rPr>
        <w:t xml:space="preserve"> </w:t>
      </w:r>
      <w:r w:rsidRPr="00B671A2">
        <w:rPr>
          <w:rFonts w:ascii="Times New Roman" w:hAnsi="Times New Roman" w:cs="Times New Roman"/>
          <w:sz w:val="24"/>
          <w:szCs w:val="24"/>
        </w:rPr>
        <w:t>institucional, të përmirësuar ndjeshëm</w:t>
      </w:r>
      <w:r>
        <w:rPr>
          <w:rFonts w:ascii="Times New Roman" w:hAnsi="Times New Roman" w:cs="Times New Roman"/>
          <w:sz w:val="24"/>
          <w:szCs w:val="24"/>
        </w:rPr>
        <w:t>. N</w:t>
      </w:r>
      <w:r w:rsidR="00AD684B">
        <w:rPr>
          <w:rFonts w:ascii="Times New Roman" w:hAnsi="Times New Roman" w:cs="Times New Roman"/>
          <w:sz w:val="24"/>
          <w:szCs w:val="24"/>
        </w:rPr>
        <w:t>ë</w:t>
      </w:r>
      <w:r>
        <w:rPr>
          <w:rFonts w:ascii="Times New Roman" w:hAnsi="Times New Roman" w:cs="Times New Roman"/>
          <w:sz w:val="24"/>
          <w:szCs w:val="24"/>
        </w:rPr>
        <w:t xml:space="preserve"> Agjend</w:t>
      </w:r>
      <w:r w:rsidR="00AD684B">
        <w:rPr>
          <w:rFonts w:ascii="Times New Roman" w:hAnsi="Times New Roman" w:cs="Times New Roman"/>
          <w:sz w:val="24"/>
          <w:szCs w:val="24"/>
        </w:rPr>
        <w:t>ë</w:t>
      </w:r>
      <w:r>
        <w:rPr>
          <w:rFonts w:ascii="Times New Roman" w:hAnsi="Times New Roman" w:cs="Times New Roman"/>
          <w:sz w:val="24"/>
          <w:szCs w:val="24"/>
        </w:rPr>
        <w:t>n e re p</w:t>
      </w:r>
      <w:r w:rsidR="00AD684B">
        <w:rPr>
          <w:rFonts w:ascii="Times New Roman" w:hAnsi="Times New Roman" w:cs="Times New Roman"/>
          <w:sz w:val="24"/>
          <w:szCs w:val="24"/>
        </w:rPr>
        <w:t>ë</w:t>
      </w:r>
      <w:r>
        <w:rPr>
          <w:rFonts w:ascii="Times New Roman" w:hAnsi="Times New Roman" w:cs="Times New Roman"/>
          <w:sz w:val="24"/>
          <w:szCs w:val="24"/>
        </w:rPr>
        <w:t>rmir</w:t>
      </w:r>
      <w:r w:rsidR="00AD684B">
        <w:rPr>
          <w:rFonts w:ascii="Times New Roman" w:hAnsi="Times New Roman" w:cs="Times New Roman"/>
          <w:sz w:val="24"/>
          <w:szCs w:val="24"/>
        </w:rPr>
        <w:t>ë</w:t>
      </w:r>
      <w:r>
        <w:rPr>
          <w:rFonts w:ascii="Times New Roman" w:hAnsi="Times New Roman" w:cs="Times New Roman"/>
          <w:sz w:val="24"/>
          <w:szCs w:val="24"/>
        </w:rPr>
        <w:t>simi i kuadrit ligjor p</w:t>
      </w:r>
      <w:r w:rsidR="00AD684B">
        <w:rPr>
          <w:rFonts w:ascii="Times New Roman" w:hAnsi="Times New Roman" w:cs="Times New Roman"/>
          <w:sz w:val="24"/>
          <w:szCs w:val="24"/>
        </w:rPr>
        <w:t>ë</w:t>
      </w:r>
      <w:r>
        <w:rPr>
          <w:rFonts w:ascii="Times New Roman" w:hAnsi="Times New Roman" w:cs="Times New Roman"/>
          <w:sz w:val="24"/>
          <w:szCs w:val="24"/>
        </w:rPr>
        <w:t>r mbrojtjen e f</w:t>
      </w:r>
      <w:r w:rsidR="00AD684B">
        <w:rPr>
          <w:rFonts w:ascii="Times New Roman" w:hAnsi="Times New Roman" w:cs="Times New Roman"/>
          <w:sz w:val="24"/>
          <w:szCs w:val="24"/>
        </w:rPr>
        <w:t>ë</w:t>
      </w:r>
      <w:r>
        <w:rPr>
          <w:rFonts w:ascii="Times New Roman" w:hAnsi="Times New Roman" w:cs="Times New Roman"/>
          <w:sz w:val="24"/>
          <w:szCs w:val="24"/>
        </w:rPr>
        <w:t>mij</w:t>
      </w:r>
      <w:r w:rsidR="00AD684B">
        <w:rPr>
          <w:rFonts w:ascii="Times New Roman" w:hAnsi="Times New Roman" w:cs="Times New Roman"/>
          <w:sz w:val="24"/>
          <w:szCs w:val="24"/>
        </w:rPr>
        <w:t>ë</w:t>
      </w:r>
      <w:r>
        <w:rPr>
          <w:rFonts w:ascii="Times New Roman" w:hAnsi="Times New Roman" w:cs="Times New Roman"/>
          <w:sz w:val="24"/>
          <w:szCs w:val="24"/>
        </w:rPr>
        <w:t>ve mbetet nj</w:t>
      </w:r>
      <w:r w:rsidR="00AD684B">
        <w:rPr>
          <w:rFonts w:ascii="Times New Roman" w:hAnsi="Times New Roman" w:cs="Times New Roman"/>
          <w:sz w:val="24"/>
          <w:szCs w:val="24"/>
        </w:rPr>
        <w:t>ë</w:t>
      </w:r>
      <w:r>
        <w:rPr>
          <w:rFonts w:ascii="Times New Roman" w:hAnsi="Times New Roman" w:cs="Times New Roman"/>
          <w:sz w:val="24"/>
          <w:szCs w:val="24"/>
        </w:rPr>
        <w:t xml:space="preserve"> objektiv specifik i r</w:t>
      </w:r>
      <w:r w:rsidR="00AD684B">
        <w:rPr>
          <w:rFonts w:ascii="Times New Roman" w:hAnsi="Times New Roman" w:cs="Times New Roman"/>
          <w:sz w:val="24"/>
          <w:szCs w:val="24"/>
        </w:rPr>
        <w:t>ë</w:t>
      </w:r>
      <w:r>
        <w:rPr>
          <w:rFonts w:ascii="Times New Roman" w:hAnsi="Times New Roman" w:cs="Times New Roman"/>
          <w:sz w:val="24"/>
          <w:szCs w:val="24"/>
        </w:rPr>
        <w:t>nd</w:t>
      </w:r>
      <w:r w:rsidR="00AD684B">
        <w:rPr>
          <w:rFonts w:ascii="Times New Roman" w:hAnsi="Times New Roman" w:cs="Times New Roman"/>
          <w:sz w:val="24"/>
          <w:szCs w:val="24"/>
        </w:rPr>
        <w:t>ë</w:t>
      </w:r>
      <w:r>
        <w:rPr>
          <w:rFonts w:ascii="Times New Roman" w:hAnsi="Times New Roman" w:cs="Times New Roman"/>
          <w:sz w:val="24"/>
          <w:szCs w:val="24"/>
        </w:rPr>
        <w:t>sish</w:t>
      </w:r>
      <w:r w:rsidR="00AD684B">
        <w:rPr>
          <w:rFonts w:ascii="Times New Roman" w:hAnsi="Times New Roman" w:cs="Times New Roman"/>
          <w:sz w:val="24"/>
          <w:szCs w:val="24"/>
        </w:rPr>
        <w:t>ë</w:t>
      </w:r>
      <w:r>
        <w:rPr>
          <w:rFonts w:ascii="Times New Roman" w:hAnsi="Times New Roman" w:cs="Times New Roman"/>
          <w:sz w:val="24"/>
          <w:szCs w:val="24"/>
        </w:rPr>
        <w:t>m i cili parashikon</w:t>
      </w:r>
      <w:r w:rsidR="00780939">
        <w:rPr>
          <w:rFonts w:ascii="Times New Roman" w:hAnsi="Times New Roman" w:cs="Times New Roman"/>
          <w:sz w:val="24"/>
          <w:szCs w:val="24"/>
        </w:rPr>
        <w:t xml:space="preserve"> nd</w:t>
      </w:r>
      <w:r w:rsidR="00AD684B">
        <w:rPr>
          <w:rFonts w:ascii="Times New Roman" w:hAnsi="Times New Roman" w:cs="Times New Roman"/>
          <w:sz w:val="24"/>
          <w:szCs w:val="24"/>
        </w:rPr>
        <w:t>ë</w:t>
      </w:r>
      <w:r w:rsidR="00780939">
        <w:rPr>
          <w:rFonts w:ascii="Times New Roman" w:hAnsi="Times New Roman" w:cs="Times New Roman"/>
          <w:sz w:val="24"/>
          <w:szCs w:val="24"/>
        </w:rPr>
        <w:t>rhyrje p</w:t>
      </w:r>
      <w:r w:rsidR="00AD684B">
        <w:rPr>
          <w:rFonts w:ascii="Times New Roman" w:hAnsi="Times New Roman" w:cs="Times New Roman"/>
          <w:sz w:val="24"/>
          <w:szCs w:val="24"/>
        </w:rPr>
        <w:t>ë</w:t>
      </w:r>
      <w:r w:rsidR="00780939">
        <w:rPr>
          <w:rFonts w:ascii="Times New Roman" w:hAnsi="Times New Roman" w:cs="Times New Roman"/>
          <w:sz w:val="24"/>
          <w:szCs w:val="24"/>
        </w:rPr>
        <w:t>r t</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p</w:t>
      </w:r>
      <w:r w:rsidR="00AD684B">
        <w:rPr>
          <w:rFonts w:ascii="Times New Roman" w:hAnsi="Times New Roman" w:cs="Times New Roman"/>
          <w:sz w:val="24"/>
          <w:szCs w:val="24"/>
        </w:rPr>
        <w:t>ë</w:t>
      </w:r>
      <w:r w:rsidR="00780939">
        <w:rPr>
          <w:rFonts w:ascii="Times New Roman" w:hAnsi="Times New Roman" w:cs="Times New Roman"/>
          <w:sz w:val="24"/>
          <w:szCs w:val="24"/>
        </w:rPr>
        <w:t>rafruar at</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m</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legjislacionin nd</w:t>
      </w:r>
      <w:r w:rsidR="00AD684B">
        <w:rPr>
          <w:rFonts w:ascii="Times New Roman" w:hAnsi="Times New Roman" w:cs="Times New Roman"/>
          <w:sz w:val="24"/>
          <w:szCs w:val="24"/>
        </w:rPr>
        <w:t>ë</w:t>
      </w:r>
      <w:r w:rsidR="00780939">
        <w:rPr>
          <w:rFonts w:ascii="Times New Roman" w:hAnsi="Times New Roman" w:cs="Times New Roman"/>
          <w:sz w:val="24"/>
          <w:szCs w:val="24"/>
        </w:rPr>
        <w:t>romb</w:t>
      </w:r>
      <w:r w:rsidR="00AD684B">
        <w:rPr>
          <w:rFonts w:ascii="Times New Roman" w:hAnsi="Times New Roman" w:cs="Times New Roman"/>
          <w:sz w:val="24"/>
          <w:szCs w:val="24"/>
        </w:rPr>
        <w:t>ë</w:t>
      </w:r>
      <w:r w:rsidR="00780939">
        <w:rPr>
          <w:rFonts w:ascii="Times New Roman" w:hAnsi="Times New Roman" w:cs="Times New Roman"/>
          <w:sz w:val="24"/>
          <w:szCs w:val="24"/>
        </w:rPr>
        <w:t>tar dhe p</w:t>
      </w:r>
      <w:r w:rsidR="00AD684B">
        <w:rPr>
          <w:rFonts w:ascii="Times New Roman" w:hAnsi="Times New Roman" w:cs="Times New Roman"/>
          <w:sz w:val="24"/>
          <w:szCs w:val="24"/>
        </w:rPr>
        <w:t>ë</w:t>
      </w:r>
      <w:r w:rsidR="00780939">
        <w:rPr>
          <w:rFonts w:ascii="Times New Roman" w:hAnsi="Times New Roman" w:cs="Times New Roman"/>
          <w:sz w:val="24"/>
          <w:szCs w:val="24"/>
        </w:rPr>
        <w:t>r t</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ndikuar n</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masa konkrete p</w:t>
      </w:r>
      <w:r w:rsidR="00AD684B">
        <w:rPr>
          <w:rFonts w:ascii="Times New Roman" w:hAnsi="Times New Roman" w:cs="Times New Roman"/>
          <w:sz w:val="24"/>
          <w:szCs w:val="24"/>
        </w:rPr>
        <w:t>ë</w:t>
      </w:r>
      <w:r w:rsidR="00780939">
        <w:rPr>
          <w:rFonts w:ascii="Times New Roman" w:hAnsi="Times New Roman" w:cs="Times New Roman"/>
          <w:sz w:val="24"/>
          <w:szCs w:val="24"/>
        </w:rPr>
        <w:t>r garantimin e t</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drejtave t</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 f</w:t>
      </w:r>
      <w:r w:rsidR="00AD684B">
        <w:rPr>
          <w:rFonts w:ascii="Times New Roman" w:hAnsi="Times New Roman" w:cs="Times New Roman"/>
          <w:sz w:val="24"/>
          <w:szCs w:val="24"/>
        </w:rPr>
        <w:t>ë</w:t>
      </w:r>
      <w:r w:rsidR="00780939">
        <w:rPr>
          <w:rFonts w:ascii="Times New Roman" w:hAnsi="Times New Roman" w:cs="Times New Roman"/>
          <w:sz w:val="24"/>
          <w:szCs w:val="24"/>
        </w:rPr>
        <w:t>mij</w:t>
      </w:r>
      <w:r w:rsidR="00AD684B">
        <w:rPr>
          <w:rFonts w:ascii="Times New Roman" w:hAnsi="Times New Roman" w:cs="Times New Roman"/>
          <w:sz w:val="24"/>
          <w:szCs w:val="24"/>
        </w:rPr>
        <w:t>ë</w:t>
      </w:r>
      <w:r w:rsidR="00780939">
        <w:rPr>
          <w:rFonts w:ascii="Times New Roman" w:hAnsi="Times New Roman" w:cs="Times New Roman"/>
          <w:sz w:val="24"/>
          <w:szCs w:val="24"/>
        </w:rPr>
        <w:t xml:space="preserve">ve dhe mbrojtjen e tyre. </w:t>
      </w:r>
    </w:p>
    <w:p w:rsidR="002538B9" w:rsidRDefault="002538B9" w:rsidP="002538B9">
      <w:pPr>
        <w:spacing w:after="0"/>
        <w:jc w:val="both"/>
        <w:rPr>
          <w:rFonts w:ascii="Times New Roman" w:hAnsi="Times New Roman" w:cs="Times New Roman"/>
          <w:sz w:val="24"/>
          <w:szCs w:val="24"/>
        </w:rPr>
      </w:pPr>
      <w:r w:rsidRPr="00671833">
        <w:rPr>
          <w:rFonts w:ascii="Times New Roman" w:hAnsi="Times New Roman" w:cs="Times New Roman"/>
          <w:sz w:val="24"/>
          <w:szCs w:val="24"/>
        </w:rPr>
        <w:t xml:space="preserve">Analiza e situatës në fushën që mbulon ky objektiv specifik është dhënë në seksionin 2.4.2, ndërsa </w:t>
      </w:r>
      <w:r w:rsidRPr="00671833">
        <w:rPr>
          <w:rFonts w:ascii="Times New Roman" w:hAnsi="Times New Roman" w:cs="Times New Roman"/>
          <w:b/>
          <w:sz w:val="24"/>
          <w:szCs w:val="24"/>
        </w:rPr>
        <w:t>sfidat kryesore</w:t>
      </w:r>
      <w:r w:rsidRPr="00671833">
        <w:rPr>
          <w:rFonts w:ascii="Times New Roman" w:hAnsi="Times New Roman" w:cs="Times New Roman"/>
          <w:sz w:val="24"/>
          <w:szCs w:val="24"/>
        </w:rPr>
        <w:t xml:space="preserve"> që dalin nga analiza</w:t>
      </w:r>
      <w:r w:rsidRPr="00671833">
        <w:rPr>
          <w:rFonts w:ascii="Times New Roman" w:hAnsi="Times New Roman" w:cs="Times New Roman"/>
          <w:color w:val="FF0000"/>
          <w:sz w:val="24"/>
          <w:szCs w:val="24"/>
        </w:rPr>
        <w:t>,</w:t>
      </w:r>
      <w:r w:rsidRPr="00671833">
        <w:rPr>
          <w:rFonts w:ascii="Times New Roman" w:hAnsi="Times New Roman" w:cs="Times New Roman"/>
          <w:sz w:val="24"/>
          <w:szCs w:val="24"/>
        </w:rPr>
        <w:t xml:space="preserve"> janë:</w:t>
      </w:r>
    </w:p>
    <w:p w:rsidR="002538B9" w:rsidRPr="002538B9" w:rsidRDefault="002538B9" w:rsidP="002538B9">
      <w:pPr>
        <w:pStyle w:val="ListParagraph"/>
        <w:numPr>
          <w:ilvl w:val="0"/>
          <w:numId w:val="11"/>
        </w:numPr>
        <w:spacing w:before="240" w:line="240" w:lineRule="auto"/>
        <w:ind w:left="270" w:hanging="270"/>
        <w:jc w:val="both"/>
        <w:rPr>
          <w:rFonts w:ascii="Times New Roman" w:hAnsi="Times New Roman" w:cs="Times New Roman"/>
          <w:sz w:val="24"/>
          <w:szCs w:val="24"/>
        </w:rPr>
      </w:pPr>
      <w:r w:rsidRPr="002538B9">
        <w:rPr>
          <w:rFonts w:ascii="Times New Roman" w:hAnsi="Times New Roman" w:cs="Times New Roman"/>
          <w:sz w:val="24"/>
          <w:szCs w:val="24"/>
        </w:rPr>
        <w:t>Rishikimi i Kodit të Familjes është i nevojshëm për të përmirësuar sistemin e mbrojtjes së fëmijëve në Shqipëri. Nga Kodi i Familjes, burojnë koncepte të rëndësishme udhëzuese të tilla si përgjegjësia prindërore, kujdestaria, kujdesi alternativ përfshirë familjen kujdestare dhe masat e mbrojtjes në të cilat mbështeten të gjitha aktet ligjore dhe rregullatore që adresojnë mbrojtjen e fëmijës nga të gjitha format e dhunës. Strategjia për të Drejtat e Fëmijëve parashikon rishikimin e Kodit të Familjes për të adresuar në mënyrë adekuate të gjitha boshllëqet dhe pengesat në lidhje me mbrojtjen e fëmijëve dhe çështjen e birësimit. Sigurimi i qartësisë dhe harmonizimi i disa koncepteve ligjore në Kodin e Familjes do të garantojë nga njëra anë plotësimin e boshllëqeve të rëndësishme të sistemit aktual të mbrojtjes së fëmijëve, por gjithashtu një zbatim më harmonik të ligjeve dhe rregulloreve të ndryshme në fushën e mbrojtjes së fëmijëve dhe mbështetjen e familjes. Disa nga fushat kritike që kërkojnë rishikimin e Kodit të Familjes janë si më poshtë:</w:t>
      </w:r>
    </w:p>
    <w:p w:rsidR="002538B9" w:rsidRPr="002538B9" w:rsidRDefault="002538B9" w:rsidP="002538B9">
      <w:pPr>
        <w:pStyle w:val="ListParagraph"/>
        <w:numPr>
          <w:ilvl w:val="0"/>
          <w:numId w:val="58"/>
        </w:numPr>
        <w:spacing w:line="240" w:lineRule="auto"/>
        <w:ind w:left="720" w:hanging="270"/>
        <w:jc w:val="both"/>
        <w:rPr>
          <w:rFonts w:ascii="Times New Roman" w:hAnsi="Times New Roman" w:cs="Times New Roman"/>
          <w:sz w:val="24"/>
          <w:szCs w:val="24"/>
        </w:rPr>
      </w:pPr>
      <w:r w:rsidRPr="002538B9">
        <w:rPr>
          <w:rFonts w:ascii="Times New Roman" w:hAnsi="Times New Roman" w:cs="Times New Roman"/>
          <w:b/>
          <w:bCs/>
          <w:sz w:val="24"/>
          <w:szCs w:val="24"/>
        </w:rPr>
        <w:t xml:space="preserve">Parimi i Interesit më të lartë të fëmijës - </w:t>
      </w:r>
      <w:r w:rsidRPr="002538B9">
        <w:rPr>
          <w:rFonts w:ascii="Times New Roman" w:hAnsi="Times New Roman" w:cs="Times New Roman"/>
          <w:sz w:val="24"/>
          <w:szCs w:val="24"/>
        </w:rPr>
        <w:t>Kodi i Familjes bën një referencë të zbehtë në parimin e 'interesit më të lartë të fëmijës'. Ndërkohë, Ligji Nr. 18/2017 “Për të Drejtat dhe Mbrojtjen e Fëmijëve” dhe Ligji nr. 37/2017 "Kodi i Drejtësisë Penale për Fëmijët", sigurojnë një përkufizim gjithëpërfshirës të këtij parimi udhëzues të zbatueshëm në të gjitha vendimet në lidhje me fëmijën. Është i nevojshëm shtjellimi i interesit më të mirë në Kodin e Familjes, veçanërisht për të orientuar zbatuesit e ligjit se si ta kuptojnë dhe zbatojnë këtë parim në praktikë;</w:t>
      </w:r>
    </w:p>
    <w:p w:rsidR="002538B9" w:rsidRPr="002538B9" w:rsidRDefault="002538B9" w:rsidP="002538B9">
      <w:pPr>
        <w:pStyle w:val="ListParagraph"/>
        <w:numPr>
          <w:ilvl w:val="0"/>
          <w:numId w:val="58"/>
        </w:numPr>
        <w:spacing w:line="240" w:lineRule="auto"/>
        <w:ind w:left="720" w:hanging="270"/>
        <w:jc w:val="both"/>
        <w:rPr>
          <w:rFonts w:ascii="Times New Roman" w:hAnsi="Times New Roman" w:cs="Times New Roman"/>
          <w:sz w:val="24"/>
          <w:szCs w:val="24"/>
        </w:rPr>
      </w:pPr>
      <w:r w:rsidRPr="002538B9">
        <w:rPr>
          <w:rFonts w:ascii="Times New Roman" w:hAnsi="Times New Roman" w:cs="Times New Roman"/>
          <w:b/>
          <w:bCs/>
          <w:sz w:val="24"/>
          <w:szCs w:val="24"/>
        </w:rPr>
        <w:t>Njësitë e Mbrojtjes së Fëmijëve -</w:t>
      </w:r>
      <w:r w:rsidRPr="002538B9">
        <w:rPr>
          <w:rFonts w:ascii="Times New Roman" w:hAnsi="Times New Roman" w:cs="Times New Roman"/>
          <w:sz w:val="24"/>
          <w:szCs w:val="24"/>
        </w:rPr>
        <w:t xml:space="preserve"> Kodi i Familjes nuk ka asnjë referencë për Njësitë e Mbrojtjes së Fëmijës (NJMF) dhe Punonjësit e Mbrojtjes së Fëmijës (PMF) dhe ekziston nevoja për të integruar rolin e këtyre strukturave në proceset e ndryshme të rregulluara nga Kodi që kanë të bëjnë me mbrojtjen e fëmijës, duke sjellë kështu harmonizimin e tij me Ligjin Nr. 18/2017;</w:t>
      </w:r>
    </w:p>
    <w:p w:rsidR="002538B9" w:rsidRPr="002538B9" w:rsidRDefault="002538B9" w:rsidP="002538B9">
      <w:pPr>
        <w:pStyle w:val="ListParagraph"/>
        <w:numPr>
          <w:ilvl w:val="0"/>
          <w:numId w:val="58"/>
        </w:numPr>
        <w:spacing w:line="240" w:lineRule="auto"/>
        <w:ind w:left="720" w:hanging="270"/>
        <w:jc w:val="both"/>
        <w:rPr>
          <w:rFonts w:ascii="Times New Roman" w:hAnsi="Times New Roman" w:cs="Times New Roman"/>
          <w:sz w:val="24"/>
          <w:szCs w:val="24"/>
        </w:rPr>
      </w:pPr>
      <w:r w:rsidRPr="002538B9">
        <w:rPr>
          <w:rFonts w:ascii="Times New Roman" w:hAnsi="Times New Roman" w:cs="Times New Roman"/>
          <w:b/>
          <w:bCs/>
          <w:sz w:val="24"/>
          <w:szCs w:val="24"/>
        </w:rPr>
        <w:t>Koncepti i deinstitucionalizimit -</w:t>
      </w:r>
      <w:r w:rsidRPr="002538B9">
        <w:rPr>
          <w:rFonts w:ascii="Times New Roman" w:hAnsi="Times New Roman" w:cs="Times New Roman"/>
          <w:sz w:val="24"/>
          <w:szCs w:val="24"/>
        </w:rPr>
        <w:t xml:space="preserve"> Neni 267 i Kodit të Familjes përcakton një kusht të qartë për të konsideruar institucionalizimin e fëmijës si një mundësi të fundit. Por Kodi nuk bën referencë në procesin e deinstitucionalizimit, as nuk parashikon një procedurë të kthimit të fëmijës përsëri në familjen e tij/saj apo vendosjen në një shërbim alternative me bazë familjen në rastet kur irkthimi në familjen biologjike është i pamundur. Qeveria shqiptare ka miratuar Planin Kombëtar të Veprimit për Deinstitucionalizimin dhe vjen si një detyrim politik harmonizimi i sistemit të integruar ligjor, administrativ dhe procedural që siguron zbatimin e tij. Në këtë drejtim, Kodi i Familjes është një legjislacion kryesor udhëzues që duhet të ndryshohet për të pasqyruar këtë detyrim (si p.sh familja kujdestare profesionale);</w:t>
      </w:r>
    </w:p>
    <w:p w:rsidR="002538B9" w:rsidRPr="002538B9" w:rsidRDefault="002538B9" w:rsidP="002538B9">
      <w:pPr>
        <w:pStyle w:val="ListParagraph"/>
        <w:numPr>
          <w:ilvl w:val="0"/>
          <w:numId w:val="58"/>
        </w:numPr>
        <w:spacing w:line="240" w:lineRule="auto"/>
        <w:ind w:left="720" w:hanging="270"/>
        <w:jc w:val="both"/>
        <w:rPr>
          <w:rFonts w:ascii="Times New Roman" w:hAnsi="Times New Roman" w:cs="Times New Roman"/>
          <w:sz w:val="24"/>
          <w:szCs w:val="24"/>
        </w:rPr>
      </w:pPr>
      <w:r w:rsidRPr="002538B9">
        <w:rPr>
          <w:rFonts w:ascii="Times New Roman" w:hAnsi="Times New Roman" w:cs="Times New Roman"/>
          <w:b/>
          <w:bCs/>
          <w:sz w:val="24"/>
          <w:szCs w:val="24"/>
        </w:rPr>
        <w:t>Masat e mbrojtjes -</w:t>
      </w:r>
      <w:r w:rsidRPr="002538B9">
        <w:rPr>
          <w:rFonts w:ascii="Times New Roman" w:hAnsi="Times New Roman" w:cs="Times New Roman"/>
          <w:sz w:val="24"/>
          <w:szCs w:val="24"/>
        </w:rPr>
        <w:t xml:space="preserve"> Ligji nr. 18/2017 ka prezantuar parashikimin e masave të mbrojtjes, por këto nuk janë pasqyruar dhe njohur nga Kodi i Familjes. Mënyra se si merren, revokohen masat e mbrojtjes dhe legjitimohen palët për të bërë një kërkesë të tillë duhet të përcaktohen në Kodin e Familjes duke marrë parasysh detyrimet dhe procedurat e përcaktuara me Ligjin Nr. 18/2017. Gjithashtu është identifikuar nevoja imediate për të përcaktuar afatin kohor të vlefshmërisë së masës së mbrojtjes që lidhet me disa ndërhyrje që </w:t>
      </w:r>
      <w:r w:rsidRPr="002538B9">
        <w:rPr>
          <w:rFonts w:ascii="Times New Roman" w:hAnsi="Times New Roman" w:cs="Times New Roman"/>
          <w:sz w:val="24"/>
          <w:szCs w:val="24"/>
        </w:rPr>
        <w:lastRenderedPageBreak/>
        <w:t>duhet të bëhen në Ligjin 18/2017.  Neni 218 i Kodit të Familjes ‘për masat urgjente’ mbivendoset me konceptin e ‘masave emergjente të mbrojtjes’ të parashikuara nga Ligji Nr. 18/2017. Kodi i familjes ka mbivendosje të identifikuara me Ligjin për masat ndaj dhunës në marrëdhëniet familjare dhe masën e mbrojtjes, me procedurat standarde të veprimit për përcaktimin e fëmijës si VMT/VT.</w:t>
      </w:r>
    </w:p>
    <w:p w:rsidR="002538B9" w:rsidRPr="002538B9" w:rsidRDefault="002538B9" w:rsidP="002538B9">
      <w:pPr>
        <w:pStyle w:val="ListParagraph"/>
        <w:numPr>
          <w:ilvl w:val="0"/>
          <w:numId w:val="58"/>
        </w:numPr>
        <w:spacing w:line="240" w:lineRule="auto"/>
        <w:ind w:left="720" w:hanging="270"/>
        <w:jc w:val="both"/>
        <w:rPr>
          <w:rFonts w:ascii="Times New Roman" w:hAnsi="Times New Roman" w:cs="Times New Roman"/>
          <w:sz w:val="24"/>
          <w:szCs w:val="24"/>
        </w:rPr>
      </w:pPr>
      <w:r w:rsidRPr="002538B9">
        <w:rPr>
          <w:rFonts w:ascii="Times New Roman" w:hAnsi="Times New Roman" w:cs="Times New Roman"/>
          <w:b/>
          <w:bCs/>
          <w:sz w:val="24"/>
          <w:szCs w:val="24"/>
        </w:rPr>
        <w:t>Përgjegjësia prindërore -</w:t>
      </w:r>
      <w:r w:rsidRPr="002538B9">
        <w:rPr>
          <w:rFonts w:ascii="Times New Roman" w:hAnsi="Times New Roman" w:cs="Times New Roman"/>
          <w:sz w:val="24"/>
          <w:szCs w:val="24"/>
        </w:rPr>
        <w:t xml:space="preserve"> Në lidhje me kujdesin alternativ dhe vendosjen e fëmijës në cilindo prej llojeve të kujdesit alternativ, Kodi duhet të specifikojë se si ky vendim ndikon në ushtrimin e përgjegjësisë prindërore. Kodi duhet gjithashtu të parashikojë qartë se vendosja në çdo formë të kujdesit alternativ nuk do të thotë humbje automatike e përgjegjësisë prindërore, për pasojë duhet të sqarohen konceptet e "heqjes" dhe/ose "kufizimit" ose "pamundësisë për të ushtruar" të drejtat e prindërore. Sipas ligjit të Azilit parashikon masa mbrojtje dhe masa alternative (kujdestari e përkohshme) për fëmijët e huaj të pashoqëruar, ndërkohë që Kodi i familjes nuk i njeh këto masa alternative (njeh institucionet e përkujdesit shoqëeror dhe familjen kujdestare vetëm për fëmijët shqiptarë dhe jo të huaj) dhe njëkohësisht ligji për Shërbimet Shoqërore nuk I njeh si shërbime përkundrejt shtetasve të huaj joazilkërkues</w:t>
      </w:r>
    </w:p>
    <w:p w:rsidR="002538B9" w:rsidRPr="00350234" w:rsidRDefault="002538B9" w:rsidP="002538B9">
      <w:pPr>
        <w:pStyle w:val="ListParagraph"/>
        <w:numPr>
          <w:ilvl w:val="0"/>
          <w:numId w:val="58"/>
        </w:numPr>
        <w:spacing w:line="240" w:lineRule="auto"/>
        <w:ind w:left="720" w:hanging="270"/>
        <w:jc w:val="both"/>
        <w:rPr>
          <w:rFonts w:ascii="Times New Roman" w:hAnsi="Times New Roman" w:cs="Times New Roman"/>
          <w:sz w:val="24"/>
          <w:szCs w:val="24"/>
        </w:rPr>
      </w:pPr>
      <w:r w:rsidRPr="002538B9">
        <w:rPr>
          <w:rFonts w:ascii="Times New Roman" w:hAnsi="Times New Roman" w:cs="Times New Roman"/>
          <w:b/>
          <w:bCs/>
          <w:sz w:val="24"/>
          <w:szCs w:val="24"/>
        </w:rPr>
        <w:t xml:space="preserve">Kujdestaria - </w:t>
      </w:r>
      <w:r w:rsidRPr="002538B9">
        <w:rPr>
          <w:rFonts w:ascii="Times New Roman" w:hAnsi="Times New Roman" w:cs="Times New Roman"/>
          <w:sz w:val="24"/>
          <w:szCs w:val="24"/>
        </w:rPr>
        <w:t xml:space="preserve">Propozimet aktuale ligjore për ndryshimin e Kodit të Familjes nga Ministria e Drejtësisë ofrojnë vetëm përmirësime të vogla, të lidhura vetëm me procesin e birësimit. Sidoqoftë, koncepti i kujdestarisë luan një rol të rëndësishëm për të gjithë fëmijët nën mbrojtje nga shteti: ata pa kujdes prindëror duke përfshirë fëmijë të huaj të pashoqëruar dhe të ndarë si dhe ata që janë nën mbrojtje për shkak të abuzimit, neglizhencës, dhunës dhe shfrytëzimit. Këto aspekte, të cilat janë prezantuar me Ligjin Nr. 18/2017 për të Drejtat e Fëmijëve, mungojnë në Kodin e Familjes. Kodi i Familjes parashikon përkufizimin e Kujdestarisë që nuk përcakton qartë konceptin e ‘kujdestarisë ligjore’ duke krijuar një konfuzion të përgjithshëm midis kujdestarisë si ofrues i shërbimit/kujdesit dhe kujdestarit ligjor. Lista e autoriteteve përgjegjëse ose </w:t>
      </w:r>
      <w:r w:rsidRPr="00CA23A9">
        <w:rPr>
          <w:rFonts w:ascii="Times New Roman" w:hAnsi="Times New Roman" w:cs="Times New Roman"/>
          <w:sz w:val="24"/>
          <w:szCs w:val="24"/>
        </w:rPr>
        <w:t xml:space="preserve">profesionistëve të cilëve (duhet t'u jepet) statusi ligjor i kujdestarisë duhet gjithashtu të përcaktohet qartë dhe të ndahet nga koncepti i kujdesit. Këto propozime duhet të </w:t>
      </w:r>
      <w:r w:rsidRPr="00350234">
        <w:rPr>
          <w:rFonts w:ascii="Times New Roman" w:hAnsi="Times New Roman" w:cs="Times New Roman"/>
          <w:sz w:val="24"/>
          <w:szCs w:val="24"/>
        </w:rPr>
        <w:t xml:space="preserve">konsiderohen me aprovimin gjithashtu të ligjit për kujdestarinë alternative. </w:t>
      </w:r>
    </w:p>
    <w:p w:rsidR="002538B9" w:rsidRPr="00CA23A9" w:rsidRDefault="002538B9" w:rsidP="002538B9">
      <w:pPr>
        <w:pStyle w:val="ListParagraph"/>
        <w:numPr>
          <w:ilvl w:val="0"/>
          <w:numId w:val="58"/>
        </w:numPr>
        <w:spacing w:before="40" w:after="40" w:line="240" w:lineRule="auto"/>
        <w:ind w:left="720" w:hanging="270"/>
        <w:jc w:val="both"/>
        <w:rPr>
          <w:rFonts w:ascii="Times New Roman" w:hAnsi="Times New Roman" w:cs="Times New Roman"/>
          <w:sz w:val="24"/>
          <w:szCs w:val="24"/>
        </w:rPr>
      </w:pPr>
      <w:r w:rsidRPr="00350234">
        <w:rPr>
          <w:rFonts w:ascii="Times New Roman" w:hAnsi="Times New Roman" w:cs="Times New Roman"/>
          <w:b/>
          <w:bCs/>
          <w:sz w:val="24"/>
          <w:szCs w:val="24"/>
        </w:rPr>
        <w:t>Mosha e lejuar për martesë</w:t>
      </w:r>
      <w:r w:rsidRPr="00350234">
        <w:rPr>
          <w:rFonts w:ascii="Times New Roman" w:hAnsi="Times New Roman" w:cs="Times New Roman"/>
          <w:sz w:val="24"/>
          <w:szCs w:val="24"/>
        </w:rPr>
        <w:t xml:space="preserve"> – minimum i moshës së lejuar për martesë për të parandaluar praktikat e dëmshme siç janë martesat e hershme (kjo masë parashikon përvecse vendosjen e moshës minimale dhe ndalimit të martesës deri në moshën 18 vjeç, duhet të parashikojë edhe sanksione ndaj atyre që lejojnë të</w:t>
      </w:r>
      <w:r w:rsidRPr="00CA23A9">
        <w:rPr>
          <w:rFonts w:ascii="Times New Roman" w:hAnsi="Times New Roman" w:cs="Times New Roman"/>
          <w:sz w:val="24"/>
          <w:szCs w:val="24"/>
        </w:rPr>
        <w:t xml:space="preserve"> kryhet martesa e hershme nën moshën e lejuar nga ligji).</w:t>
      </w:r>
    </w:p>
    <w:p w:rsidR="002538B9" w:rsidRPr="00CA23A9" w:rsidRDefault="002538B9" w:rsidP="002538B9">
      <w:pPr>
        <w:pStyle w:val="ListParagraph"/>
        <w:numPr>
          <w:ilvl w:val="0"/>
          <w:numId w:val="9"/>
        </w:numPr>
        <w:shd w:val="clear" w:color="auto" w:fill="FFFFFF" w:themeFill="background1"/>
        <w:spacing w:before="40" w:after="40"/>
        <w:ind w:left="360"/>
        <w:jc w:val="both"/>
        <w:rPr>
          <w:rFonts w:ascii="Times New Roman" w:hAnsi="Times New Roman" w:cs="Times New Roman"/>
          <w:sz w:val="24"/>
          <w:szCs w:val="24"/>
        </w:rPr>
      </w:pPr>
      <w:r w:rsidRPr="00CA23A9">
        <w:rPr>
          <w:rFonts w:ascii="Times New Roman" w:hAnsi="Times New Roman" w:cs="Times New Roman"/>
          <w:sz w:val="24"/>
          <w:szCs w:val="24"/>
        </w:rPr>
        <w:t>Përmirësimi i Kodit Penal, për ta sjellë në linjë me legjislacionin ndërkombëtar për mbrojtjen e fëmijëve është i nevojshëm për të adresuar vështirësitë gjatë procesit të mbrojtjes së fëmijëve me cështjet që lidhen si më poshtë:</w:t>
      </w:r>
    </w:p>
    <w:p w:rsidR="002538B9" w:rsidRPr="002538B9" w:rsidRDefault="002538B9" w:rsidP="002538B9">
      <w:pPr>
        <w:pStyle w:val="ListParagraph"/>
        <w:numPr>
          <w:ilvl w:val="0"/>
          <w:numId w:val="59"/>
        </w:numPr>
        <w:shd w:val="clear" w:color="auto" w:fill="FFFFFF"/>
        <w:tabs>
          <w:tab w:val="left" w:pos="1403"/>
        </w:tabs>
        <w:spacing w:before="40" w:after="40" w:line="240" w:lineRule="auto"/>
        <w:ind w:hanging="270"/>
        <w:jc w:val="both"/>
        <w:rPr>
          <w:rFonts w:ascii="Times New Roman" w:hAnsi="Times New Roman" w:cs="Times New Roman"/>
          <w:b/>
          <w:bCs/>
          <w:sz w:val="24"/>
          <w:szCs w:val="24"/>
          <w:lang w:val="it-IT"/>
        </w:rPr>
      </w:pPr>
      <w:r w:rsidRPr="002538B9">
        <w:rPr>
          <w:rFonts w:ascii="Times New Roman" w:hAnsi="Times New Roman" w:cs="Times New Roman"/>
          <w:b/>
          <w:bCs/>
          <w:sz w:val="24"/>
          <w:szCs w:val="24"/>
          <w:lang w:val="it-IT"/>
        </w:rPr>
        <w:t xml:space="preserve">Ndryshimi i Kodit Penal me qëllim përafrimin me </w:t>
      </w:r>
      <w:r w:rsidRPr="002538B9">
        <w:rPr>
          <w:rFonts w:ascii="Times New Roman" w:hAnsi="Times New Roman" w:cs="Times New Roman"/>
          <w:b/>
          <w:bCs/>
          <w:sz w:val="24"/>
          <w:szCs w:val="24"/>
          <w:shd w:val="clear" w:color="auto" w:fill="FFFFFF"/>
        </w:rPr>
        <w:t>direktivën 2011/93/BE, e Parlamentit Evropian dhe e Këshillit, e 13 dhjetorit 2011, mbi luftimin e abuzimit seksual dhe shfrytëzimit seksual të fëmijëve dhe pornografisë së fëmijëve.</w:t>
      </w:r>
    </w:p>
    <w:p w:rsidR="002538B9" w:rsidRPr="002538B9" w:rsidRDefault="002538B9" w:rsidP="002538B9">
      <w:pPr>
        <w:pStyle w:val="ListParagraph"/>
        <w:numPr>
          <w:ilvl w:val="0"/>
          <w:numId w:val="59"/>
        </w:numPr>
        <w:shd w:val="clear" w:color="auto" w:fill="FFFFFF"/>
        <w:tabs>
          <w:tab w:val="left" w:pos="1403"/>
        </w:tabs>
        <w:spacing w:before="40" w:after="40" w:line="240" w:lineRule="auto"/>
        <w:ind w:hanging="270"/>
        <w:contextualSpacing w:val="0"/>
        <w:jc w:val="both"/>
        <w:rPr>
          <w:rFonts w:ascii="Times New Roman" w:hAnsi="Times New Roman" w:cs="Times New Roman"/>
          <w:b/>
          <w:bCs/>
          <w:sz w:val="24"/>
          <w:szCs w:val="24"/>
          <w:lang w:val="it-IT"/>
        </w:rPr>
      </w:pPr>
      <w:r w:rsidRPr="002538B9">
        <w:rPr>
          <w:rFonts w:ascii="Times New Roman" w:hAnsi="Times New Roman" w:cs="Times New Roman"/>
          <w:b/>
          <w:bCs/>
          <w:sz w:val="24"/>
          <w:szCs w:val="24"/>
          <w:lang w:val="it-IT"/>
        </w:rPr>
        <w:t>Ndryshimi i dispozitave procedurale penale në Kodin e Procedurës Penale dhe miratimi i akteve rregullatore lidhur me parashkrimin e veprave penale lidhur me abuzimin seksual të fëmijëve</w:t>
      </w:r>
    </w:p>
    <w:p w:rsidR="002538B9" w:rsidRPr="00350234" w:rsidRDefault="002538B9" w:rsidP="002538B9">
      <w:pPr>
        <w:pStyle w:val="ListParagraph"/>
        <w:shd w:val="clear" w:color="auto" w:fill="FFFFFF"/>
        <w:tabs>
          <w:tab w:val="left" w:pos="1403"/>
        </w:tabs>
        <w:spacing w:before="40" w:after="40" w:line="240" w:lineRule="auto"/>
        <w:contextualSpacing w:val="0"/>
        <w:jc w:val="both"/>
        <w:rPr>
          <w:rFonts w:ascii="Times New Roman" w:hAnsi="Times New Roman" w:cs="Times New Roman"/>
          <w:sz w:val="24"/>
          <w:szCs w:val="24"/>
        </w:rPr>
      </w:pPr>
      <w:r w:rsidRPr="002538B9">
        <w:rPr>
          <w:rFonts w:ascii="Times New Roman" w:hAnsi="Times New Roman" w:cs="Times New Roman"/>
          <w:sz w:val="24"/>
          <w:szCs w:val="24"/>
        </w:rPr>
        <w:t>Rishikimi i kuadrit ligjor dhe gatishmërisë institucionale për trajtimin e abuzimit dhe shfrytëzimit seksual të fëmijëve është i nevojshëm për të mbështetur më tej reformat e sistemit të mbrojtjes së fëmijës.</w:t>
      </w:r>
      <w:r w:rsidRPr="002538B9">
        <w:rPr>
          <w:sz w:val="24"/>
          <w:szCs w:val="24"/>
        </w:rPr>
        <w:t xml:space="preserve"> </w:t>
      </w:r>
      <w:r w:rsidRPr="002538B9">
        <w:rPr>
          <w:rFonts w:ascii="Times New Roman" w:hAnsi="Times New Roman" w:cs="Times New Roman"/>
          <w:sz w:val="24"/>
          <w:szCs w:val="24"/>
        </w:rPr>
        <w:t xml:space="preserve">Disa nene të Kodit Penal (KP) shqiptar trajtojnë veprat </w:t>
      </w:r>
      <w:r w:rsidRPr="002538B9">
        <w:rPr>
          <w:rFonts w:ascii="Times New Roman" w:hAnsi="Times New Roman" w:cs="Times New Roman"/>
          <w:sz w:val="24"/>
          <w:szCs w:val="24"/>
        </w:rPr>
        <w:lastRenderedPageBreak/>
        <w:t xml:space="preserve">penale të abuzimit seksual dhe shfrytëzimit seksual të fëmijëve. Disa prej tyre nuk përputhen plotësisht me standardet ndërkombëtare, disa të tjera jo vetëm që përputhen me këto standarde por edhe </w:t>
      </w:r>
      <w:r w:rsidRPr="00350234">
        <w:rPr>
          <w:rFonts w:ascii="Times New Roman" w:hAnsi="Times New Roman" w:cs="Times New Roman"/>
          <w:sz w:val="24"/>
          <w:szCs w:val="24"/>
        </w:rPr>
        <w:t>e zgjerojnë fushën e tyre të zbatimit.</w:t>
      </w:r>
      <w:r w:rsidRPr="00350234">
        <w:rPr>
          <w:sz w:val="24"/>
          <w:szCs w:val="24"/>
        </w:rPr>
        <w:t xml:space="preserve"> </w:t>
      </w:r>
      <w:r w:rsidRPr="00350234">
        <w:rPr>
          <w:rFonts w:ascii="Times New Roman" w:hAnsi="Times New Roman" w:cs="Times New Roman"/>
          <w:sz w:val="24"/>
          <w:szCs w:val="24"/>
        </w:rPr>
        <w:t>Abuzimi seksual i fëmijëve trajtohet nga KP me anë të një sërë dispozitash në mënyrë të copëzuar. Këto dispozita i përfshijnë gati të gjitha elementet përbërëse të veprës penale të përmbajtura në standardin ndërkombëtar me përjashtimin e abuzimit seksual me anë të shtrëngimit dhe kërcënimit. Copëzimi krijon konfuzion, ndaj do të ishte e preferueshme një përqasje më sistematike me anë të një neni të vetëm që trajton abuzimin seksual, ashtu siç bën standardi ndërkombëtar</w:t>
      </w:r>
      <w:r w:rsidRPr="00350234">
        <w:rPr>
          <w:rStyle w:val="FootnoteReference"/>
          <w:rFonts w:ascii="Times New Roman" w:hAnsi="Times New Roman" w:cs="Times New Roman"/>
          <w:sz w:val="24"/>
          <w:szCs w:val="24"/>
        </w:rPr>
        <w:footnoteReference w:id="52"/>
      </w:r>
      <w:r w:rsidRPr="00350234">
        <w:rPr>
          <w:rFonts w:ascii="Times New Roman" w:hAnsi="Times New Roman" w:cs="Times New Roman"/>
          <w:sz w:val="24"/>
          <w:szCs w:val="24"/>
        </w:rPr>
        <w:t>.</w:t>
      </w:r>
    </w:p>
    <w:p w:rsidR="002538B9" w:rsidRPr="00350234" w:rsidRDefault="002538B9" w:rsidP="002538B9">
      <w:pPr>
        <w:pStyle w:val="ListParagraph"/>
        <w:numPr>
          <w:ilvl w:val="0"/>
          <w:numId w:val="59"/>
        </w:numPr>
        <w:shd w:val="clear" w:color="auto" w:fill="FFFFFF"/>
        <w:tabs>
          <w:tab w:val="left" w:pos="1403"/>
        </w:tabs>
        <w:spacing w:before="40" w:after="40" w:line="240" w:lineRule="auto"/>
        <w:ind w:hanging="270"/>
        <w:contextualSpacing w:val="0"/>
        <w:jc w:val="both"/>
        <w:rPr>
          <w:rFonts w:ascii="Times New Roman" w:hAnsi="Times New Roman" w:cs="Times New Roman"/>
          <w:b/>
          <w:bCs/>
          <w:sz w:val="24"/>
          <w:szCs w:val="24"/>
          <w:lang w:val="it-IT"/>
        </w:rPr>
      </w:pPr>
      <w:r w:rsidRPr="00350234">
        <w:rPr>
          <w:rFonts w:ascii="Times New Roman" w:hAnsi="Times New Roman" w:cs="Times New Roman"/>
          <w:b/>
          <w:bCs/>
          <w:sz w:val="24"/>
          <w:szCs w:val="24"/>
          <w:lang w:val="it-IT"/>
        </w:rPr>
        <w:t>Ndryshimi i neneve 124/b dhe 128/b të Kodit Penal për të parashikuar qartë shfrytëzimin ekonomik të fëmijëve dhe trafikimin e brendshëm të fëmijëve.</w:t>
      </w:r>
    </w:p>
    <w:p w:rsidR="002538B9" w:rsidRPr="002538B9" w:rsidRDefault="002538B9" w:rsidP="002538B9">
      <w:pPr>
        <w:pStyle w:val="ListParagraph"/>
        <w:shd w:val="clear" w:color="auto" w:fill="FFFFFF"/>
        <w:tabs>
          <w:tab w:val="left" w:pos="1403"/>
        </w:tabs>
        <w:spacing w:before="40" w:after="40" w:line="240" w:lineRule="auto"/>
        <w:contextualSpacing w:val="0"/>
        <w:jc w:val="both"/>
        <w:rPr>
          <w:rFonts w:ascii="Times New Roman" w:hAnsi="Times New Roman" w:cs="Times New Roman"/>
          <w:sz w:val="24"/>
          <w:szCs w:val="24"/>
          <w:lang w:val="it-IT"/>
        </w:rPr>
      </w:pPr>
      <w:r w:rsidRPr="00350234">
        <w:rPr>
          <w:rFonts w:ascii="Times New Roman" w:hAnsi="Times New Roman" w:cs="Times New Roman"/>
          <w:sz w:val="24"/>
          <w:szCs w:val="24"/>
          <w:lang w:val="it-IT"/>
        </w:rPr>
        <w:t xml:space="preserve">Sipas Planit Kombëtar të Veprimit për mbrojtjen e fëmijëve nga shfrytëzimi ekonomik, përfshirë fëmijët në situatë rruge 2019-2021 parashikohet si me rëndësi për të sjellë ndryshime në nenet 124/b dhe 128/b të Koditë Penal për ta sjellë në harmoni me Konventat e ILOs, Konventën </w:t>
      </w:r>
      <w:r w:rsidRPr="002538B9">
        <w:rPr>
          <w:rFonts w:ascii="Times New Roman" w:hAnsi="Times New Roman" w:cs="Times New Roman"/>
          <w:sz w:val="24"/>
          <w:szCs w:val="24"/>
          <w:lang w:val="it-IT"/>
        </w:rPr>
        <w:t>e Këshillit të Evropës për masat kundër trafikimit të qënienve njerëzore, Direktivën Antitrafikim të BE-së.</w:t>
      </w:r>
    </w:p>
    <w:p w:rsidR="002538B9" w:rsidRPr="002538B9" w:rsidRDefault="002538B9" w:rsidP="002538B9">
      <w:pPr>
        <w:pStyle w:val="ListParagraph"/>
        <w:shd w:val="clear" w:color="auto" w:fill="FFFFFF"/>
        <w:tabs>
          <w:tab w:val="left" w:pos="1403"/>
        </w:tabs>
        <w:spacing w:before="40" w:after="40" w:line="240" w:lineRule="auto"/>
        <w:contextualSpacing w:val="0"/>
        <w:jc w:val="both"/>
        <w:rPr>
          <w:rFonts w:ascii="Times New Roman" w:hAnsi="Times New Roman" w:cs="Times New Roman"/>
          <w:sz w:val="24"/>
          <w:szCs w:val="24"/>
          <w:lang w:val="it-IT"/>
        </w:rPr>
      </w:pPr>
      <w:r w:rsidRPr="002538B9">
        <w:rPr>
          <w:rFonts w:ascii="Times New Roman" w:hAnsi="Times New Roman" w:cs="Times New Roman"/>
          <w:sz w:val="24"/>
          <w:szCs w:val="24"/>
          <w:lang w:val="it-IT"/>
        </w:rPr>
        <w:t>Ndryshimi i Kodit Penal në përputhje me angazhimet ndërkombëtare të RSH dhe rekomandimet (finalizimi i miratimit të ndryshimeve ligjore për nenet 124 /b, 128/b për të parashikuar shfrytëzimin ekonomik dhe trafikimin e brendshëm të fëmijëve (edhe në kuadër të PKV për Mbrojtjen e Fëmijëve nga Shfrytëzimi Ekonomik, përfshirë Fëmijët në Situatë Rruge 2019-2021), 52/a, 110/a, 114 (2) të Kodit Penal) si edhe ndryshimi për trafikimin e organeve njerëzore (sipas Konventës së Këshillit të Evropës) Përvec bazes ligjore të parashikuar për shfrytëzimin ekonomik të fëmijeve dhe trafikimit të brendshëm, sugjerohet të mbahet në vëmendje dhe kategoria e fëmijëve të huaj të pashoqëruar dhe të ndarë të cilët perballen me nivel rreziku më të madh për shkak të specifikave të rrugëtimit të tyre. (Strategjia e trafikimit)</w:t>
      </w:r>
    </w:p>
    <w:p w:rsidR="002538B9" w:rsidRPr="002538B9" w:rsidRDefault="002538B9" w:rsidP="002538B9">
      <w:pPr>
        <w:pStyle w:val="ListParagraph"/>
        <w:numPr>
          <w:ilvl w:val="0"/>
          <w:numId w:val="59"/>
        </w:numPr>
        <w:spacing w:before="40" w:after="40" w:line="240" w:lineRule="auto"/>
        <w:ind w:hanging="270"/>
        <w:contextualSpacing w:val="0"/>
        <w:jc w:val="both"/>
        <w:rPr>
          <w:rFonts w:ascii="Times New Roman" w:hAnsi="Times New Roman" w:cs="Times New Roman"/>
          <w:b/>
          <w:bCs/>
          <w:sz w:val="24"/>
          <w:szCs w:val="24"/>
        </w:rPr>
      </w:pPr>
      <w:r w:rsidRPr="002538B9">
        <w:rPr>
          <w:rFonts w:ascii="Times New Roman" w:hAnsi="Times New Roman" w:cs="Times New Roman"/>
          <w:b/>
          <w:bCs/>
          <w:sz w:val="24"/>
          <w:szCs w:val="24"/>
        </w:rPr>
        <w:t>Ndryshimi i dispozitave procedurale penale në Kodin e Procedurës Penale dhe miratimi i akteve rregullatore lidhur me procedurat dhe afatet e nevojshme për të rritur efikasitetin e hetimit, prioritizimin e rasteve dhe analizën e provave lidhur me rastet e abuzimit seksual të fëmijëve nëpërmjet internetit dhe teknologjive të komunikacionit;</w:t>
      </w:r>
    </w:p>
    <w:p w:rsidR="002538B9" w:rsidRPr="002538B9" w:rsidRDefault="002538B9" w:rsidP="002538B9">
      <w:pPr>
        <w:pStyle w:val="ListParagraph"/>
        <w:spacing w:before="40" w:after="40" w:line="240" w:lineRule="auto"/>
        <w:contextualSpacing w:val="0"/>
        <w:jc w:val="both"/>
        <w:rPr>
          <w:rFonts w:ascii="Times New Roman" w:hAnsi="Times New Roman" w:cs="Times New Roman"/>
          <w:sz w:val="24"/>
          <w:szCs w:val="24"/>
        </w:rPr>
      </w:pPr>
      <w:r w:rsidRPr="002538B9">
        <w:rPr>
          <w:rFonts w:ascii="Times New Roman" w:hAnsi="Times New Roman" w:cs="Times New Roman"/>
          <w:sz w:val="24"/>
          <w:szCs w:val="24"/>
        </w:rPr>
        <w:t>Me zhvillimin e shpejtë të teknologjisë së informacionit dhe komunikimit (TIK) dhe digjitalizimin gjatë dekadës së fundit, abuzimi dhe shfrytëzimi seksual i fëmijëve në hapësirën kibernetike është bërë një çështje shqetësuese globale. Në vitin 2012, Komitetit i KDF -së25 ka shprehur shqetësimin mbi mungesën e një sistemi efektiv për të mbrojtur fëmijët nga imazhet dhe informacioni i dëmshëm që lidhen me dhunën, racizmin dhe pornografinë në Shqipëri. Abuzuesi offline mund të ndëshkohet bazuar në veprat penale klasike të abuzimit seksual, ndërsa shikuesi online i këtyre materialeve mund të ndëshkohet bazuar në veprën penale të pornografisë së fëmijës. Në këtë rast dispozita ndërkombëtare e zbatueshme do të ishte neni 20 (1) (f) e Konventës së Lanzarotës e cila ndëshkon aksesin me vetëdije “nëpërmjet teknologjive të informacionit dhe të komunikimeve, tek pornografia e fëmijëve”.</w:t>
      </w:r>
      <w:r w:rsidRPr="002538B9">
        <w:rPr>
          <w:sz w:val="24"/>
          <w:szCs w:val="24"/>
        </w:rPr>
        <w:t xml:space="preserve"> </w:t>
      </w:r>
      <w:r w:rsidRPr="002538B9">
        <w:rPr>
          <w:rFonts w:ascii="Times New Roman" w:hAnsi="Times New Roman" w:cs="Times New Roman"/>
          <w:sz w:val="24"/>
          <w:szCs w:val="24"/>
        </w:rPr>
        <w:t xml:space="preserve">Si rrjedhojë, për shkak të elementëve të reja të abuzimit seksual online, dispozita penale specifike që rrisin efikasitetin e hetimit, prioritizimin e rasteve (kryesisht të fëmijëve </w:t>
      </w:r>
      <w:r w:rsidRPr="002538B9">
        <w:rPr>
          <w:rFonts w:ascii="Times New Roman" w:hAnsi="Times New Roman" w:cs="Times New Roman"/>
          <w:sz w:val="24"/>
          <w:szCs w:val="24"/>
        </w:rPr>
        <w:lastRenderedPageBreak/>
        <w:t>viktima të abuzimit seksual dhe shfrytëzimit online) dhe analizën e provave për këtë fenomen do të ishin më të përshtatshme.</w:t>
      </w:r>
    </w:p>
    <w:p w:rsidR="002538B9" w:rsidRDefault="002538B9" w:rsidP="002538B9">
      <w:pPr>
        <w:pStyle w:val="ListParagraph"/>
        <w:numPr>
          <w:ilvl w:val="0"/>
          <w:numId w:val="55"/>
        </w:numPr>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Aktet nënligjore duhet të jenë të ndërthurura ndërmjet dy ligjeve të cituara, ligjit 18/2017 për fëmijët, Kodit të familjes dhe Ligjit 121/2016 për shërbimet e kujdesit shoqëror, Ligjit 37/2017 për Kodin e Drejtësisë penale për të mitur. Aktet nënligjore prekin detyrimisht VKM nr.11, 129, 578, etj.</w:t>
      </w:r>
    </w:p>
    <w:p w:rsidR="002538B9" w:rsidRDefault="002538B9" w:rsidP="002538B9">
      <w:pPr>
        <w:pStyle w:val="ListParagraph"/>
        <w:numPr>
          <w:ilvl w:val="0"/>
          <w:numId w:val="55"/>
        </w:numPr>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 xml:space="preserve">Ligji nr.121/2016 “Për shërbimet e kujdesit shoqëror në Republikën e Shqipërisë” ka nevojë të rishihet Kreu II, neni 5, ku përcaktohen kategoritë e përfituesve të shërbimeve të kujdesit shoqëror sygjerohet rishikimi i pikave 3 dhe 4 ku të përfshihen dhe fëmijët e huaj të pashoqëruar apo të ndarë si kategori e vecantë në nevojë për mbrojtje dhe nevojë për shërbime. </w:t>
      </w:r>
    </w:p>
    <w:p w:rsidR="002538B9" w:rsidRDefault="002538B9" w:rsidP="002538B9">
      <w:pPr>
        <w:pStyle w:val="ListParagraph"/>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Nëse do të ketë reflektim në Ligjin 121/2016 atëherë rrjedhimisht bëhen të aplikueshme Vendimi Nr. 518, datë 04.09.2018 “Për shërbimet e kujdesit shoqëror komunitar, rezidencial, kriteret, procedurat për përfitimin e tyre dhe masën e shumës për shpenzime personale për përfituesit e shërbimit të organizuar” dhe Vendim Nr. 149, datë 13.3.2018 “Për kriteret, dokumentacionin dhe procedurat për evidentimin e familjes kujdestare për fëmijët pa kujdes prindëror dhe masës së financimit për shpenzimet e fëmijës së vendosur në familje”.</w:t>
      </w:r>
    </w:p>
    <w:p w:rsidR="002538B9" w:rsidRDefault="002538B9" w:rsidP="002538B9">
      <w:pPr>
        <w:pStyle w:val="ListParagraph"/>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Ligji për Azilin parashikon vendosjen e një fëmije të pashoqëruar në shërbim kujdestarie në familje. Ligji 18/2017 “Për të drejtat dhe mbrojtjen e fëmijës” e parashikon si alternativë në aplikimin e masës emergjente të mbrojtjes. Aktualisht procesi i kujdestraisë alternative në familje paraqitet shumë sfidues për realitetin tonë. Numri i familjeve të gatshme për ofrimin e shërbimit të kujdestarisë është pothuaj i papërfillshëm. Procesi në Gjykatë merr një kohë shumë të konsiderueshme që mund të zgjasë nga disa muaj deri në 1 vit, fakt që nuk e lehtëson vendosjen e shpejtë të një fëmijë të huaj të pashoqëruar në familje kujdestare.</w:t>
      </w:r>
    </w:p>
    <w:p w:rsidR="002538B9" w:rsidRDefault="002538B9" w:rsidP="002538B9">
      <w:pPr>
        <w:pStyle w:val="ListParagraph"/>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Gjithashtu është i rëndësishëm realizimi i një vlerësimi të plotë të nevojave që kanë lindur gjatë zbatueshmërisë së këtij ligji dhe VKM-ve rrjedhësë të tij në mënyrë që ndryshimet të vijnë në përputhje dhe në mënyrë të harmonizuar me ligjin 18/2017 për të drejtat dhe mbrojtjen e fëmijës etj.</w:t>
      </w:r>
    </w:p>
    <w:p w:rsidR="002538B9" w:rsidRPr="002538B9" w:rsidRDefault="002538B9" w:rsidP="002538B9">
      <w:pPr>
        <w:pStyle w:val="ListParagraph"/>
        <w:numPr>
          <w:ilvl w:val="0"/>
          <w:numId w:val="55"/>
        </w:numPr>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 xml:space="preserve">Vendim nr. 573, datë 24.6.2015 “për miratimin e standardeve të shërbimeve të njësive të mbrojtjes së fëmijëve” shënoi një hap të rëndësishëm në garantimin dhe zhvillimin e mëtejshëm të të drejtave të të sanksionuara në Ligjin nr.10347 “për mbrojtjen e të drejtave të fëmijës”. Këto standarde synonin respektimin e parimeve, si: respektimi dhe garantimi i vlerave dhe i personalitetit të individit; universaliteti; barazia e mundësive; e drejta për të përfituar; partneriteti; transparenca dhe paanshmëria; mosdiskriminimi; pavarësia, integrimi shoqëror dhe pjesëmarrja në jetën e komunitetit. Pas miratimit të ligjit të ri nr.18/2017 “për të drejtat dhe mbrojtjen e fëmijëve”, nevoja për zhvillimin më tej të standardeve të shërbimeve të njësive të mbrojtjes së fëmijëve është e dosmosdoshme. Për të këtë qëllim kjo Strategji do të adresojë hartimin e procedurave të punës, treguesve të performancës dhe monitorimin e tyre të adresuar në një dokument udhëzues metodologjik për të ngritur një sistem kriteresh për cilësinë dhe efektivitetin e ofrimit të këtij shërbimi. </w:t>
      </w:r>
    </w:p>
    <w:p w:rsidR="002538B9" w:rsidRDefault="002538B9" w:rsidP="002538B9">
      <w:pPr>
        <w:pStyle w:val="ListParagraph"/>
        <w:numPr>
          <w:ilvl w:val="0"/>
          <w:numId w:val="55"/>
        </w:numPr>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 xml:space="preserve">Udhëzimi nr.253 “për menaxhimin e rasteve të fëmijëve në nevojë për mbrojtje, gjatë periudhës së fatkeqësisë natyrore – </w:t>
      </w:r>
      <w:r w:rsidR="006F78E8">
        <w:rPr>
          <w:rFonts w:ascii="Times New Roman" w:hAnsi="Times New Roman" w:cs="Times New Roman"/>
          <w:sz w:val="24"/>
          <w:szCs w:val="24"/>
        </w:rPr>
        <w:t>COVID</w:t>
      </w:r>
      <w:r w:rsidRPr="002538B9">
        <w:rPr>
          <w:rFonts w:ascii="Times New Roman" w:hAnsi="Times New Roman" w:cs="Times New Roman"/>
          <w:sz w:val="24"/>
          <w:szCs w:val="24"/>
        </w:rPr>
        <w:t xml:space="preserve">-19” kishte për qëllim të përcaktonte procedurat dhe veprimet konkrete të strukturave të mbrojtjes së fëmijëve, për menaxhimin e rasteve të fëmijëve në nevojë për mbrojtje gjatë periudhës së fatkeqësisë natyrore për arsye të epidemisë së shkaktuar nga </w:t>
      </w:r>
      <w:r w:rsidR="006F78E8">
        <w:rPr>
          <w:rFonts w:ascii="Times New Roman" w:hAnsi="Times New Roman" w:cs="Times New Roman"/>
          <w:sz w:val="24"/>
          <w:szCs w:val="24"/>
        </w:rPr>
        <w:t>C</w:t>
      </w:r>
      <w:r w:rsidR="00350234">
        <w:rPr>
          <w:rFonts w:ascii="Times New Roman" w:hAnsi="Times New Roman" w:cs="Times New Roman"/>
          <w:sz w:val="24"/>
          <w:szCs w:val="24"/>
        </w:rPr>
        <w:t>OVID</w:t>
      </w:r>
      <w:r w:rsidRPr="002538B9">
        <w:rPr>
          <w:rFonts w:ascii="Times New Roman" w:hAnsi="Times New Roman" w:cs="Times New Roman"/>
          <w:sz w:val="24"/>
          <w:szCs w:val="24"/>
        </w:rPr>
        <w:t xml:space="preserve">-19. Ky udhëzim vlerësohet si shumë i rëndësishëm për orientimin e PMF në raste emergjencash. ASHDMF si struktura monitoruese dhe mbështetëse e NJMF-ve në nivel kombëtar duhet të jetë e përgatitur në raste emergjencash që nuk lidhen vetëm me pandeminë </w:t>
      </w:r>
      <w:r w:rsidR="006F78E8">
        <w:rPr>
          <w:rFonts w:ascii="Times New Roman" w:hAnsi="Times New Roman" w:cs="Times New Roman"/>
          <w:sz w:val="24"/>
          <w:szCs w:val="24"/>
        </w:rPr>
        <w:lastRenderedPageBreak/>
        <w:t>COVID</w:t>
      </w:r>
      <w:r w:rsidRPr="002538B9">
        <w:rPr>
          <w:rFonts w:ascii="Times New Roman" w:hAnsi="Times New Roman" w:cs="Times New Roman"/>
          <w:sz w:val="24"/>
          <w:szCs w:val="24"/>
        </w:rPr>
        <w:t>-19 por edhe me fatkeqësi të tjera natyrore si tërmetet, emergjenca humanitare, etj për orientimin e punës së PMF-ve dhe përgatitjen e një plani përgatitor. Strategjia do të përfshijë rishikimin e udhëzuesit për të konsideruar edhe forma të tjera të fatkeqësive natyrore dhe procedurat konkrete në përputhje me specifikat dhe efektet e llojeve të emergjencave.</w:t>
      </w:r>
    </w:p>
    <w:p w:rsidR="002538B9" w:rsidRDefault="002538B9" w:rsidP="002538B9">
      <w:pPr>
        <w:pStyle w:val="ListParagraph"/>
        <w:numPr>
          <w:ilvl w:val="0"/>
          <w:numId w:val="55"/>
        </w:numPr>
        <w:spacing w:line="240" w:lineRule="auto"/>
        <w:ind w:left="360"/>
        <w:jc w:val="both"/>
        <w:rPr>
          <w:rFonts w:ascii="Times New Roman" w:hAnsi="Times New Roman" w:cs="Times New Roman"/>
          <w:sz w:val="24"/>
          <w:szCs w:val="24"/>
        </w:rPr>
      </w:pPr>
      <w:r w:rsidRPr="002538B9">
        <w:rPr>
          <w:rFonts w:ascii="Times New Roman" w:hAnsi="Times New Roman" w:cs="Times New Roman"/>
          <w:sz w:val="24"/>
          <w:szCs w:val="24"/>
        </w:rPr>
        <w:t>VKM nr. 578, “për procedurat e menaxhimit të rastit” përfshin procedurat e referimit e të menaxhimit të rastit të fëmijëve në nevojë për mbrojtje, mënyrën e hartimit dhe përmbajtjen e Planit Individual të Mbrojtjes, financimin e shpenzimeve për zbatimin e tij, si dhe zbatimin e masave të mbrojtjes. Në mungesë të një protokolli të mirëfilltë të mbrojtes së fëmijëve (ose rishikim i atij ekzistues të ligjit 10347) zbatueshmëria e kësaj VKM ka hasur vështirësi për menaxhimin e rasteve të fëmijëve të disa vulnerabiliteteve si fëmijët e huaj të pashoqëruar, fëmijët viktima trafikimi, fëmijët e riatdhesuar,fëmijët shqiptarë të rikthyer nga zonat e konfliktit (ekstremizimi i dhunshëm) fëmijët viktima të abuzimit seksual, fëmijët në konflikt me ligjin. Ka disa nisma të organizatave të shoqërisë civile të cilat kanë hartuar protokolle që lidhen me disa nga profilet e fëmijëve në nevojë për mbrojtje duke specifikuar procedura dhe formate që duhen ndjekur për mbrojtjen e fëmijëve në përputhje me procedurat e menaxhimit të rasteve të parashikuar nga VKM 578. Mirëpo për shkak të shumë profileve të fëmijëve në nevojë për mbrojtje hartimi i protokolleve që adresojnë rastet e fëmijëve në nevojë për mbrojtje kanë nevojë të përfshijnë procedura dhe formate pune të tilla që nuk ndryshojnë nga ato të parashikuara në këtë VKM dhë të shtojnë indikatorë dhe element që përmirësojnë mbrojtjen e fëmijëve sipas specifikave të këtyre rasteve. Për këtë qëllim është me vlerë të realizohet një analizë e zbatueshmërisë së kësaj VKM-je dhe nevojës për ta përmirësuar duke qënë se ka diskutime mbi disa vështirësi që sjell për trajtimin e rasteve të fëmijëve, si psh fëmijëve viktima të abuzimit seksual, fëmijë në konflikt me ligjin, fëmijët e huaj të pashoqëruar etj. Kjo analizë do ti shërbeje edhe nevojës për të përfshirë ndryshime në formatet e procedurave të menaxhimit të rasteve si psh nevojës për të shtuar një kolonë të kostimit të shërbimit tek plani individual i mbrojtjes, etj. Nevojë e identifikuar ëhstë dhe unifikimi i rolit të PMF/NJMF në të gjitha procedurat e mësipërme.</w:t>
      </w:r>
    </w:p>
    <w:p w:rsidR="0046680A" w:rsidRPr="0046680A" w:rsidRDefault="0046680A" w:rsidP="0046680A">
      <w:pPr>
        <w:pStyle w:val="ListParagraph"/>
        <w:numPr>
          <w:ilvl w:val="0"/>
          <w:numId w:val="55"/>
        </w:numPr>
        <w:spacing w:line="240" w:lineRule="auto"/>
        <w:ind w:left="360"/>
        <w:jc w:val="both"/>
        <w:rPr>
          <w:rFonts w:ascii="Times New Roman" w:hAnsi="Times New Roman" w:cs="Times New Roman"/>
          <w:sz w:val="24"/>
          <w:szCs w:val="24"/>
        </w:rPr>
      </w:pPr>
      <w:r w:rsidRPr="0046680A">
        <w:rPr>
          <w:rFonts w:ascii="Times New Roman" w:hAnsi="Times New Roman" w:cs="Times New Roman"/>
          <w:sz w:val="24"/>
          <w:szCs w:val="24"/>
        </w:rPr>
        <w:t xml:space="preserve">Rishikimi i </w:t>
      </w:r>
      <w:r w:rsidRPr="006E1493">
        <w:rPr>
          <w:rFonts w:ascii="Times New Roman" w:hAnsi="Times New Roman" w:cs="Times New Roman"/>
          <w:sz w:val="24"/>
          <w:szCs w:val="24"/>
        </w:rPr>
        <w:t xml:space="preserve">VKM-së nr.111 </w:t>
      </w:r>
      <w:r w:rsidRPr="0046680A">
        <w:rPr>
          <w:rFonts w:ascii="Times New Roman" w:hAnsi="Times New Roman" w:cs="Times New Roman"/>
          <w:sz w:val="24"/>
          <w:szCs w:val="24"/>
        </w:rPr>
        <w:t xml:space="preserve">duhet të shoqërohet me një udhëzim të përbashkët midis MSHM, MB, MD, etj për menaxhimin e rasteve të fëmijëve. Rishikimi i VKM-së duhet të konsiderojë </w:t>
      </w:r>
      <w:r w:rsidR="008342D6">
        <w:rPr>
          <w:rFonts w:ascii="Times New Roman" w:hAnsi="Times New Roman" w:cs="Times New Roman"/>
          <w:sz w:val="24"/>
          <w:szCs w:val="24"/>
        </w:rPr>
        <w:t>ç</w:t>
      </w:r>
      <w:r w:rsidRPr="0046680A">
        <w:rPr>
          <w:rFonts w:ascii="Times New Roman" w:hAnsi="Times New Roman" w:cs="Times New Roman"/>
          <w:sz w:val="24"/>
          <w:szCs w:val="24"/>
        </w:rPr>
        <w:t>ështjet si më poshtë:</w:t>
      </w:r>
    </w:p>
    <w:p w:rsidR="0046680A" w:rsidRPr="0046680A" w:rsidRDefault="0046680A" w:rsidP="0046680A">
      <w:pPr>
        <w:pStyle w:val="ListParagraph"/>
        <w:numPr>
          <w:ilvl w:val="0"/>
          <w:numId w:val="60"/>
        </w:numPr>
        <w:spacing w:line="240" w:lineRule="auto"/>
        <w:ind w:hanging="90"/>
        <w:jc w:val="both"/>
        <w:rPr>
          <w:rFonts w:ascii="Times New Roman" w:hAnsi="Times New Roman" w:cs="Times New Roman"/>
          <w:sz w:val="24"/>
          <w:szCs w:val="24"/>
        </w:rPr>
      </w:pPr>
      <w:r w:rsidRPr="0046680A">
        <w:rPr>
          <w:rFonts w:ascii="Times New Roman" w:hAnsi="Times New Roman" w:cs="Times New Roman"/>
          <w:sz w:val="24"/>
          <w:szCs w:val="24"/>
        </w:rPr>
        <w:t>Përcaktimin dhe qartësimin e procedurës për kujdestarinë për fëmijët e huaj të pashoqëruar dhe të ndarë;</w:t>
      </w:r>
    </w:p>
    <w:p w:rsidR="0046680A" w:rsidRPr="0046680A" w:rsidRDefault="0046680A" w:rsidP="0046680A">
      <w:pPr>
        <w:pStyle w:val="ListParagraph"/>
        <w:numPr>
          <w:ilvl w:val="0"/>
          <w:numId w:val="60"/>
        </w:numPr>
        <w:spacing w:line="240" w:lineRule="auto"/>
        <w:ind w:hanging="90"/>
        <w:jc w:val="both"/>
        <w:rPr>
          <w:rFonts w:ascii="Times New Roman" w:hAnsi="Times New Roman" w:cs="Times New Roman"/>
          <w:sz w:val="24"/>
          <w:szCs w:val="24"/>
        </w:rPr>
      </w:pPr>
      <w:r w:rsidRPr="0046680A">
        <w:rPr>
          <w:rFonts w:ascii="Times New Roman" w:hAnsi="Times New Roman" w:cs="Times New Roman"/>
          <w:sz w:val="24"/>
          <w:szCs w:val="24"/>
        </w:rPr>
        <w:t>Shtesë në VKM për kategorinë e fëmijëve shqiptarë të riatdhesuar nga zonat e konfliktit (aktualisht nuk është e parashikuar) ku ka dhe specifikat e veta si p.sh fëmijët pa shtetësi ose të lindur nga prindër shqiptare në zonat e konfliktit që nuk përkufizohen si fëmijë të rikthyer pasi kanë lindur atje. Është e domosdoshme që të jetë si kategori më vete për vetë specifikat dhe strukturat e përfshira në trajtimin e tyre, që del përtej aftësive dhe kapaciteteve të pmf-ve aktualisht;</w:t>
      </w:r>
    </w:p>
    <w:p w:rsidR="0046680A" w:rsidRPr="0046680A" w:rsidRDefault="0046680A" w:rsidP="0046680A">
      <w:pPr>
        <w:pStyle w:val="ListParagraph"/>
        <w:numPr>
          <w:ilvl w:val="0"/>
          <w:numId w:val="60"/>
        </w:numPr>
        <w:spacing w:line="240" w:lineRule="auto"/>
        <w:ind w:hanging="90"/>
        <w:jc w:val="both"/>
        <w:rPr>
          <w:rFonts w:ascii="Times New Roman" w:hAnsi="Times New Roman" w:cs="Times New Roman"/>
          <w:sz w:val="24"/>
          <w:szCs w:val="24"/>
        </w:rPr>
      </w:pPr>
      <w:r w:rsidRPr="0046680A">
        <w:rPr>
          <w:rFonts w:ascii="Times New Roman" w:hAnsi="Times New Roman" w:cs="Times New Roman"/>
          <w:sz w:val="24"/>
          <w:szCs w:val="24"/>
        </w:rPr>
        <w:t>Udhëzimi duhet të përfshijë të qarta procedurat standarde të veprimit për të tre kategoritë: fëmijët e huaj të pashoqëruar dhe të ndarë në nevojë për mbrojtje dhe procesi i ribashkimit me familjen, fëmijët shqiptarë të riatdhesuar dhe fëmijët e duke përfshirë fëmijët riatdhesuar nga zonat e konfliktit dhe fëmijë të huaj në kushtet e migrimit të ligjshëm apo të paligjshëm të shoqëruar me prindër kur gjenden në situatë dhune, abuzimi.</w:t>
      </w:r>
    </w:p>
    <w:p w:rsidR="002538B9" w:rsidRDefault="0046680A" w:rsidP="0046680A">
      <w:pPr>
        <w:pStyle w:val="ListParagraph"/>
        <w:numPr>
          <w:ilvl w:val="0"/>
          <w:numId w:val="55"/>
        </w:numPr>
        <w:spacing w:line="240" w:lineRule="auto"/>
        <w:ind w:left="360"/>
        <w:jc w:val="both"/>
        <w:rPr>
          <w:rFonts w:ascii="Times New Roman" w:hAnsi="Times New Roman" w:cs="Times New Roman"/>
          <w:sz w:val="24"/>
          <w:szCs w:val="24"/>
        </w:rPr>
      </w:pPr>
      <w:r w:rsidRPr="0046680A">
        <w:rPr>
          <w:rFonts w:ascii="Times New Roman" w:hAnsi="Times New Roman" w:cs="Times New Roman"/>
          <w:sz w:val="24"/>
          <w:szCs w:val="24"/>
        </w:rPr>
        <w:t xml:space="preserve">VKM nr.129 “për procedurat për identifikimin, ndihmën e menjëhershme dhe referimin e fëmijëve të shfrytëzuar ekonomikisht, përfshirë fëmijët në situatë rruge” parashikon ngritjen e skuadrave të terrenit nga Drejtori i strukturës përgjegjëse për shërbimet shoqërore në bashki i </w:t>
      </w:r>
      <w:r w:rsidRPr="0046680A">
        <w:rPr>
          <w:rFonts w:ascii="Times New Roman" w:hAnsi="Times New Roman" w:cs="Times New Roman"/>
          <w:sz w:val="24"/>
          <w:szCs w:val="24"/>
        </w:rPr>
        <w:lastRenderedPageBreak/>
        <w:t>cili harton dhe miraton planin e punës së strukturave të mbrojtjes së fëmijës në nivel vendor dhe skuadrave të terrenit për identifikimin në mënyrë proaktive në terren të fëmijëve të shfrytëzuar ekonomikisht, përfshirë fëmijët në situatë rruge. Gjithashtu Plani Kombëtar i Veprimit Kundër Trafikimit të Personave parashikon ngritjen e njësive lëvizëse për identifikimin e personave duke përfshirë fëmijët viktima të trafikimit si dhe përfshirjen e strukturës së njësisë së mbrojtjes së fëmijëve në procesin e menaxhimit të rasteve të fëmijëve në nevojë për mbrojtje. Propozimi për hartimin e një udhëzimi të përbashkët ndërministror synon koordinimin e veprimeve dhe burimeve njerëzore për menaxhimin e rasteve të fëmijëve të shfrytëzuar ekonomikisht, në situatë rruge dhe viktima të trafikimit nëpërmjet ngritjes e një skuadre të vetme të terrenit për identifikimin  dhe referimin dhe më tej menaxhimin e rasteve e fëmijëve në nevojë për mbrojtje përfshirë fëmijët në situatë rruge, të shfrytëzuar ekonomikisht dhe fëmijëve viktima të trafikimit.</w:t>
      </w:r>
      <w:r>
        <w:rPr>
          <w:rFonts w:ascii="Times New Roman" w:hAnsi="Times New Roman" w:cs="Times New Roman"/>
          <w:sz w:val="24"/>
          <w:szCs w:val="24"/>
        </w:rPr>
        <w:t xml:space="preserve"> </w:t>
      </w:r>
      <w:r w:rsidRPr="0046680A">
        <w:rPr>
          <w:rFonts w:ascii="Times New Roman" w:hAnsi="Times New Roman" w:cs="Times New Roman"/>
          <w:sz w:val="24"/>
          <w:szCs w:val="24"/>
        </w:rPr>
        <w:t>Udhëzimi do të ketë në vëmendje jo vetëm pjesën e marrjes në mbrojtje në të njëjtën linjë me 578 por duhet të parashihen dhe mënyra e deinstitucionalizimit (kur aplikohet kujdestaria laternative).</w:t>
      </w:r>
    </w:p>
    <w:p w:rsidR="0046680A" w:rsidRDefault="0046680A" w:rsidP="0046680A">
      <w:pPr>
        <w:pStyle w:val="ListParagraph"/>
        <w:numPr>
          <w:ilvl w:val="0"/>
          <w:numId w:val="55"/>
        </w:numPr>
        <w:spacing w:line="240" w:lineRule="auto"/>
        <w:ind w:left="360"/>
        <w:jc w:val="both"/>
        <w:rPr>
          <w:rFonts w:ascii="Times New Roman" w:hAnsi="Times New Roman" w:cs="Times New Roman"/>
          <w:sz w:val="24"/>
          <w:szCs w:val="24"/>
        </w:rPr>
      </w:pPr>
      <w:r w:rsidRPr="0046680A">
        <w:rPr>
          <w:rFonts w:ascii="Times New Roman" w:hAnsi="Times New Roman" w:cs="Times New Roman"/>
          <w:sz w:val="24"/>
          <w:szCs w:val="24"/>
        </w:rPr>
        <w:t xml:space="preserve">Procesi i menaxhimit të rasteve të fëmijëve në rrezik dhe në nevojë për mbrojtje është një proces kompleks dhe si i tillë ka vlerë të vlerësohet dhe përcaktohet qartësisht </w:t>
      </w:r>
      <w:r w:rsidR="008342D6">
        <w:rPr>
          <w:rFonts w:ascii="Times New Roman" w:hAnsi="Times New Roman" w:cs="Times New Roman"/>
          <w:sz w:val="24"/>
          <w:szCs w:val="24"/>
        </w:rPr>
        <w:t>ç</w:t>
      </w:r>
      <w:r w:rsidRPr="0046680A">
        <w:rPr>
          <w:rFonts w:ascii="Times New Roman" w:hAnsi="Times New Roman" w:cs="Times New Roman"/>
          <w:sz w:val="24"/>
          <w:szCs w:val="24"/>
        </w:rPr>
        <w:t xml:space="preserve">do procedurë apo vendim që prek fëmijën që në momentin e parë të identifikimit. Instrumenti i vlerësimit dhe përcaktimit të interesit më të lartë të fëmijës përfshin vlerësimin thelbësor dhe përshkruan procesin formal në trema strikt procedurial mbrojtës përpara </w:t>
      </w:r>
      <w:r w:rsidR="008342D6">
        <w:rPr>
          <w:rFonts w:ascii="Times New Roman" w:hAnsi="Times New Roman" w:cs="Times New Roman"/>
          <w:sz w:val="24"/>
          <w:szCs w:val="24"/>
        </w:rPr>
        <w:t>ç</w:t>
      </w:r>
      <w:r w:rsidRPr="0046680A">
        <w:rPr>
          <w:rFonts w:ascii="Times New Roman" w:hAnsi="Times New Roman" w:cs="Times New Roman"/>
          <w:sz w:val="24"/>
          <w:szCs w:val="24"/>
        </w:rPr>
        <w:t>do veprimi apo vendimi që prek fëmijën. Ky instrument mbështet profesionistët që punojnë me fëmijët dhe më specifikisht PMF dhe strukturat e tjera vendimarrese si p.sh gjykatat, apo an</w:t>
      </w:r>
      <w:r w:rsidR="008342D6">
        <w:rPr>
          <w:rFonts w:ascii="Times New Roman" w:hAnsi="Times New Roman" w:cs="Times New Roman"/>
          <w:sz w:val="24"/>
          <w:szCs w:val="24"/>
        </w:rPr>
        <w:t>ë</w:t>
      </w:r>
      <w:r w:rsidRPr="0046680A">
        <w:rPr>
          <w:rFonts w:ascii="Times New Roman" w:hAnsi="Times New Roman" w:cs="Times New Roman"/>
          <w:sz w:val="24"/>
          <w:szCs w:val="24"/>
        </w:rPr>
        <w:t>tar</w:t>
      </w:r>
      <w:r w:rsidR="008342D6">
        <w:rPr>
          <w:rFonts w:ascii="Times New Roman" w:hAnsi="Times New Roman" w:cs="Times New Roman"/>
          <w:sz w:val="24"/>
          <w:szCs w:val="24"/>
        </w:rPr>
        <w:t>ë</w:t>
      </w:r>
      <w:r w:rsidRPr="0046680A">
        <w:rPr>
          <w:rFonts w:ascii="Times New Roman" w:hAnsi="Times New Roman" w:cs="Times New Roman"/>
          <w:sz w:val="24"/>
          <w:szCs w:val="24"/>
        </w:rPr>
        <w:t>t e GTN t</w:t>
      </w:r>
      <w:r w:rsidR="008342D6">
        <w:rPr>
          <w:rFonts w:ascii="Times New Roman" w:hAnsi="Times New Roman" w:cs="Times New Roman"/>
          <w:sz w:val="24"/>
          <w:szCs w:val="24"/>
        </w:rPr>
        <w:t>ë</w:t>
      </w:r>
      <w:r w:rsidRPr="0046680A">
        <w:rPr>
          <w:rFonts w:ascii="Times New Roman" w:hAnsi="Times New Roman" w:cs="Times New Roman"/>
          <w:sz w:val="24"/>
          <w:szCs w:val="24"/>
        </w:rPr>
        <w:t xml:space="preserve"> cil</w:t>
      </w:r>
      <w:r w:rsidR="008342D6">
        <w:rPr>
          <w:rFonts w:ascii="Times New Roman" w:hAnsi="Times New Roman" w:cs="Times New Roman"/>
          <w:sz w:val="24"/>
          <w:szCs w:val="24"/>
        </w:rPr>
        <w:t>ë</w:t>
      </w:r>
      <w:r w:rsidRPr="0046680A">
        <w:rPr>
          <w:rFonts w:ascii="Times New Roman" w:hAnsi="Times New Roman" w:cs="Times New Roman"/>
          <w:sz w:val="24"/>
          <w:szCs w:val="24"/>
        </w:rPr>
        <w:t>t propozojn</w:t>
      </w:r>
      <w:r w:rsidR="008342D6">
        <w:rPr>
          <w:rFonts w:ascii="Times New Roman" w:hAnsi="Times New Roman" w:cs="Times New Roman"/>
          <w:sz w:val="24"/>
          <w:szCs w:val="24"/>
        </w:rPr>
        <w:t>ë</w:t>
      </w:r>
      <w:r w:rsidRPr="0046680A">
        <w:rPr>
          <w:rFonts w:ascii="Times New Roman" w:hAnsi="Times New Roman" w:cs="Times New Roman"/>
          <w:sz w:val="24"/>
          <w:szCs w:val="24"/>
        </w:rPr>
        <w:t xml:space="preserve"> mas</w:t>
      </w:r>
      <w:r w:rsidR="008342D6">
        <w:rPr>
          <w:rFonts w:ascii="Times New Roman" w:hAnsi="Times New Roman" w:cs="Times New Roman"/>
          <w:sz w:val="24"/>
          <w:szCs w:val="24"/>
        </w:rPr>
        <w:t>ë</w:t>
      </w:r>
      <w:r w:rsidRPr="0046680A">
        <w:rPr>
          <w:rFonts w:ascii="Times New Roman" w:hAnsi="Times New Roman" w:cs="Times New Roman"/>
          <w:sz w:val="24"/>
          <w:szCs w:val="24"/>
        </w:rPr>
        <w:t xml:space="preserve">n e mbrojtjes në </w:t>
      </w:r>
      <w:r w:rsidR="008342D6">
        <w:rPr>
          <w:rFonts w:ascii="Times New Roman" w:hAnsi="Times New Roman" w:cs="Times New Roman"/>
          <w:sz w:val="24"/>
          <w:szCs w:val="24"/>
        </w:rPr>
        <w:t>ç</w:t>
      </w:r>
      <w:r w:rsidRPr="0046680A">
        <w:rPr>
          <w:rFonts w:ascii="Times New Roman" w:hAnsi="Times New Roman" w:cs="Times New Roman"/>
          <w:sz w:val="24"/>
          <w:szCs w:val="24"/>
        </w:rPr>
        <w:t xml:space="preserve">do vendimmarrje në emër të fëmijës në linjë me nenin 3 të Konventës të së Drejtave të Fëmijëve. Gjithashtu instrumenti konsideron të rëndësishme pjesëmarrjen e përshtatshme të fëmijëve dhe përfshirjen vendimmarrësve të cilët identifikojnë dhe balancojnë faktorë të ndryshëm relevantë për të vlerësuar interesin më të lartë. </w:t>
      </w:r>
    </w:p>
    <w:p w:rsidR="0046680A" w:rsidRPr="0046680A" w:rsidRDefault="0046680A" w:rsidP="0046680A">
      <w:pPr>
        <w:pStyle w:val="ListParagraph"/>
        <w:spacing w:line="240" w:lineRule="auto"/>
        <w:ind w:left="360"/>
        <w:jc w:val="both"/>
        <w:rPr>
          <w:rFonts w:ascii="Times New Roman" w:hAnsi="Times New Roman" w:cs="Times New Roman"/>
          <w:sz w:val="24"/>
          <w:szCs w:val="24"/>
        </w:rPr>
      </w:pPr>
      <w:r w:rsidRPr="0046680A">
        <w:rPr>
          <w:rFonts w:ascii="Times New Roman" w:hAnsi="Times New Roman" w:cs="Times New Roman"/>
          <w:sz w:val="24"/>
          <w:szCs w:val="24"/>
        </w:rPr>
        <w:t xml:space="preserve">Save the Children në Shqipëri në fushën e kujdestarisë alternative ka hartuar një dokument të tillë me ASHDMF, i cili ka gjetur zbatim të gjerë nga shumë institucione dhe përfshirë në modulet e kujdestarisë alternative, i cili ka nevojë të përshtatet, unifikohet dhe miratohet.  Instrumenti i vlerësimit dhe përcaktimit të interesit më të lartë të fëmijës duhet të jetë pjesë e integruar e formave që plotësohen sipas VKM. 578 për procesin e menaxhimit të rasteve dhe pjesë e metodologjisë së monitorimit. </w:t>
      </w:r>
    </w:p>
    <w:p w:rsidR="0046680A" w:rsidRDefault="0046680A" w:rsidP="0046680A">
      <w:pPr>
        <w:pStyle w:val="ListParagraph"/>
        <w:numPr>
          <w:ilvl w:val="0"/>
          <w:numId w:val="55"/>
        </w:numPr>
        <w:spacing w:line="240" w:lineRule="auto"/>
        <w:ind w:left="360"/>
        <w:jc w:val="both"/>
        <w:rPr>
          <w:rFonts w:ascii="Times New Roman" w:hAnsi="Times New Roman" w:cs="Times New Roman"/>
          <w:sz w:val="24"/>
          <w:szCs w:val="24"/>
        </w:rPr>
      </w:pPr>
      <w:r w:rsidRPr="0046680A">
        <w:rPr>
          <w:rFonts w:ascii="Times New Roman" w:hAnsi="Times New Roman" w:cs="Times New Roman"/>
          <w:sz w:val="24"/>
          <w:szCs w:val="24"/>
        </w:rPr>
        <w:t>Politikat e mbrojtjes së fëmijëve është një dokument rregullator i cili garanton zbatimin e të drejtave të fëmijëve në çdo institucion në kontakt me fëmijën dhe që siguron që stafi, veprimet dhe programet e tyre të mos dëmtojnë fëmijët, ata nuk i ekspozojnë fëmijët ndaj rrezikut të dëmtimit dhe abuzimit dhe se çdo shqetësim që institucionet kanë në lidhje me sigurinë e fëmijëve brenda komuniteteve në të cilat ata punojnë, raportohen tek autoritetet përkatëse. Ky dokument do të theksoj rëndësinë e zbatimit të të drejtave të fëmijëve dhe do të fuqizojë mekanizmin e raportimit të cënimit të të drejtave të fëmijëve edhe në ato institucione nga sektorë të ndryshëm që janë më larg ndikimit direkt tek fëmijët. Institucionet arsimore publike dhe jopublike, klubet sportive, akademitë e fëmijëve, qendra sociale dhe zhvillimore, etj duhet të përqafojnë aplikimin e këtij dokumenti me efekt parandalues dhe mbrojtës.</w:t>
      </w:r>
    </w:p>
    <w:p w:rsidR="00671833" w:rsidRPr="00162112" w:rsidRDefault="00162112" w:rsidP="002538B9">
      <w:pPr>
        <w:pStyle w:val="ListParagraph"/>
        <w:numPr>
          <w:ilvl w:val="0"/>
          <w:numId w:val="55"/>
        </w:numPr>
        <w:spacing w:line="240" w:lineRule="auto"/>
        <w:ind w:left="360"/>
        <w:jc w:val="both"/>
        <w:rPr>
          <w:rFonts w:ascii="Times New Roman" w:hAnsi="Times New Roman" w:cs="Times New Roman"/>
          <w:sz w:val="24"/>
          <w:szCs w:val="24"/>
        </w:rPr>
      </w:pPr>
      <w:r w:rsidRPr="00162112">
        <w:rPr>
          <w:rFonts w:ascii="Times New Roman" w:hAnsi="Times New Roman" w:cs="Times New Roman"/>
          <w:sz w:val="24"/>
          <w:szCs w:val="24"/>
        </w:rPr>
        <w:t>Megjithë përpjekjet për përmirësime ligjore, ende mbetet e paqartë struktura që do të udhëheqë</w:t>
      </w:r>
      <w:r>
        <w:rPr>
          <w:rFonts w:ascii="Times New Roman" w:hAnsi="Times New Roman" w:cs="Times New Roman"/>
          <w:sz w:val="24"/>
          <w:szCs w:val="24"/>
        </w:rPr>
        <w:t xml:space="preserve"> </w:t>
      </w:r>
      <w:r w:rsidRPr="00162112">
        <w:rPr>
          <w:rFonts w:ascii="Times New Roman" w:hAnsi="Times New Roman" w:cs="Times New Roman"/>
          <w:sz w:val="24"/>
          <w:szCs w:val="24"/>
        </w:rPr>
        <w:t>procesin e edukimit në vazhdim për profesionistët e fushës sociale (përfshi ata të mbrojtjes së fëmijëve). Pritet të realizohet hartimi i një program sistematik të zhvillimit të kapaciteteve profesionale, sipas roleve dhe funksioneve të profesionistëve.</w:t>
      </w:r>
    </w:p>
    <w:p w:rsidR="00671833" w:rsidRPr="00162112" w:rsidRDefault="00671833" w:rsidP="002538B9">
      <w:pPr>
        <w:pStyle w:val="ListParagraph"/>
        <w:numPr>
          <w:ilvl w:val="0"/>
          <w:numId w:val="55"/>
        </w:numPr>
        <w:spacing w:line="240" w:lineRule="auto"/>
        <w:ind w:left="360"/>
        <w:jc w:val="both"/>
      </w:pPr>
      <w:r w:rsidRPr="00671833">
        <w:rPr>
          <w:rFonts w:ascii="Times New Roman" w:hAnsi="Times New Roman" w:cs="Times New Roman"/>
          <w:sz w:val="24"/>
          <w:szCs w:val="24"/>
        </w:rPr>
        <w:lastRenderedPageBreak/>
        <w:t>Pavarësisht arritjeve në forcimin e kapaciteteve të punonjësve që mbulojnë fushën e mbrojtjes dhe shërbimeve të fëmijëve, përparësi mbetet bashkërendimi i punës, ofrimi i trajnimeve të specializuara dhe njohura nga institucionet bashkërenduese lidhur me këtë fushë.</w:t>
      </w:r>
    </w:p>
    <w:p w:rsidR="00162112" w:rsidRDefault="00162112" w:rsidP="002538B9">
      <w:pPr>
        <w:pStyle w:val="ListParagraph"/>
        <w:numPr>
          <w:ilvl w:val="0"/>
          <w:numId w:val="55"/>
        </w:numPr>
        <w:spacing w:line="240" w:lineRule="auto"/>
        <w:ind w:left="360"/>
        <w:jc w:val="both"/>
        <w:rPr>
          <w:rFonts w:ascii="Times New Roman" w:hAnsi="Times New Roman" w:cs="Times New Roman"/>
          <w:sz w:val="24"/>
          <w:szCs w:val="24"/>
        </w:rPr>
      </w:pPr>
      <w:r w:rsidRPr="00162112">
        <w:rPr>
          <w:rFonts w:ascii="Times New Roman" w:hAnsi="Times New Roman" w:cs="Times New Roman"/>
          <w:sz w:val="24"/>
          <w:szCs w:val="24"/>
        </w:rPr>
        <w:t>Harmonizimi i punës së sektorëve të tjerë me konceptet e mbrojtjes së fëmijëve mbetet ende një sfidë.</w:t>
      </w:r>
    </w:p>
    <w:p w:rsidR="00162112" w:rsidRPr="00162112" w:rsidRDefault="00162112" w:rsidP="002538B9">
      <w:pPr>
        <w:pStyle w:val="ListParagraph"/>
        <w:numPr>
          <w:ilvl w:val="0"/>
          <w:numId w:val="55"/>
        </w:numPr>
        <w:spacing w:line="240" w:lineRule="auto"/>
        <w:ind w:left="360"/>
        <w:jc w:val="both"/>
        <w:rPr>
          <w:rFonts w:ascii="Times New Roman" w:hAnsi="Times New Roman" w:cs="Times New Roman"/>
          <w:sz w:val="24"/>
          <w:szCs w:val="24"/>
        </w:rPr>
      </w:pPr>
      <w:r w:rsidRPr="00162112">
        <w:rPr>
          <w:rFonts w:ascii="Times New Roman" w:hAnsi="Times New Roman" w:cs="Times New Roman"/>
          <w:sz w:val="24"/>
          <w:szCs w:val="24"/>
        </w:rPr>
        <w:t xml:space="preserve">Profesionistët e vijës së parë (përfshirë stafin shëndetësor, punonjësit e policisë, mësuesit ose punonjësit e tjerë të shërbimit publik) mbeten në nevojë për aftësim të vazhdueshëm profesional për administrim të rasteve. </w:t>
      </w:r>
    </w:p>
    <w:p w:rsidR="008617BF" w:rsidRDefault="008617BF" w:rsidP="008617BF">
      <w:pPr>
        <w:rPr>
          <w:rFonts w:ascii="Times New Roman" w:hAnsi="Times New Roman" w:cs="Times New Roman"/>
          <w:b/>
          <w:bCs/>
          <w:sz w:val="24"/>
          <w:szCs w:val="24"/>
        </w:rPr>
      </w:pPr>
    </w:p>
    <w:p w:rsidR="008617BF" w:rsidRDefault="008617BF" w:rsidP="008617BF">
      <w:r w:rsidRPr="008617BF">
        <w:rPr>
          <w:rFonts w:ascii="Times New Roman" w:hAnsi="Times New Roman" w:cs="Times New Roman"/>
          <w:b/>
          <w:bCs/>
          <w:sz w:val="24"/>
          <w:szCs w:val="24"/>
        </w:rPr>
        <w:t>Masat/Rezultatet e pritshme dhe aktivitetet. Në vijim janë dhënë produktet dhe aktivitetet e ndërlidhura me objektivin specifik II.</w:t>
      </w:r>
      <w:r>
        <w:rPr>
          <w:rFonts w:ascii="Times New Roman" w:hAnsi="Times New Roman" w:cs="Times New Roman"/>
          <w:b/>
          <w:bCs/>
          <w:sz w:val="24"/>
          <w:szCs w:val="24"/>
        </w:rPr>
        <w:t>2</w:t>
      </w:r>
    </w:p>
    <w:p w:rsidR="00F20D1B" w:rsidRDefault="00F20D1B" w:rsidP="008617BF">
      <w:pPr>
        <w:pStyle w:val="Heading4"/>
        <w:jc w:val="both"/>
        <w:rPr>
          <w:rFonts w:ascii="Times New Roman" w:hAnsi="Times New Roman" w:cs="Times New Roman"/>
          <w:b/>
          <w:lang w:val="en-GB"/>
        </w:rPr>
      </w:pPr>
      <w:bookmarkStart w:id="30" w:name="_Toc79107454"/>
      <w:r w:rsidRPr="00D25005">
        <w:rPr>
          <w:rFonts w:ascii="Times New Roman" w:hAnsi="Times New Roman" w:cs="Times New Roman"/>
          <w:b/>
          <w:lang w:val="en-GB"/>
        </w:rPr>
        <w:t xml:space="preserve">Masa: II.2.1. </w:t>
      </w:r>
      <w:bookmarkEnd w:id="30"/>
      <w:r w:rsidRPr="00D25005">
        <w:rPr>
          <w:rFonts w:ascii="Times New Roman" w:hAnsi="Times New Roman" w:cs="Times New Roman"/>
          <w:b/>
          <w:lang w:val="en-GB"/>
        </w:rPr>
        <w:t xml:space="preserve">Përmirësimi i kuadrit </w:t>
      </w:r>
      <w:bookmarkStart w:id="31" w:name="_Hlk79853743"/>
      <w:r w:rsidRPr="00D25005">
        <w:rPr>
          <w:rFonts w:ascii="Times New Roman" w:hAnsi="Times New Roman" w:cs="Times New Roman"/>
          <w:b/>
          <w:lang w:val="en-GB"/>
        </w:rPr>
        <w:t>normativ, buxhetor dhe raportues për mbrojtjen e fëmijës</w:t>
      </w:r>
    </w:p>
    <w:bookmarkEnd w:id="31"/>
    <w:p w:rsidR="00F20D1B" w:rsidRDefault="00F20D1B" w:rsidP="00F20D1B">
      <w:pPr>
        <w:pStyle w:val="Heading4"/>
        <w:jc w:val="both"/>
        <w:rPr>
          <w:rFonts w:ascii="Times New Roman" w:hAnsi="Times New Roman" w:cs="Times New Roman"/>
        </w:rPr>
      </w:pPr>
      <w:r w:rsidRPr="00901982">
        <w:rPr>
          <w:rFonts w:ascii="Times New Roman" w:hAnsi="Times New Roman" w:cs="Times New Roman"/>
        </w:rPr>
        <w:t xml:space="preserve">Kjo masë përfshin draftimin e propozimeve që lindin nga gjetjet e analizës ligjore nga disa sektorë të ndryshëm që kanë në fokus mbrojtjen e fëmijëve. </w:t>
      </w:r>
    </w:p>
    <w:p w:rsidR="00F20D1B" w:rsidRPr="00D25005" w:rsidRDefault="00F20D1B" w:rsidP="00F20D1B">
      <w:pPr>
        <w:spacing w:after="0" w:line="240" w:lineRule="auto"/>
        <w:jc w:val="both"/>
        <w:rPr>
          <w:rFonts w:ascii="Times New Roman" w:hAnsi="Times New Roman" w:cs="Times New Roman"/>
          <w:sz w:val="24"/>
          <w:szCs w:val="24"/>
        </w:rPr>
      </w:pP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II.2.1.a Rishikimi i Kodit të Familjes në kuadër të harmonizimit me ndryshimet ligjore të Ligjit 18/2017 për çështjet e mbrojtjes së fëmijëve dhe ligje të tjera që përmbajnë parashikime specifike për mbrojtjen dhe trajtimin e fëmijëve</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II.2.1.b Rishikimi i Kodit Penal për ta sjellë në linjë me legjislacionin ndërkombëtar për mbrojtjen e fëmijëve, përfshirë dispozitat që lidhen me trafikimin e fëmijëve, abuzimin seksual dhe format online të dhunës të kryera ndaj fëmijëve  </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II.2.1.c Hartimi dhe miratimi i ligjit “Për kujdesin alternativ”, në kuadër të përmirësimit të kornizës ligjore në sistemin e mbrojtjes, kujdesit të fëmijëve dhe sistemit të drejtësisë”</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Rishikim tërësor të shërbimit të përkujdesit alternative, si për vendosjen ashtu edhe për largimin nga kujdesi alternative. Procedurat e deinstitucionalizimit.</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II.2.1.ç Hartimi dhe miratimi i një ligji të veçantë kundër trafikimit të personave dhe për mbrojtjen e T/VMT dhe përafrimi për aq sa është e mundur me Direktivën 2011/36 “Mbi parandalimin dhe luftën e trafikut të qenieve njerëzore dhe mbrojtjen e viktimave të tyre”</w:t>
      </w:r>
    </w:p>
    <w:p w:rsidR="00F20D1B" w:rsidRPr="002538B9"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II.2.1.d Miratimi i akteve nënligjore që kanë të bëjnë me fëmijët për Ligjin për të Huajt të miratuar </w:t>
      </w:r>
      <w:r w:rsidRPr="002538B9">
        <w:rPr>
          <w:rFonts w:ascii="Times New Roman" w:hAnsi="Times New Roman" w:cs="Times New Roman"/>
          <w:sz w:val="24"/>
          <w:szCs w:val="24"/>
        </w:rPr>
        <w:t>në 2021</w:t>
      </w:r>
    </w:p>
    <w:p w:rsidR="00F20D1B" w:rsidRPr="002538B9" w:rsidRDefault="00F20D1B" w:rsidP="00F20D1B">
      <w:pPr>
        <w:spacing w:after="0" w:line="240" w:lineRule="auto"/>
        <w:jc w:val="both"/>
        <w:rPr>
          <w:rFonts w:ascii="Times New Roman" w:hAnsi="Times New Roman" w:cs="Times New Roman"/>
          <w:sz w:val="24"/>
          <w:szCs w:val="24"/>
        </w:rPr>
      </w:pPr>
      <w:r w:rsidRPr="002538B9">
        <w:rPr>
          <w:rFonts w:ascii="Times New Roman" w:hAnsi="Times New Roman" w:cs="Times New Roman"/>
          <w:sz w:val="24"/>
          <w:szCs w:val="24"/>
        </w:rPr>
        <w:t>II.2.1.dh Rishikimi i Ligjit 121/2016 “Për shërbimet e Kujdesit Shoqëror” dhe harmonizimi me ndryshimet ligjore të Ligjit 18/2017 për çështjet e mbrojtjes së fëmijëve si dhe detyrime të tjera që burojnë nga e drejta kombëtare dhe ndërkombëtare</w:t>
      </w:r>
    </w:p>
    <w:p w:rsidR="00F20D1B" w:rsidRPr="002538B9" w:rsidRDefault="00F20D1B" w:rsidP="00F20D1B">
      <w:pPr>
        <w:spacing w:after="0" w:line="240" w:lineRule="auto"/>
        <w:jc w:val="both"/>
        <w:rPr>
          <w:rFonts w:ascii="Times New Roman" w:hAnsi="Times New Roman" w:cs="Times New Roman"/>
          <w:sz w:val="24"/>
          <w:szCs w:val="24"/>
        </w:rPr>
      </w:pPr>
      <w:r w:rsidRPr="002538B9">
        <w:rPr>
          <w:rFonts w:ascii="Times New Roman" w:hAnsi="Times New Roman" w:cs="Times New Roman"/>
          <w:sz w:val="24"/>
          <w:szCs w:val="24"/>
        </w:rPr>
        <w:t xml:space="preserve">II.2.1.e Rishikimi i Ligjit Nr 8153 dt 3.10.1996 “Për Statusin e Jetimit” </w:t>
      </w:r>
    </w:p>
    <w:p w:rsidR="00F20D1B" w:rsidRPr="002538B9" w:rsidRDefault="00F20D1B" w:rsidP="00F20D1B">
      <w:pPr>
        <w:spacing w:after="0" w:line="240" w:lineRule="auto"/>
        <w:jc w:val="both"/>
        <w:rPr>
          <w:rFonts w:ascii="Times New Roman" w:hAnsi="Times New Roman" w:cs="Times New Roman"/>
          <w:sz w:val="24"/>
          <w:szCs w:val="24"/>
        </w:rPr>
      </w:pPr>
      <w:r w:rsidRPr="002538B9">
        <w:rPr>
          <w:rFonts w:ascii="Times New Roman" w:hAnsi="Times New Roman" w:cs="Times New Roman"/>
          <w:sz w:val="24"/>
          <w:szCs w:val="24"/>
        </w:rPr>
        <w:t>II.2.1.ë Miratimi i ndryshimeve në Ligjin e Birësimit</w:t>
      </w:r>
    </w:p>
    <w:p w:rsidR="00F20D1B" w:rsidRPr="002538B9" w:rsidRDefault="00F20D1B" w:rsidP="00F20D1B">
      <w:pPr>
        <w:spacing w:after="0" w:line="240" w:lineRule="auto"/>
        <w:jc w:val="both"/>
        <w:rPr>
          <w:rFonts w:ascii="Times New Roman" w:hAnsi="Times New Roman" w:cs="Times New Roman"/>
          <w:sz w:val="24"/>
          <w:szCs w:val="24"/>
        </w:rPr>
      </w:pPr>
      <w:r w:rsidRPr="002538B9">
        <w:rPr>
          <w:rFonts w:ascii="Times New Roman" w:hAnsi="Times New Roman" w:cs="Times New Roman"/>
          <w:sz w:val="24"/>
          <w:szCs w:val="24"/>
        </w:rPr>
        <w:t xml:space="preserve">II.2.1.f Hartimi dhe miratimi me akt normativ i udhëzimit metodologjik lidhur me kriteret e cilësisë së punës së strukturave të mbrojtjes së fëmijëve, grupeve teknike ndërsektoriale dhe metodologjisë për kontrollin e tyre. </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II.2.1.g Rishikimi i udhëzimit nr. 253 datë 10.04.2020 “për menaxhimin e rasteve të fëmijëve në nevojë për mbrojtje, gjatë periudhës së fatkeqesisë natyrore për arsye të epidemisë së shkaktuar nga </w:t>
      </w:r>
      <w:r w:rsidR="006F78E8">
        <w:rPr>
          <w:rFonts w:ascii="Times New Roman" w:hAnsi="Times New Roman" w:cs="Times New Roman"/>
          <w:sz w:val="24"/>
          <w:szCs w:val="24"/>
        </w:rPr>
        <w:t>C</w:t>
      </w:r>
      <w:r w:rsidR="00350234">
        <w:rPr>
          <w:rFonts w:ascii="Times New Roman" w:hAnsi="Times New Roman" w:cs="Times New Roman"/>
          <w:sz w:val="24"/>
          <w:szCs w:val="24"/>
        </w:rPr>
        <w:t>OVID</w:t>
      </w:r>
      <w:r w:rsidRPr="006E1493">
        <w:rPr>
          <w:rFonts w:ascii="Times New Roman" w:hAnsi="Times New Roman" w:cs="Times New Roman"/>
          <w:sz w:val="24"/>
          <w:szCs w:val="24"/>
        </w:rPr>
        <w:t>-19” për veprimet e strukturave të mbrojtjes së fëmijëve në të gjitha rastet e emergjencave dhe pandemive</w:t>
      </w:r>
    </w:p>
    <w:p w:rsidR="00F20D1B" w:rsidRPr="006E1493" w:rsidRDefault="00F20D1B" w:rsidP="00F20D1B">
      <w:pPr>
        <w:spacing w:after="0" w:line="240" w:lineRule="auto"/>
        <w:jc w:val="both"/>
        <w:rPr>
          <w:rFonts w:ascii="Times New Roman" w:hAnsi="Times New Roman" w:cs="Times New Roman"/>
          <w:i/>
          <w:iCs/>
          <w:sz w:val="24"/>
          <w:szCs w:val="24"/>
        </w:rPr>
      </w:pPr>
      <w:r w:rsidRPr="006E1493">
        <w:rPr>
          <w:rFonts w:ascii="Times New Roman" w:hAnsi="Times New Roman" w:cs="Times New Roman"/>
          <w:sz w:val="24"/>
          <w:szCs w:val="24"/>
        </w:rPr>
        <w:t>II.2.1.gj Rishikimi i VKM -së nr.578 “për menaxhimin e rastit” për të reflektuar nevojat e identifikuara nga analiza e implementimit të saj praktik</w:t>
      </w:r>
      <w:r w:rsidRPr="006E1493">
        <w:rPr>
          <w:rFonts w:ascii="Times New Roman" w:hAnsi="Times New Roman" w:cs="Times New Roman"/>
          <w:i/>
          <w:iCs/>
          <w:sz w:val="24"/>
          <w:szCs w:val="24"/>
        </w:rPr>
        <w:t xml:space="preserve">. </w:t>
      </w:r>
    </w:p>
    <w:p w:rsidR="00F20D1B" w:rsidRPr="0046680A" w:rsidRDefault="00F20D1B" w:rsidP="0046680A">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lastRenderedPageBreak/>
        <w:t>II.2.1.h Rishikimi i VKM-së nr.111 “për procedurat dhe rregullat për kthimin dhe riatdhesimin e fëmijës”</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II.2.1.i Rishikimi i VKM-së Nr 617 dt 07.09.2006 “Për përcaktimin e treguesve të vlerësimit dhe monitorimit të programeve të NE, Pagesave për PAK dhe shërbimeve shoqëror</w:t>
      </w:r>
      <w:r w:rsidR="0046680A">
        <w:rPr>
          <w:rFonts w:ascii="Times New Roman" w:hAnsi="Times New Roman" w:cs="Times New Roman"/>
          <w:sz w:val="24"/>
          <w:szCs w:val="24"/>
        </w:rPr>
        <w:t>e</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II.2.1.j Hartimi dhe miratimi i një udhëzimi të brendshëm ndërinstitucional në lidhje me njoftimin dhe heqjen e materialeve të paligjshme dhe të dëmshme të abuzimit seksual dhe shfrytëzimit të fëmijëve online</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 xml:space="preserve">II.2.1.k Hartimi i udhëzimit të përbashkët ndërministor për menaxhimin e rasteve të fëmijëve në vijim të zbatimit të VKM nr. 129 - Ngritja dhe fuqizimi i skuadrave të terrenit për identifikimin referimin dhe menaxhimin e rasteve e fëmijëve në nevojë për mbrojtje përfshirë fëmijët ë situatë rruge, të shfrytëzuar ekonomikisht dhe fëmijëve viktima të trafikimit </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II.2.1.l Miratimi i metodologjisë për vlerësimin e interesit më të lartë të fëmijës dhe përcaktimin e interesit më të lartë të fëmijës për kategori të caktuara me fokus të veçantë fëmijët me aftësi të kufizuar dhe fëmijët e komunitetit roma dhe egjiptian</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II.2.1.ll Buxhetimi në nivel lokal (NJQV) për Njësitë e Mbrojtjes së Fëmijëve për menaxhimin e rastit të fëmijëve në nevojë për mbrojtje</w:t>
      </w:r>
    </w:p>
    <w:p w:rsidR="00F20D1B" w:rsidRPr="006E1493" w:rsidRDefault="00F20D1B" w:rsidP="00F20D1B">
      <w:pPr>
        <w:spacing w:after="0" w:line="240" w:lineRule="auto"/>
        <w:jc w:val="both"/>
        <w:rPr>
          <w:rFonts w:ascii="Times New Roman" w:hAnsi="Times New Roman" w:cs="Times New Roman"/>
          <w:sz w:val="24"/>
          <w:szCs w:val="24"/>
        </w:rPr>
      </w:pPr>
      <w:r w:rsidRPr="006E1493">
        <w:rPr>
          <w:rFonts w:ascii="Times New Roman" w:hAnsi="Times New Roman" w:cs="Times New Roman"/>
          <w:sz w:val="24"/>
          <w:szCs w:val="24"/>
        </w:rPr>
        <w:t>II.2.1.m Përmirësimi i modulit/</w:t>
      </w:r>
      <w:r w:rsidR="008E4A39">
        <w:rPr>
          <w:rFonts w:ascii="Times New Roman" w:hAnsi="Times New Roman" w:cs="Times New Roman"/>
          <w:sz w:val="24"/>
          <w:szCs w:val="24"/>
        </w:rPr>
        <w:t>ë</w:t>
      </w:r>
      <w:r w:rsidRPr="006E1493">
        <w:rPr>
          <w:rFonts w:ascii="Times New Roman" w:hAnsi="Times New Roman" w:cs="Times New Roman"/>
          <w:sz w:val="24"/>
          <w:szCs w:val="24"/>
        </w:rPr>
        <w:t>orkflo</w:t>
      </w:r>
      <w:r w:rsidR="008E4A39">
        <w:rPr>
          <w:rFonts w:ascii="Times New Roman" w:hAnsi="Times New Roman" w:cs="Times New Roman"/>
          <w:sz w:val="24"/>
          <w:szCs w:val="24"/>
        </w:rPr>
        <w:t>ë</w:t>
      </w:r>
      <w:r w:rsidRPr="006E1493">
        <w:rPr>
          <w:rFonts w:ascii="Times New Roman" w:hAnsi="Times New Roman" w:cs="Times New Roman"/>
          <w:sz w:val="24"/>
          <w:szCs w:val="24"/>
        </w:rPr>
        <w:t>t të menaxhimit të rastit (NJMF) pjesë e sistemit të regjistrit elektronik të shërbimeve sociale, përfshirë trajnimin e e strukturave të mbrojtjes së fëmijëve dhe NJVNR-së në NJQV</w:t>
      </w:r>
    </w:p>
    <w:p w:rsidR="00F20D1B" w:rsidRDefault="00F20D1B" w:rsidP="00F20D1B"/>
    <w:p w:rsidR="006F5102" w:rsidRPr="006F5102" w:rsidRDefault="00350234" w:rsidP="00CE2746">
      <w:pPr>
        <w:spacing w:after="0" w:line="240" w:lineRule="auto"/>
        <w:jc w:val="both"/>
        <w:rPr>
          <w:rFonts w:ascii="Times New Roman" w:hAnsi="Times New Roman" w:cs="Times New Roman"/>
          <w:i/>
          <w:iCs/>
          <w:sz w:val="24"/>
          <w:szCs w:val="24"/>
        </w:rPr>
      </w:pPr>
      <w:r w:rsidRPr="00350234">
        <w:rPr>
          <w:rFonts w:ascii="Times New Roman" w:hAnsi="Times New Roman" w:cs="Times New Roman"/>
          <w:b/>
          <w:bCs/>
          <w:sz w:val="24"/>
          <w:szCs w:val="24"/>
        </w:rPr>
        <w:t>Treguesit në nivel masash:</w:t>
      </w:r>
    </w:p>
    <w:p w:rsidR="006F5102" w:rsidRPr="001924E4" w:rsidRDefault="006F5102" w:rsidP="00BE270C">
      <w:pPr>
        <w:pStyle w:val="ListParagraph"/>
        <w:numPr>
          <w:ilvl w:val="0"/>
          <w:numId w:val="21"/>
        </w:numPr>
        <w:spacing w:line="240" w:lineRule="auto"/>
        <w:jc w:val="both"/>
        <w:rPr>
          <w:rFonts w:ascii="Times New Roman" w:hAnsi="Times New Roman" w:cs="Times New Roman"/>
          <w:sz w:val="24"/>
          <w:szCs w:val="24"/>
        </w:rPr>
      </w:pPr>
      <w:r w:rsidRPr="001924E4">
        <w:rPr>
          <w:rFonts w:ascii="Times New Roman" w:hAnsi="Times New Roman" w:cs="Times New Roman"/>
          <w:sz w:val="24"/>
          <w:szCs w:val="24"/>
        </w:rPr>
        <w:t>Kodi i familjes i rishikuar</w:t>
      </w:r>
      <w:r w:rsidR="001924E4">
        <w:rPr>
          <w:rFonts w:ascii="Times New Roman" w:hAnsi="Times New Roman" w:cs="Times New Roman"/>
          <w:sz w:val="24"/>
          <w:szCs w:val="24"/>
        </w:rPr>
        <w:t xml:space="preserve"> me t</w:t>
      </w:r>
      <w:r w:rsidR="00AD684B">
        <w:rPr>
          <w:rFonts w:ascii="Times New Roman" w:hAnsi="Times New Roman" w:cs="Times New Roman"/>
          <w:sz w:val="24"/>
          <w:szCs w:val="24"/>
        </w:rPr>
        <w:t>ë</w:t>
      </w:r>
      <w:r w:rsidR="001924E4">
        <w:rPr>
          <w:rFonts w:ascii="Times New Roman" w:hAnsi="Times New Roman" w:cs="Times New Roman"/>
          <w:sz w:val="24"/>
          <w:szCs w:val="24"/>
        </w:rPr>
        <w:t xml:space="preserve"> gjitha ndryshimet e propozuaara,</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1924E4">
        <w:rPr>
          <w:rFonts w:ascii="Times New Roman" w:hAnsi="Times New Roman" w:cs="Times New Roman"/>
          <w:sz w:val="24"/>
          <w:szCs w:val="24"/>
        </w:rPr>
        <w:t>Kodi Penal i rishikuar</w:t>
      </w:r>
      <w:r w:rsidR="001924E4">
        <w:rPr>
          <w:rFonts w:ascii="Times New Roman" w:hAnsi="Times New Roman" w:cs="Times New Roman"/>
          <w:sz w:val="24"/>
          <w:szCs w:val="24"/>
        </w:rPr>
        <w:t xml:space="preserve"> me t</w:t>
      </w:r>
      <w:r w:rsidR="00AD684B">
        <w:rPr>
          <w:rFonts w:ascii="Times New Roman" w:hAnsi="Times New Roman" w:cs="Times New Roman"/>
          <w:sz w:val="24"/>
          <w:szCs w:val="24"/>
        </w:rPr>
        <w:t>ë</w:t>
      </w:r>
      <w:r w:rsidR="001924E4">
        <w:rPr>
          <w:rFonts w:ascii="Times New Roman" w:hAnsi="Times New Roman" w:cs="Times New Roman"/>
          <w:sz w:val="24"/>
          <w:szCs w:val="24"/>
        </w:rPr>
        <w:t xml:space="preserve"> gjitha </w:t>
      </w:r>
      <w:r w:rsidR="001924E4" w:rsidRPr="00D54135">
        <w:rPr>
          <w:rFonts w:ascii="Times New Roman" w:hAnsi="Times New Roman" w:cs="Times New Roman"/>
          <w:sz w:val="24"/>
          <w:szCs w:val="24"/>
        </w:rPr>
        <w:t>ndryshimet e propozuara,</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ligjor i miratuar</w:t>
      </w:r>
      <w:r w:rsidR="001924E4" w:rsidRPr="00D54135">
        <w:rPr>
          <w:rFonts w:ascii="Times New Roman" w:hAnsi="Times New Roman" w:cs="Times New Roman"/>
          <w:sz w:val="24"/>
          <w:szCs w:val="24"/>
        </w:rPr>
        <w:t xml:space="preserve"> – Ligji per kujdesin alternativ</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Baza ligjore dhe institucionale antitrafikim, praktikat dhe rekomandimet ndërkombëtare e analizuar</w:t>
      </w:r>
      <w:r w:rsidR="001924E4" w:rsidRPr="00D54135">
        <w:rPr>
          <w:rFonts w:ascii="Times New Roman" w:hAnsi="Times New Roman" w:cs="Times New Roman"/>
          <w:sz w:val="24"/>
          <w:szCs w:val="24"/>
        </w:rPr>
        <w:t xml:space="preserve"> per hartimin e ligjit Antitrafik; </w:t>
      </w:r>
      <w:r w:rsidRPr="00D54135">
        <w:rPr>
          <w:rFonts w:ascii="Times New Roman" w:hAnsi="Times New Roman" w:cs="Times New Roman"/>
          <w:sz w:val="24"/>
          <w:szCs w:val="24"/>
        </w:rPr>
        <w:t>Ligj i draftuar nga ekspertë</w:t>
      </w:r>
      <w:r w:rsidR="001924E4" w:rsidRPr="00D54135">
        <w:rPr>
          <w:rFonts w:ascii="Times New Roman" w:hAnsi="Times New Roman" w:cs="Times New Roman"/>
          <w:sz w:val="24"/>
          <w:szCs w:val="24"/>
        </w:rPr>
        <w:t xml:space="preserve">; </w:t>
      </w:r>
      <w:r w:rsidRPr="00D54135">
        <w:rPr>
          <w:rFonts w:ascii="Times New Roman" w:hAnsi="Times New Roman" w:cs="Times New Roman"/>
          <w:sz w:val="24"/>
          <w:szCs w:val="24"/>
        </w:rPr>
        <w:t>Ligji i draftuar i konsultuar me publikun</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 xml:space="preserve">Aktet nënligjore </w:t>
      </w:r>
      <w:r w:rsidR="00D54135" w:rsidRPr="00D54135">
        <w:rPr>
          <w:rFonts w:ascii="Times New Roman" w:hAnsi="Times New Roman" w:cs="Times New Roman"/>
          <w:sz w:val="24"/>
          <w:szCs w:val="24"/>
        </w:rPr>
        <w:t>q</w:t>
      </w:r>
      <w:r w:rsidR="00AD684B">
        <w:rPr>
          <w:rFonts w:ascii="Times New Roman" w:hAnsi="Times New Roman" w:cs="Times New Roman"/>
          <w:sz w:val="24"/>
          <w:szCs w:val="24"/>
        </w:rPr>
        <w:t>ë</w:t>
      </w:r>
      <w:r w:rsidR="00D54135" w:rsidRPr="00D54135">
        <w:rPr>
          <w:rFonts w:ascii="Times New Roman" w:hAnsi="Times New Roman" w:cs="Times New Roman"/>
          <w:sz w:val="24"/>
          <w:szCs w:val="24"/>
        </w:rPr>
        <w:t xml:space="preserve"> prekin f</w:t>
      </w:r>
      <w:r w:rsidR="00AD684B">
        <w:rPr>
          <w:rFonts w:ascii="Times New Roman" w:hAnsi="Times New Roman" w:cs="Times New Roman"/>
          <w:sz w:val="24"/>
          <w:szCs w:val="24"/>
        </w:rPr>
        <w:t>ë</w:t>
      </w:r>
      <w:r w:rsidR="00D54135" w:rsidRPr="00D54135">
        <w:rPr>
          <w:rFonts w:ascii="Times New Roman" w:hAnsi="Times New Roman" w:cs="Times New Roman"/>
          <w:sz w:val="24"/>
          <w:szCs w:val="24"/>
        </w:rPr>
        <w:t>mij</w:t>
      </w:r>
      <w:r w:rsidR="00AD684B">
        <w:rPr>
          <w:rFonts w:ascii="Times New Roman" w:hAnsi="Times New Roman" w:cs="Times New Roman"/>
          <w:sz w:val="24"/>
          <w:szCs w:val="24"/>
        </w:rPr>
        <w:t>ë</w:t>
      </w:r>
      <w:r w:rsidR="00D54135" w:rsidRPr="00D54135">
        <w:rPr>
          <w:rFonts w:ascii="Times New Roman" w:hAnsi="Times New Roman" w:cs="Times New Roman"/>
          <w:sz w:val="24"/>
          <w:szCs w:val="24"/>
        </w:rPr>
        <w:t>t t</w:t>
      </w:r>
      <w:r w:rsidR="00AD684B">
        <w:rPr>
          <w:rFonts w:ascii="Times New Roman" w:hAnsi="Times New Roman" w:cs="Times New Roman"/>
          <w:sz w:val="24"/>
          <w:szCs w:val="24"/>
        </w:rPr>
        <w:t>ë</w:t>
      </w:r>
      <w:r w:rsidR="00D54135" w:rsidRPr="00D54135">
        <w:rPr>
          <w:rFonts w:ascii="Times New Roman" w:hAnsi="Times New Roman" w:cs="Times New Roman"/>
          <w:sz w:val="24"/>
          <w:szCs w:val="24"/>
        </w:rPr>
        <w:t xml:space="preserve"> miratuara (Ligji p</w:t>
      </w:r>
      <w:r w:rsidR="00AD684B">
        <w:rPr>
          <w:rFonts w:ascii="Times New Roman" w:hAnsi="Times New Roman" w:cs="Times New Roman"/>
          <w:sz w:val="24"/>
          <w:szCs w:val="24"/>
        </w:rPr>
        <w:t>ë</w:t>
      </w:r>
      <w:r w:rsidR="00D54135" w:rsidRPr="00D54135">
        <w:rPr>
          <w:rFonts w:ascii="Times New Roman" w:hAnsi="Times New Roman" w:cs="Times New Roman"/>
          <w:sz w:val="24"/>
          <w:szCs w:val="24"/>
        </w:rPr>
        <w:t>r t</w:t>
      </w:r>
      <w:r w:rsidR="00AD684B">
        <w:rPr>
          <w:rFonts w:ascii="Times New Roman" w:hAnsi="Times New Roman" w:cs="Times New Roman"/>
          <w:sz w:val="24"/>
          <w:szCs w:val="24"/>
        </w:rPr>
        <w:t>ë</w:t>
      </w:r>
      <w:r w:rsidR="00D54135" w:rsidRPr="00D54135">
        <w:rPr>
          <w:rFonts w:ascii="Times New Roman" w:hAnsi="Times New Roman" w:cs="Times New Roman"/>
          <w:sz w:val="24"/>
          <w:szCs w:val="24"/>
        </w:rPr>
        <w:t xml:space="preserve"> huajt)</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ligjor i rishikuar dhe miratuar</w:t>
      </w:r>
      <w:r w:rsidR="00D54135" w:rsidRPr="00D54135">
        <w:rPr>
          <w:rFonts w:ascii="Times New Roman" w:hAnsi="Times New Roman" w:cs="Times New Roman"/>
          <w:sz w:val="24"/>
          <w:szCs w:val="24"/>
        </w:rPr>
        <w:t xml:space="preserve"> (Ligjit 121/2016 “Për shërbimet e Kujdesit Shoqëror”)</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ligjor i rishikuar dhe miratuar</w:t>
      </w:r>
      <w:r w:rsidR="00D54135" w:rsidRPr="00D54135">
        <w:rPr>
          <w:rFonts w:ascii="Times New Roman" w:hAnsi="Times New Roman" w:cs="Times New Roman"/>
          <w:sz w:val="24"/>
          <w:szCs w:val="24"/>
        </w:rPr>
        <w:t xml:space="preserve"> (Ligjit Nr 8153 dt 3.10.1996 “Për Statusin e Jetimit”)</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ligjor i rishikuar dhe miratuar</w:t>
      </w:r>
      <w:r w:rsidR="00D54135" w:rsidRPr="00D54135">
        <w:rPr>
          <w:rFonts w:ascii="Times New Roman" w:hAnsi="Times New Roman" w:cs="Times New Roman"/>
          <w:sz w:val="24"/>
          <w:szCs w:val="24"/>
        </w:rPr>
        <w:t xml:space="preserve"> (Ligjin e Birësimit)</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normativ i miratuar</w:t>
      </w:r>
      <w:r w:rsidR="00D54135" w:rsidRPr="00D54135">
        <w:rPr>
          <w:rFonts w:ascii="Times New Roman" w:hAnsi="Times New Roman" w:cs="Times New Roman"/>
          <w:sz w:val="24"/>
          <w:szCs w:val="24"/>
        </w:rPr>
        <w:t xml:space="preserve"> (i udhëzimit metodologjik lidhur me kriteret e cilësisë së punës së strukturave të mbrojtjes së fëmijëve, grupeve teknike ndërsektoriale dhe metodologjisë për kontrollin e tyre)</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Udhëzim i miratuar</w:t>
      </w:r>
      <w:r w:rsidR="00D54135" w:rsidRPr="00D54135">
        <w:rPr>
          <w:rFonts w:ascii="Times New Roman" w:hAnsi="Times New Roman" w:cs="Times New Roman"/>
          <w:sz w:val="24"/>
          <w:szCs w:val="24"/>
        </w:rPr>
        <w:t xml:space="preserve"> (udhëzimit nr. 253 datë 10.04.2020 “për menaxhimin e rasteve të fëmijëve në nevojë për mbrojtje, gjatë periudhës së fatkeqesisë natyrore për arsye të epidemisë së shkaktuar nga </w:t>
      </w:r>
      <w:r w:rsidR="006F78E8">
        <w:rPr>
          <w:rFonts w:ascii="Times New Roman" w:hAnsi="Times New Roman" w:cs="Times New Roman"/>
          <w:sz w:val="24"/>
          <w:szCs w:val="24"/>
        </w:rPr>
        <w:t>C</w:t>
      </w:r>
      <w:r w:rsidR="00350234">
        <w:rPr>
          <w:rFonts w:ascii="Times New Roman" w:hAnsi="Times New Roman" w:cs="Times New Roman"/>
          <w:sz w:val="24"/>
          <w:szCs w:val="24"/>
        </w:rPr>
        <w:t>OVID</w:t>
      </w:r>
      <w:r w:rsidR="00D54135" w:rsidRPr="00D54135">
        <w:rPr>
          <w:rFonts w:ascii="Times New Roman" w:hAnsi="Times New Roman" w:cs="Times New Roman"/>
          <w:sz w:val="24"/>
          <w:szCs w:val="24"/>
        </w:rPr>
        <w:t>-19”)</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nënligjor miratuar</w:t>
      </w:r>
      <w:r w:rsidR="00D54135" w:rsidRPr="00D54135">
        <w:rPr>
          <w:rFonts w:ascii="Times New Roman" w:hAnsi="Times New Roman" w:cs="Times New Roman"/>
          <w:sz w:val="24"/>
          <w:szCs w:val="24"/>
        </w:rPr>
        <w:t xml:space="preserve"> (i VKM -së nr.578 “për menaxhimin e rastit”)</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nënligjor i rishikuar dhe miratuar</w:t>
      </w:r>
      <w:r w:rsidR="00D54135" w:rsidRPr="00D54135">
        <w:rPr>
          <w:rFonts w:ascii="Times New Roman" w:hAnsi="Times New Roman" w:cs="Times New Roman"/>
          <w:sz w:val="24"/>
          <w:szCs w:val="24"/>
        </w:rPr>
        <w:t xml:space="preserve"> (i VKM-së nr.111 “për procedurat dhe rregullat për kthimin dhe riatdhesimin e fëmijës”)</w:t>
      </w:r>
    </w:p>
    <w:p w:rsidR="006F5102" w:rsidRPr="00D54135"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Akt nënligjor i rishikuar dhe miratuar</w:t>
      </w:r>
      <w:r w:rsidR="00D54135" w:rsidRPr="00D54135">
        <w:rPr>
          <w:rFonts w:ascii="Times New Roman" w:hAnsi="Times New Roman" w:cs="Times New Roman"/>
          <w:sz w:val="24"/>
          <w:szCs w:val="24"/>
        </w:rPr>
        <w:t xml:space="preserve"> (VKM-së Nr 617 dt 07.09.2006 “Për përcaktimin e treguesve të vlerësimit dhe monitorimit të programeve të NE, Pagesave për PAK dhe shërbimeve shoqërore)</w:t>
      </w:r>
    </w:p>
    <w:p w:rsidR="00D54135" w:rsidRPr="00D54135" w:rsidRDefault="006F5102" w:rsidP="00BE270C">
      <w:pPr>
        <w:pStyle w:val="ListParagraph"/>
        <w:numPr>
          <w:ilvl w:val="0"/>
          <w:numId w:val="21"/>
        </w:numPr>
        <w:shd w:val="clear" w:color="auto" w:fill="FFFFFF" w:themeFill="background1"/>
        <w:spacing w:before="40" w:after="40" w:line="240" w:lineRule="auto"/>
        <w:jc w:val="both"/>
        <w:rPr>
          <w:rFonts w:ascii="Times New Roman" w:hAnsi="Times New Roman" w:cs="Times New Roman"/>
          <w:sz w:val="24"/>
          <w:szCs w:val="24"/>
        </w:rPr>
      </w:pPr>
      <w:r w:rsidRPr="00D54135">
        <w:rPr>
          <w:rFonts w:ascii="Times New Roman" w:hAnsi="Times New Roman" w:cs="Times New Roman"/>
          <w:sz w:val="24"/>
          <w:szCs w:val="24"/>
        </w:rPr>
        <w:t>Udhëzim i miratuar</w:t>
      </w:r>
      <w:r w:rsidR="00D54135">
        <w:rPr>
          <w:rFonts w:ascii="Times New Roman" w:hAnsi="Times New Roman" w:cs="Times New Roman"/>
          <w:sz w:val="24"/>
          <w:szCs w:val="24"/>
        </w:rPr>
        <w:t xml:space="preserve"> (</w:t>
      </w:r>
      <w:r w:rsidR="00D54135" w:rsidRPr="00D54135">
        <w:rPr>
          <w:rFonts w:ascii="Times New Roman" w:hAnsi="Times New Roman" w:cs="Times New Roman"/>
          <w:sz w:val="24"/>
          <w:szCs w:val="24"/>
        </w:rPr>
        <w:t>një udhëzimi të brendshëm ndërinstitucional në lidhje me njoftimin dhe heqjen e materialeve të paligjshme dhe të dëmshme të abuzimit seksual dhe shfrytëzimit të fëmijëve online</w:t>
      </w:r>
      <w:r w:rsidR="00D54135">
        <w:rPr>
          <w:rFonts w:ascii="Times New Roman" w:hAnsi="Times New Roman" w:cs="Times New Roman"/>
          <w:sz w:val="24"/>
          <w:szCs w:val="24"/>
        </w:rPr>
        <w:t>)</w:t>
      </w:r>
    </w:p>
    <w:p w:rsidR="00D25005" w:rsidRPr="001924E4" w:rsidRDefault="006F5102" w:rsidP="00BE270C">
      <w:pPr>
        <w:pStyle w:val="ListParagraph"/>
        <w:numPr>
          <w:ilvl w:val="0"/>
          <w:numId w:val="21"/>
        </w:numPr>
        <w:spacing w:line="240" w:lineRule="auto"/>
        <w:jc w:val="both"/>
        <w:rPr>
          <w:rFonts w:ascii="Times New Roman" w:hAnsi="Times New Roman" w:cs="Times New Roman"/>
          <w:sz w:val="24"/>
          <w:szCs w:val="24"/>
        </w:rPr>
      </w:pPr>
      <w:r w:rsidRPr="001924E4">
        <w:rPr>
          <w:rFonts w:ascii="Times New Roman" w:hAnsi="Times New Roman" w:cs="Times New Roman"/>
          <w:sz w:val="24"/>
          <w:szCs w:val="24"/>
        </w:rPr>
        <w:lastRenderedPageBreak/>
        <w:t>Udhëzim ndërministror i hartuar dhe miratuar</w:t>
      </w:r>
      <w:r w:rsidR="00D54135">
        <w:rPr>
          <w:rFonts w:ascii="Times New Roman" w:hAnsi="Times New Roman" w:cs="Times New Roman"/>
          <w:sz w:val="24"/>
          <w:szCs w:val="24"/>
        </w:rPr>
        <w:t xml:space="preserve"> (</w:t>
      </w:r>
      <w:r w:rsidR="00D54135" w:rsidRPr="00D54135">
        <w:rPr>
          <w:rFonts w:ascii="Times New Roman" w:hAnsi="Times New Roman" w:cs="Times New Roman"/>
          <w:sz w:val="24"/>
          <w:szCs w:val="24"/>
        </w:rPr>
        <w:t>udhëzimit të përbashkët ndërministor për menaxhimin e rasteve të fëmijëve në vijim të zbatimit të VKM 129</w:t>
      </w:r>
      <w:r w:rsidR="00D54135">
        <w:rPr>
          <w:rFonts w:ascii="Times New Roman" w:hAnsi="Times New Roman" w:cs="Times New Roman"/>
          <w:sz w:val="24"/>
          <w:szCs w:val="24"/>
        </w:rPr>
        <w:t>)</w:t>
      </w:r>
    </w:p>
    <w:p w:rsidR="00D54135" w:rsidRPr="001924E4" w:rsidRDefault="006F5102" w:rsidP="00BE270C">
      <w:pPr>
        <w:pStyle w:val="ListParagraph"/>
        <w:numPr>
          <w:ilvl w:val="0"/>
          <w:numId w:val="21"/>
        </w:numPr>
        <w:spacing w:line="240" w:lineRule="auto"/>
        <w:jc w:val="both"/>
        <w:rPr>
          <w:rFonts w:ascii="Times New Roman" w:hAnsi="Times New Roman" w:cs="Times New Roman"/>
          <w:sz w:val="24"/>
          <w:szCs w:val="24"/>
        </w:rPr>
      </w:pPr>
      <w:r w:rsidRPr="00D54135">
        <w:rPr>
          <w:rFonts w:ascii="Times New Roman" w:hAnsi="Times New Roman" w:cs="Times New Roman"/>
          <w:sz w:val="24"/>
          <w:szCs w:val="24"/>
        </w:rPr>
        <w:t>Metodologji e</w:t>
      </w:r>
      <w:r w:rsidR="00D54135">
        <w:rPr>
          <w:rFonts w:ascii="Times New Roman" w:hAnsi="Times New Roman" w:cs="Times New Roman"/>
          <w:sz w:val="24"/>
          <w:szCs w:val="24"/>
        </w:rPr>
        <w:t xml:space="preserve"> </w:t>
      </w:r>
      <w:r w:rsidRPr="00D54135">
        <w:rPr>
          <w:rFonts w:ascii="Times New Roman" w:hAnsi="Times New Roman" w:cs="Times New Roman"/>
          <w:sz w:val="24"/>
          <w:szCs w:val="24"/>
        </w:rPr>
        <w:t>miratuar</w:t>
      </w:r>
      <w:r w:rsidR="00D54135">
        <w:rPr>
          <w:rFonts w:ascii="Times New Roman" w:hAnsi="Times New Roman" w:cs="Times New Roman"/>
          <w:sz w:val="24"/>
          <w:szCs w:val="24"/>
        </w:rPr>
        <w:t xml:space="preserve"> (</w:t>
      </w:r>
      <w:r w:rsidR="00D54135" w:rsidRPr="00D54135">
        <w:rPr>
          <w:rFonts w:ascii="Times New Roman" w:hAnsi="Times New Roman" w:cs="Times New Roman"/>
          <w:sz w:val="24"/>
          <w:szCs w:val="24"/>
        </w:rPr>
        <w:t>metodologjisë për vlerësimin e interesit më të lartë të fëmijës dhe përcaktimin e interesit më të lartë të fëmijës</w:t>
      </w:r>
      <w:r w:rsidR="00D54135">
        <w:rPr>
          <w:rFonts w:ascii="Times New Roman" w:hAnsi="Times New Roman" w:cs="Times New Roman"/>
          <w:sz w:val="24"/>
          <w:szCs w:val="24"/>
        </w:rPr>
        <w:t>)</w:t>
      </w:r>
    </w:p>
    <w:p w:rsidR="006F5102" w:rsidRPr="001924E4" w:rsidRDefault="006F5102" w:rsidP="00BE270C">
      <w:pPr>
        <w:pStyle w:val="ListParagraph"/>
        <w:numPr>
          <w:ilvl w:val="0"/>
          <w:numId w:val="21"/>
        </w:numPr>
        <w:shd w:val="clear" w:color="auto" w:fill="FFFFFF" w:themeFill="background1"/>
        <w:spacing w:before="40" w:after="40" w:line="240" w:lineRule="auto"/>
        <w:jc w:val="both"/>
        <w:rPr>
          <w:rFonts w:ascii="Times New Roman" w:hAnsi="Times New Roman" w:cs="Times New Roman"/>
          <w:sz w:val="24"/>
          <w:szCs w:val="24"/>
        </w:rPr>
      </w:pPr>
      <w:r w:rsidRPr="001924E4">
        <w:rPr>
          <w:rFonts w:ascii="Times New Roman" w:hAnsi="Times New Roman" w:cs="Times New Roman"/>
          <w:sz w:val="24"/>
          <w:szCs w:val="24"/>
        </w:rPr>
        <w:t>Analiza e kostos (e dakordesuar) për menaxhimin e rasteve të mbrojtjes së fëmijëve</w:t>
      </w:r>
    </w:p>
    <w:p w:rsidR="006F5102" w:rsidRPr="00D54135" w:rsidRDefault="006F5102" w:rsidP="00BE270C">
      <w:pPr>
        <w:pStyle w:val="ListParagraph"/>
        <w:numPr>
          <w:ilvl w:val="0"/>
          <w:numId w:val="21"/>
        </w:numPr>
        <w:shd w:val="clear" w:color="auto" w:fill="FFFFFF" w:themeFill="background1"/>
        <w:spacing w:before="40" w:after="40" w:line="240" w:lineRule="auto"/>
        <w:jc w:val="both"/>
        <w:rPr>
          <w:rFonts w:ascii="Times New Roman" w:hAnsi="Times New Roman" w:cs="Times New Roman"/>
          <w:sz w:val="24"/>
          <w:szCs w:val="24"/>
        </w:rPr>
      </w:pPr>
      <w:r w:rsidRPr="00D54135">
        <w:rPr>
          <w:rFonts w:ascii="Times New Roman" w:hAnsi="Times New Roman" w:cs="Times New Roman"/>
          <w:sz w:val="24"/>
          <w:szCs w:val="24"/>
        </w:rPr>
        <w:t>Nr. i NJQV me kosto të dedikuar për menaxhimin e rasteve të mbrojtjes së fëmijëve</w:t>
      </w:r>
    </w:p>
    <w:p w:rsidR="006F5102" w:rsidRPr="00D54135" w:rsidRDefault="006F5102" w:rsidP="00BE270C">
      <w:pPr>
        <w:pStyle w:val="ListParagraph"/>
        <w:numPr>
          <w:ilvl w:val="0"/>
          <w:numId w:val="21"/>
        </w:numPr>
        <w:shd w:val="clear" w:color="auto" w:fill="FFFFFF" w:themeFill="background1"/>
        <w:spacing w:before="40" w:after="40" w:line="240" w:lineRule="auto"/>
        <w:jc w:val="both"/>
        <w:rPr>
          <w:rFonts w:ascii="Times New Roman" w:hAnsi="Times New Roman" w:cs="Times New Roman"/>
          <w:sz w:val="24"/>
          <w:szCs w:val="24"/>
        </w:rPr>
      </w:pPr>
      <w:r w:rsidRPr="00D54135">
        <w:rPr>
          <w:rFonts w:ascii="Times New Roman" w:hAnsi="Times New Roman" w:cs="Times New Roman"/>
          <w:sz w:val="24"/>
          <w:szCs w:val="24"/>
        </w:rPr>
        <w:t>% e strukturave të</w:t>
      </w:r>
      <w:r w:rsidR="00D54135" w:rsidRPr="00D54135">
        <w:rPr>
          <w:rFonts w:ascii="Times New Roman" w:hAnsi="Times New Roman" w:cs="Times New Roman"/>
          <w:sz w:val="24"/>
          <w:szCs w:val="24"/>
        </w:rPr>
        <w:t xml:space="preserve"> </w:t>
      </w:r>
      <w:r w:rsidRPr="00D54135">
        <w:rPr>
          <w:rFonts w:ascii="Times New Roman" w:hAnsi="Times New Roman" w:cs="Times New Roman"/>
          <w:sz w:val="24"/>
          <w:szCs w:val="24"/>
        </w:rPr>
        <w:t>mbrojtjes së fëmijëve</w:t>
      </w:r>
      <w:r w:rsidR="00D54135" w:rsidRPr="00D54135">
        <w:rPr>
          <w:rFonts w:ascii="Times New Roman" w:hAnsi="Times New Roman" w:cs="Times New Roman"/>
          <w:sz w:val="24"/>
          <w:szCs w:val="24"/>
        </w:rPr>
        <w:t xml:space="preserve"> </w:t>
      </w:r>
      <w:r w:rsidRPr="00D54135">
        <w:rPr>
          <w:rFonts w:ascii="Times New Roman" w:hAnsi="Times New Roman" w:cs="Times New Roman"/>
          <w:sz w:val="24"/>
          <w:szCs w:val="24"/>
        </w:rPr>
        <w:t>që përdorin sistemin</w:t>
      </w:r>
      <w:r w:rsidR="00D54135">
        <w:rPr>
          <w:rFonts w:ascii="Times New Roman" w:hAnsi="Times New Roman" w:cs="Times New Roman"/>
          <w:sz w:val="24"/>
          <w:szCs w:val="24"/>
        </w:rPr>
        <w:t xml:space="preserve"> e</w:t>
      </w:r>
      <w:r w:rsidR="00D54135" w:rsidRPr="00D54135">
        <w:rPr>
          <w:rFonts w:ascii="Times New Roman" w:hAnsi="Times New Roman" w:cs="Times New Roman"/>
          <w:sz w:val="24"/>
          <w:szCs w:val="24"/>
        </w:rPr>
        <w:t xml:space="preserve"> regjistrit elektronik të shërbimeve sociale</w:t>
      </w:r>
    </w:p>
    <w:p w:rsidR="002030AF" w:rsidRPr="001924E4" w:rsidRDefault="006F5102" w:rsidP="00BE270C">
      <w:pPr>
        <w:pStyle w:val="ListParagraph"/>
        <w:numPr>
          <w:ilvl w:val="0"/>
          <w:numId w:val="21"/>
        </w:numPr>
        <w:shd w:val="clear" w:color="auto" w:fill="FFFFFF" w:themeFill="background1"/>
        <w:spacing w:before="40" w:after="40" w:line="240" w:lineRule="auto"/>
        <w:jc w:val="both"/>
        <w:rPr>
          <w:rFonts w:ascii="Times New Roman" w:hAnsi="Times New Roman" w:cs="Times New Roman"/>
          <w:sz w:val="24"/>
          <w:szCs w:val="24"/>
        </w:rPr>
      </w:pPr>
      <w:r w:rsidRPr="001924E4">
        <w:rPr>
          <w:rFonts w:ascii="Times New Roman" w:hAnsi="Times New Roman" w:cs="Times New Roman"/>
          <w:sz w:val="24"/>
          <w:szCs w:val="24"/>
        </w:rPr>
        <w:t>Gjenerimi i raporteve 4 mujore dhe vjetore nga sistemi</w:t>
      </w:r>
      <w:r w:rsidR="00D54135">
        <w:rPr>
          <w:rFonts w:ascii="Times New Roman" w:hAnsi="Times New Roman" w:cs="Times New Roman"/>
          <w:sz w:val="24"/>
          <w:szCs w:val="24"/>
        </w:rPr>
        <w:t xml:space="preserve"> i</w:t>
      </w:r>
      <w:r w:rsidR="00D54135" w:rsidRPr="00D54135">
        <w:rPr>
          <w:rFonts w:ascii="Times New Roman" w:hAnsi="Times New Roman" w:cs="Times New Roman"/>
          <w:sz w:val="24"/>
          <w:szCs w:val="24"/>
        </w:rPr>
        <w:t xml:space="preserve"> regjistrit elektronik të shërbimeve sociale</w:t>
      </w:r>
      <w:r w:rsidR="00D54135">
        <w:rPr>
          <w:rFonts w:ascii="Times New Roman" w:hAnsi="Times New Roman" w:cs="Times New Roman"/>
          <w:sz w:val="24"/>
          <w:szCs w:val="24"/>
        </w:rPr>
        <w:t>.</w:t>
      </w:r>
    </w:p>
    <w:p w:rsidR="00473C19" w:rsidRPr="001924E4" w:rsidRDefault="00473C19" w:rsidP="00473C19">
      <w:pPr>
        <w:pStyle w:val="ListParagraph"/>
        <w:spacing w:before="40" w:after="40" w:line="240" w:lineRule="auto"/>
        <w:contextualSpacing w:val="0"/>
        <w:jc w:val="both"/>
        <w:rPr>
          <w:rFonts w:ascii="Times New Roman" w:hAnsi="Times New Roman" w:cs="Times New Roman"/>
          <w:sz w:val="24"/>
          <w:szCs w:val="24"/>
        </w:rPr>
      </w:pPr>
    </w:p>
    <w:p w:rsidR="00000EEB" w:rsidRPr="00CE2746" w:rsidRDefault="00000EEB" w:rsidP="00CE2746">
      <w:pPr>
        <w:pStyle w:val="Heading4"/>
        <w:rPr>
          <w:rFonts w:ascii="Times New Roman" w:hAnsi="Times New Roman" w:cs="Times New Roman"/>
          <w:b/>
          <w:lang w:val="en-GB"/>
        </w:rPr>
      </w:pPr>
      <w:r w:rsidRPr="00CE2746">
        <w:rPr>
          <w:rFonts w:ascii="Times New Roman" w:hAnsi="Times New Roman" w:cs="Times New Roman"/>
          <w:b/>
          <w:lang w:val="en-GB"/>
        </w:rPr>
        <w:t xml:space="preserve">Masa: II.2.2 </w:t>
      </w:r>
      <w:r w:rsidR="00CE2746" w:rsidRPr="00CE2746">
        <w:rPr>
          <w:rFonts w:ascii="Times New Roman" w:hAnsi="Times New Roman" w:cs="Times New Roman"/>
          <w:b/>
          <w:lang w:val="en-GB"/>
        </w:rPr>
        <w:t xml:space="preserve">Fuqizimi i kapaciteteve të profesionistëve, </w:t>
      </w:r>
      <w:bookmarkStart w:id="32" w:name="_Hlk79853777"/>
      <w:r w:rsidR="00CE2746" w:rsidRPr="00CE2746">
        <w:rPr>
          <w:rFonts w:ascii="Times New Roman" w:hAnsi="Times New Roman" w:cs="Times New Roman"/>
          <w:b/>
          <w:lang w:val="en-GB"/>
        </w:rPr>
        <w:t>mekanizmave dhe shërbimeve për adresimin e dhunës së fëmijëve</w:t>
      </w:r>
    </w:p>
    <w:bookmarkEnd w:id="32"/>
    <w:p w:rsidR="00CE2746" w:rsidRDefault="00CE2746" w:rsidP="005A6AB7">
      <w:pPr>
        <w:jc w:val="both"/>
        <w:rPr>
          <w:rFonts w:ascii="Times New Roman" w:eastAsiaTheme="majorEastAsia" w:hAnsi="Times New Roman" w:cs="Times New Roman"/>
          <w:b/>
          <w:bCs/>
          <w:color w:val="2F5496" w:themeColor="accent1" w:themeShade="BF"/>
          <w:sz w:val="24"/>
          <w:szCs w:val="24"/>
        </w:rPr>
      </w:pP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II.2.2.a Organizimi i konferencës kombëtare vjetore të profesionistëve në fushën e mbrojtjes së fëmijëve.</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 xml:space="preserve">II.2.2.b Ngritja dhe funksionimi i Urdhërit të Punonjësit Social </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II.2.2.c Bërja funksionale e sistemit të edukimit dhe akreditimit për punonjësit e shërbimeve sociale (përfshirë NJMF-të)</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II.2.2.ç Ngritja e kapaciteteve të strukturave të mbrojtjes së fëmijëve në NJQV në bazë të moduleve të çertifikuara dhe aprovuara nga QKEV për menaxhimin e rasteve me qasje ndërsektoriale të fëmijëve në nevojë për mbrojtje</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 xml:space="preserve">II.2.2.d Përmirësimi i kapaciteteve të punonjësve nga sektorë të ndryshëm si kujdesi social, policia, media, etj, në NJQV në bazë të moduleve të çertifikuara dhe aprovuara nga QKEV për përmirësimin e mekanizmit të identifikimit, raportimit dhe referimit të dhunës dhe mbështetjes së fëmijëve në nevojë për mbrojtje </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II.2.2.dh Ngritja e kapaciteteve të ekipeve ndërsektoriale (KRAT) në bazë të moduleve të çertifikuara dhe aprovuara nga QKEV mbi parandalimin dhe mbrojtjen e fëmijëve viktima/ viktimave të mundshme të trafikimit</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 xml:space="preserve">II.2.2.e Trajnimi i strukturave gjyqësore për t’u specializuar për veprat penale të trafikimit me qëllim për të hetuar në mënyrë proaktive rastet e trafikimit të personave, për të kryer në mënyrë efektive procedurat e ndjekjes penale, për të përdorur teknika speciale të hetimit, për të fuqizuar kryerjen e hetimeve financiare </w:t>
      </w:r>
    </w:p>
    <w:p w:rsid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II.2.2.ë Trajnimi i punonjësve të policisë kufitare dhe migracionit, punonjësit doganorë, punonjësit e azilit dhe stafi i qendrave të pritjes dhe akomodimit të migrantëve përfshirë stafin mjekësor për rritjen e kapaciteteve për identifikimin e VT/VMT mes azilkërkuesve, migrantëve dhe veçanërisht fëmijëve të pashoqëruar, pavarësisht aftësisë dhe/ose gatishmërisë së tyre për të bashkëpunuar.</w:t>
      </w:r>
    </w:p>
    <w:p w:rsidR="006E1493"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II.2.2.f Hartimi i një politike të dedikuar për arsimin parauniverstar në fushën e parandalimit dhe adresimit të cdo lloj dhune dhe abuzimi, përfshirë bullizimin dhe ekstremizmin në shkolla</w:t>
      </w:r>
      <w:r w:rsidR="00EF33B8">
        <w:rPr>
          <w:rFonts w:ascii="Times New Roman" w:eastAsiaTheme="majorEastAsia" w:hAnsi="Times New Roman" w:cs="Times New Roman"/>
          <w:sz w:val="24"/>
          <w:szCs w:val="24"/>
        </w:rPr>
        <w:t>.</w:t>
      </w:r>
      <w:r w:rsidR="00657779" w:rsidRPr="00657779">
        <w:t xml:space="preserve"> </w:t>
      </w:r>
    </w:p>
    <w:p w:rsidR="00EF33B8" w:rsidRDefault="00CE2746" w:rsidP="005A6AB7">
      <w:pPr>
        <w:spacing w:after="0" w:line="240" w:lineRule="auto"/>
        <w:jc w:val="both"/>
        <w:rPr>
          <w:i/>
        </w:rPr>
      </w:pPr>
      <w:r w:rsidRPr="00CE2746">
        <w:rPr>
          <w:rFonts w:ascii="Times New Roman" w:eastAsiaTheme="majorEastAsia" w:hAnsi="Times New Roman" w:cs="Times New Roman"/>
          <w:sz w:val="24"/>
          <w:szCs w:val="24"/>
        </w:rPr>
        <w:t>II.2.2.g Krijimi i sistemit për identifikimin, parandalimin dhe raportimin e dhunës, bullizmit dhe ekstremizmit në shkolla</w:t>
      </w:r>
      <w:r w:rsidR="00EF33B8">
        <w:rPr>
          <w:rFonts w:ascii="Times New Roman" w:eastAsiaTheme="majorEastAsia" w:hAnsi="Times New Roman" w:cs="Times New Roman"/>
          <w:sz w:val="24"/>
          <w:szCs w:val="24"/>
        </w:rPr>
        <w:t xml:space="preserve">. </w:t>
      </w:r>
    </w:p>
    <w:p w:rsidR="00EF33B8" w:rsidRDefault="00CE2746" w:rsidP="005A6AB7">
      <w:pPr>
        <w:spacing w:after="0" w:line="240" w:lineRule="auto"/>
        <w:jc w:val="both"/>
        <w:rPr>
          <w:rFonts w:ascii="Times New Roman" w:hAnsi="Times New Roman" w:cs="Times New Roman"/>
          <w:i/>
          <w:sz w:val="24"/>
          <w:szCs w:val="24"/>
        </w:rPr>
      </w:pPr>
      <w:r w:rsidRPr="00CE2746">
        <w:rPr>
          <w:rFonts w:ascii="Times New Roman" w:eastAsiaTheme="majorEastAsia" w:hAnsi="Times New Roman" w:cs="Times New Roman"/>
          <w:sz w:val="24"/>
          <w:szCs w:val="24"/>
        </w:rPr>
        <w:t>II.2.2.gj Shtimi i numrit të oficerëve të sigurisë në shkolla</w:t>
      </w:r>
      <w:r w:rsidR="00EF33B8">
        <w:rPr>
          <w:rFonts w:ascii="Times New Roman" w:eastAsiaTheme="majorEastAsia" w:hAnsi="Times New Roman" w:cs="Times New Roman"/>
          <w:sz w:val="24"/>
          <w:szCs w:val="24"/>
        </w:rPr>
        <w:t xml:space="preserve">. </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EF33B8">
        <w:rPr>
          <w:rFonts w:ascii="Times New Roman" w:eastAsiaTheme="majorEastAsia" w:hAnsi="Times New Roman" w:cs="Times New Roman"/>
          <w:sz w:val="24"/>
          <w:szCs w:val="24"/>
        </w:rPr>
        <w:t>I</w:t>
      </w:r>
      <w:r w:rsidRPr="00CE2746">
        <w:rPr>
          <w:rFonts w:ascii="Times New Roman" w:eastAsiaTheme="majorEastAsia" w:hAnsi="Times New Roman" w:cs="Times New Roman"/>
          <w:sz w:val="24"/>
          <w:szCs w:val="24"/>
        </w:rPr>
        <w:t>I.2.2.h Shtimi i numrit të punonjësve psiko-socialë në shkolla</w:t>
      </w:r>
      <w:r w:rsidR="00EF33B8">
        <w:rPr>
          <w:rFonts w:ascii="Times New Roman" w:eastAsiaTheme="majorEastAsia" w:hAnsi="Times New Roman" w:cs="Times New Roman"/>
          <w:sz w:val="24"/>
          <w:szCs w:val="24"/>
        </w:rPr>
        <w:t xml:space="preserve">. </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II.2.2.i Trajnimi i mësuesve dhe punonjësive të njësisë së shërbimit psiko-social dhe komisionet e etikës në shkolla në lidhje me dhunën dhe abuzimin, bullizmin dhe ekstremizmin në shkolla</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lastRenderedPageBreak/>
        <w:t xml:space="preserve">II.2.2.j Hartimi i protokollit të identifikimit dhe raportimit të dhunës për punonjësit e shëndetësisë, përfshirë rishikimin e formularëve, regjistrave të mbledhjes së informacionit mbi dhunën ndaj fëmijës. </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II.2.2.k Përfshirja e indikatorëve të depistimit të keqtrajtimit të fëmijës, në kriteret e vlerësimit të performancës së institucioneve shëndetësore publike që ofrojnë kujdes për fëmijën (QSH-të, maternitetet, urgjencat e spitaleve) etj.</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II.2.2.l Forcimi i kapaciteteve të Linjës Kombëtare falas 116-006, dhe Aplikacionit “Raporto dhe Shpëto” për të mundësuar këshillimin dhe raportimin e rasteve të mundshme të TQNJ</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Ref: Plani Kombëtar për Luftën kundër Trafikimit të Personave 2021-2023</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II.2.2.ll Fuqizimi i linjave të këshillimit, këshillimit psikologjik dhe shëndetit mendor për fëmijë përmes zgjerimit të shërbimeve, kanaleve të raportimit shtrirjes së shërbimit, ngritjes së kapaciteteve dhe financimit (Linja telefonike si ALO 116 111, Nuk je Vetëm, etj), për raportimin e dhunës dhe mbështetjes psiko-sociale së fëmijëve në nevojë për mbrojtje</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II.2.2.m Fuqizimi i shërbimeve të emergjencës për pritjen dhe akomodimin afatshkurtër të rasteve të fëmijëve të riatdhesuar duke përfshirë fëmijët nga zonat e konfliktit, dhe të fëmijëve të huaj të pashoqëruar dhe të ndarë përmes zgjerimit të shërbimeve, kanaleve të raportimit, shtrirjes së shërbimit, ngritjes së kapaciteteve dhe financimit</w:t>
      </w:r>
    </w:p>
    <w:p w:rsidR="00CE2746" w:rsidRPr="00CE2746" w:rsidRDefault="00CE2746" w:rsidP="005A6AB7">
      <w:pPr>
        <w:spacing w:after="0" w:line="240" w:lineRule="auto"/>
        <w:jc w:val="both"/>
        <w:rPr>
          <w:rFonts w:ascii="Times New Roman" w:eastAsiaTheme="majorEastAsia" w:hAnsi="Times New Roman" w:cs="Times New Roman"/>
          <w:sz w:val="24"/>
          <w:szCs w:val="24"/>
        </w:rPr>
      </w:pPr>
      <w:r w:rsidRPr="00CE2746">
        <w:rPr>
          <w:rFonts w:ascii="Times New Roman" w:eastAsiaTheme="majorEastAsia" w:hAnsi="Times New Roman" w:cs="Times New Roman"/>
          <w:sz w:val="24"/>
          <w:szCs w:val="24"/>
        </w:rPr>
        <w:t>II.2.2.n Ngritja e shërbimeve akomoduese dhe rehabilituese për fëmijët e riatdhesuar dhe fëmijëve të huaj të pashoqëruar dhe të ndarë</w:t>
      </w:r>
    </w:p>
    <w:p w:rsidR="00CE2746" w:rsidRPr="00CE2746" w:rsidRDefault="00CE2746" w:rsidP="00CE2746">
      <w:pPr>
        <w:spacing w:after="0" w:line="240" w:lineRule="auto"/>
        <w:rPr>
          <w:rFonts w:ascii="Times New Roman" w:eastAsiaTheme="majorEastAsia" w:hAnsi="Times New Roman" w:cs="Times New Roman"/>
          <w:sz w:val="24"/>
          <w:szCs w:val="24"/>
        </w:rPr>
      </w:pPr>
    </w:p>
    <w:p w:rsidR="00CE2746" w:rsidRPr="002D3D84" w:rsidRDefault="002D3D84" w:rsidP="00CE2746">
      <w:pPr>
        <w:spacing w:after="0" w:line="240" w:lineRule="auto"/>
        <w:rPr>
          <w:rFonts w:ascii="Times New Roman" w:eastAsiaTheme="majorEastAsia" w:hAnsi="Times New Roman" w:cs="Times New Roman"/>
          <w:b/>
          <w:bCs/>
          <w:sz w:val="24"/>
          <w:szCs w:val="24"/>
        </w:rPr>
      </w:pPr>
      <w:bookmarkStart w:id="33" w:name="_Hlk79939676"/>
      <w:r w:rsidRPr="002D3D84">
        <w:rPr>
          <w:rFonts w:ascii="Times New Roman" w:eastAsiaTheme="majorEastAsia" w:hAnsi="Times New Roman" w:cs="Times New Roman"/>
          <w:b/>
          <w:bCs/>
          <w:sz w:val="24"/>
          <w:szCs w:val="24"/>
        </w:rPr>
        <w:t>Treguesit</w:t>
      </w:r>
      <w:r w:rsidR="006F78E8">
        <w:rPr>
          <w:rFonts w:ascii="Times New Roman" w:eastAsiaTheme="majorEastAsia" w:hAnsi="Times New Roman" w:cs="Times New Roman"/>
          <w:b/>
          <w:bCs/>
          <w:sz w:val="24"/>
          <w:szCs w:val="24"/>
        </w:rPr>
        <w:t xml:space="preserve"> n</w:t>
      </w:r>
      <w:r w:rsidR="00350234">
        <w:rPr>
          <w:rFonts w:ascii="Times New Roman" w:eastAsiaTheme="majorEastAsia" w:hAnsi="Times New Roman" w:cs="Times New Roman"/>
          <w:b/>
          <w:bCs/>
          <w:sz w:val="24"/>
          <w:szCs w:val="24"/>
        </w:rPr>
        <w:t>ë</w:t>
      </w:r>
      <w:r w:rsidR="006F78E8">
        <w:rPr>
          <w:rFonts w:ascii="Times New Roman" w:eastAsiaTheme="majorEastAsia" w:hAnsi="Times New Roman" w:cs="Times New Roman"/>
          <w:b/>
          <w:bCs/>
          <w:sz w:val="24"/>
          <w:szCs w:val="24"/>
        </w:rPr>
        <w:t xml:space="preserve"> nivel masash</w:t>
      </w:r>
      <w:r w:rsidRPr="002D3D84">
        <w:rPr>
          <w:rFonts w:ascii="Times New Roman" w:eastAsiaTheme="majorEastAsia" w:hAnsi="Times New Roman" w:cs="Times New Roman"/>
          <w:b/>
          <w:bCs/>
          <w:sz w:val="24"/>
          <w:szCs w:val="24"/>
        </w:rPr>
        <w:t>:</w:t>
      </w:r>
    </w:p>
    <w:bookmarkEnd w:id="33"/>
    <w:p w:rsidR="002D3D84" w:rsidRPr="00CE2746" w:rsidRDefault="002D3D84" w:rsidP="00CE2746">
      <w:pPr>
        <w:spacing w:after="0" w:line="240" w:lineRule="auto"/>
        <w:rPr>
          <w:rFonts w:ascii="Times New Roman" w:eastAsiaTheme="majorEastAsia" w:hAnsi="Times New Roman" w:cs="Times New Roman"/>
          <w:sz w:val="24"/>
          <w:szCs w:val="24"/>
        </w:rPr>
      </w:pPr>
    </w:p>
    <w:p w:rsidR="00EF33B8" w:rsidRPr="00657779" w:rsidRDefault="00EF33B8" w:rsidP="00BE270C">
      <w:pPr>
        <w:pStyle w:val="ListParagraph"/>
        <w:numPr>
          <w:ilvl w:val="0"/>
          <w:numId w:val="21"/>
        </w:numPr>
        <w:spacing w:after="0" w:line="240" w:lineRule="auto"/>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Konferenc</w:t>
      </w:r>
      <w:r w:rsidR="00C2716C">
        <w:rPr>
          <w:rFonts w:ascii="Times New Roman" w:eastAsiaTheme="majorEastAsia" w:hAnsi="Times New Roman" w:cs="Times New Roman"/>
          <w:sz w:val="24"/>
          <w:szCs w:val="24"/>
        </w:rPr>
        <w:t>ë</w:t>
      </w:r>
      <w:r w:rsidRPr="00657779">
        <w:rPr>
          <w:rFonts w:ascii="Times New Roman" w:eastAsiaTheme="majorEastAsia" w:hAnsi="Times New Roman" w:cs="Times New Roman"/>
          <w:sz w:val="24"/>
          <w:szCs w:val="24"/>
        </w:rPr>
        <w:t xml:space="preserve"> kombëtare vjetore të profesionistëve në fushën e mbrojtjes së fëmijëve.</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Strukturat e ngritura</w:t>
      </w:r>
      <w:r w:rsidR="00657779" w:rsidRPr="00657779">
        <w:rPr>
          <w:rFonts w:ascii="Times New Roman" w:eastAsiaTheme="majorEastAsia" w:hAnsi="Times New Roman" w:cs="Times New Roman"/>
          <w:sz w:val="24"/>
          <w:szCs w:val="24"/>
        </w:rPr>
        <w:t xml:space="preserve"> t</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 xml:space="preserve"> urdhrit t</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 xml:space="preserve"> punonj</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sit social</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Ngritja e Bordit pranë QKEV</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Kryerja e analizës së nevojave për ngritje kapacitetesh, përcaktimin e temave të trajnimit</w:t>
      </w:r>
      <w:r w:rsidR="00657779" w:rsidRPr="00657779">
        <w:rPr>
          <w:rFonts w:ascii="Times New Roman" w:eastAsiaTheme="majorEastAsia" w:hAnsi="Times New Roman" w:cs="Times New Roman"/>
          <w:sz w:val="24"/>
          <w:szCs w:val="24"/>
        </w:rPr>
        <w:t xml:space="preserve"> nga QKEV</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Akredimi i organizmave dhe kurrikulave të trajnimit</w:t>
      </w:r>
      <w:r w:rsidR="00657779" w:rsidRPr="00657779">
        <w:rPr>
          <w:rFonts w:ascii="Times New Roman" w:eastAsiaTheme="majorEastAsia" w:hAnsi="Times New Roman" w:cs="Times New Roman"/>
          <w:sz w:val="24"/>
          <w:szCs w:val="24"/>
        </w:rPr>
        <w:t xml:space="preserve"> nga QKEV</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punonjësve të trajnuar cdo vit</w:t>
      </w:r>
      <w:r w:rsidR="00657779" w:rsidRPr="00657779">
        <w:rPr>
          <w:rFonts w:ascii="Times New Roman" w:eastAsiaTheme="majorEastAsia" w:hAnsi="Times New Roman" w:cs="Times New Roman"/>
          <w:sz w:val="24"/>
          <w:szCs w:val="24"/>
        </w:rPr>
        <w:t xml:space="preserve"> t</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 xml:space="preserve"> strukturave të mbrojtjes së fëmijëve në NJQV</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punonjësve të trajnuar, sipas tematikës dhe sektorit cdo vit</w:t>
      </w:r>
      <w:r w:rsidR="00657779" w:rsidRPr="00657779">
        <w:rPr>
          <w:rFonts w:ascii="Times New Roman" w:eastAsiaTheme="majorEastAsia" w:hAnsi="Times New Roman" w:cs="Times New Roman"/>
          <w:sz w:val="24"/>
          <w:szCs w:val="24"/>
        </w:rPr>
        <w:t xml:space="preserve"> </w:t>
      </w:r>
      <w:r w:rsidR="00657779" w:rsidRPr="00657779">
        <w:rPr>
          <w:rFonts w:ascii="Times New Roman" w:hAnsi="Times New Roman" w:cs="Times New Roman"/>
          <w:sz w:val="24"/>
          <w:szCs w:val="24"/>
          <w:lang w:val="it-IT"/>
        </w:rPr>
        <w:t>të punonjësve nga sektorë të ndryshëm si kujdesi social, policia, media, etj, në NJQV</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profesionistëve të trajnuar</w:t>
      </w:r>
      <w:r w:rsidR="00657779" w:rsidRPr="00657779">
        <w:rPr>
          <w:rFonts w:ascii="Times New Roman" w:eastAsiaTheme="majorEastAsia" w:hAnsi="Times New Roman" w:cs="Times New Roman"/>
          <w:sz w:val="24"/>
          <w:szCs w:val="24"/>
        </w:rPr>
        <w:t xml:space="preserve"> </w:t>
      </w:r>
      <w:r w:rsidR="00657779" w:rsidRPr="00657779">
        <w:rPr>
          <w:rFonts w:ascii="Times New Roman" w:hAnsi="Times New Roman" w:cs="Times New Roman"/>
          <w:sz w:val="24"/>
          <w:szCs w:val="24"/>
          <w:lang w:val="it-IT"/>
        </w:rPr>
        <w:t>të</w:t>
      </w:r>
      <w:r w:rsidR="00657779" w:rsidRPr="00657779">
        <w:rPr>
          <w:rFonts w:ascii="Times New Roman" w:hAnsi="Times New Roman" w:cs="Times New Roman"/>
          <w:sz w:val="24"/>
          <w:szCs w:val="24"/>
        </w:rPr>
        <w:t xml:space="preserve"> ekipeve ndërsektoriale (KRAT)</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punonjësve të trajnua</w:t>
      </w:r>
      <w:r w:rsidR="00657779" w:rsidRPr="00657779">
        <w:rPr>
          <w:rFonts w:ascii="Times New Roman" w:eastAsiaTheme="majorEastAsia" w:hAnsi="Times New Roman" w:cs="Times New Roman"/>
          <w:sz w:val="24"/>
          <w:szCs w:val="24"/>
        </w:rPr>
        <w:t xml:space="preserve">r </w:t>
      </w:r>
      <w:r w:rsidR="00657779" w:rsidRPr="00657779">
        <w:rPr>
          <w:rFonts w:ascii="Times New Roman" w:hAnsi="Times New Roman" w:cs="Times New Roman"/>
          <w:sz w:val="24"/>
          <w:szCs w:val="24"/>
        </w:rPr>
        <w:t>i strukturave gjyqësore</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punonjësve të trajnuar</w:t>
      </w:r>
      <w:r w:rsidR="00657779" w:rsidRPr="00657779">
        <w:rPr>
          <w:rFonts w:ascii="Times New Roman" w:eastAsiaTheme="majorEastAsia" w:hAnsi="Times New Roman" w:cs="Times New Roman"/>
          <w:sz w:val="24"/>
          <w:szCs w:val="24"/>
        </w:rPr>
        <w:t xml:space="preserve"> </w:t>
      </w:r>
      <w:r w:rsidR="00657779" w:rsidRPr="00657779">
        <w:rPr>
          <w:rFonts w:ascii="Times New Roman" w:hAnsi="Times New Roman" w:cs="Times New Roman"/>
          <w:sz w:val="24"/>
          <w:szCs w:val="24"/>
        </w:rPr>
        <w:t>i punonjësve të policisë kufitare dhe migracionit, punonjësit doganorë, punonjësit e azilit dhe stafi i qendrave të pritjes dhe akomodimit të migrantëve</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xml:space="preserve">Politikë </w:t>
      </w:r>
      <w:r w:rsidR="00657779" w:rsidRPr="00657779">
        <w:rPr>
          <w:rFonts w:ascii="Times New Roman" w:eastAsiaTheme="majorEastAsia" w:hAnsi="Times New Roman" w:cs="Times New Roman"/>
          <w:sz w:val="24"/>
          <w:szCs w:val="24"/>
        </w:rPr>
        <w:t>p</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r mbrojtjen e f</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mij</w:t>
      </w:r>
      <w:r w:rsidR="00C2716C">
        <w:rPr>
          <w:rFonts w:ascii="Times New Roman" w:eastAsiaTheme="majorEastAsia" w:hAnsi="Times New Roman" w:cs="Times New Roman"/>
          <w:sz w:val="24"/>
          <w:szCs w:val="24"/>
        </w:rPr>
        <w:t>ë</w:t>
      </w:r>
      <w:r w:rsidR="00657779" w:rsidRPr="00657779">
        <w:rPr>
          <w:rFonts w:ascii="Times New Roman" w:eastAsiaTheme="majorEastAsia" w:hAnsi="Times New Roman" w:cs="Times New Roman"/>
          <w:sz w:val="24"/>
          <w:szCs w:val="24"/>
        </w:rPr>
        <w:t xml:space="preserve">ve </w:t>
      </w:r>
      <w:r w:rsidRPr="00657779">
        <w:rPr>
          <w:rFonts w:ascii="Times New Roman" w:eastAsiaTheme="majorEastAsia" w:hAnsi="Times New Roman" w:cs="Times New Roman"/>
          <w:sz w:val="24"/>
          <w:szCs w:val="24"/>
        </w:rPr>
        <w:t>për arsimin parauniversitar</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Konsolidimi i mjediseve të sigurta dhe miqësore për fëmijët në shkollë</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Rritja e cilësisë së shërbimit psiko-social për të gjithë nxënësit</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mësuesve dhe punonjësve të trajnuar</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Protokolli për identifikimin dhe raportimin e dhunës</w:t>
      </w:r>
      <w:r w:rsidR="00657779" w:rsidRPr="00657779">
        <w:rPr>
          <w:rFonts w:ascii="Times New Roman" w:eastAsiaTheme="majorEastAsia" w:hAnsi="Times New Roman" w:cs="Times New Roman"/>
          <w:sz w:val="24"/>
          <w:szCs w:val="24"/>
        </w:rPr>
        <w:t xml:space="preserve"> i hartuar</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Indikatorët e depistimit të përfshirë në kriteret e vlerësimit të performancës së institucioneve shëndetsore</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N</w:t>
      </w:r>
      <w:r w:rsidR="005A6AB7">
        <w:rPr>
          <w:rFonts w:ascii="Times New Roman" w:eastAsiaTheme="majorEastAsia" w:hAnsi="Times New Roman" w:cs="Times New Roman"/>
          <w:sz w:val="24"/>
          <w:szCs w:val="24"/>
        </w:rPr>
        <w:t>umri</w:t>
      </w:r>
      <w:r w:rsidRPr="00657779">
        <w:rPr>
          <w:rFonts w:ascii="Times New Roman" w:eastAsiaTheme="majorEastAsia" w:hAnsi="Times New Roman" w:cs="Times New Roman"/>
          <w:sz w:val="24"/>
          <w:szCs w:val="24"/>
        </w:rPr>
        <w:t xml:space="preserve"> i rasteve të fëmijëve</w:t>
      </w:r>
      <w:r w:rsidR="00657779" w:rsidRPr="00657779">
        <w:rPr>
          <w:rFonts w:ascii="Times New Roman" w:eastAsiaTheme="majorEastAsia" w:hAnsi="Times New Roman" w:cs="Times New Roman"/>
          <w:sz w:val="24"/>
          <w:szCs w:val="24"/>
        </w:rPr>
        <w:t xml:space="preserve"> VMT/VT</w:t>
      </w:r>
      <w:r w:rsidRPr="00657779">
        <w:rPr>
          <w:rFonts w:ascii="Times New Roman" w:eastAsiaTheme="majorEastAsia" w:hAnsi="Times New Roman" w:cs="Times New Roman"/>
          <w:sz w:val="24"/>
          <w:szCs w:val="24"/>
        </w:rPr>
        <w:t xml:space="preserve"> të raportuar cdo vit</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N</w:t>
      </w:r>
      <w:r w:rsidR="005A6AB7">
        <w:rPr>
          <w:rFonts w:ascii="Times New Roman" w:eastAsiaTheme="majorEastAsia" w:hAnsi="Times New Roman" w:cs="Times New Roman"/>
          <w:sz w:val="24"/>
          <w:szCs w:val="24"/>
        </w:rPr>
        <w:t>umri</w:t>
      </w:r>
      <w:r w:rsidRPr="00657779">
        <w:rPr>
          <w:rFonts w:ascii="Times New Roman" w:eastAsiaTheme="majorEastAsia" w:hAnsi="Times New Roman" w:cs="Times New Roman"/>
          <w:sz w:val="24"/>
          <w:szCs w:val="24"/>
        </w:rPr>
        <w:t xml:space="preserve"> i rasteve të raportuara të dhunës ndaj fëmijëve cdo vit.</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lastRenderedPageBreak/>
        <w:t>Hartimi i metodologjisë për mbledhjen dhe raportimin e të dhënave nga linjat e këshillimit tek ASHMDF-në</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N</w:t>
      </w:r>
      <w:r w:rsidR="005A6AB7">
        <w:rPr>
          <w:rFonts w:ascii="Times New Roman" w:eastAsiaTheme="majorEastAsia" w:hAnsi="Times New Roman" w:cs="Times New Roman"/>
          <w:sz w:val="24"/>
          <w:szCs w:val="24"/>
        </w:rPr>
        <w:t xml:space="preserve">umri </w:t>
      </w:r>
      <w:r w:rsidRPr="00657779">
        <w:rPr>
          <w:rFonts w:ascii="Times New Roman" w:eastAsiaTheme="majorEastAsia" w:hAnsi="Times New Roman" w:cs="Times New Roman"/>
          <w:sz w:val="24"/>
          <w:szCs w:val="24"/>
        </w:rPr>
        <w:t>i fëmijëve që përfitojnë shërbime emergjente të mbrojtjes</w:t>
      </w:r>
    </w:p>
    <w:p w:rsidR="00657779" w:rsidRPr="00657779"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N</w:t>
      </w:r>
      <w:r w:rsidR="005A6AB7">
        <w:rPr>
          <w:rFonts w:ascii="Times New Roman" w:eastAsiaTheme="majorEastAsia" w:hAnsi="Times New Roman" w:cs="Times New Roman"/>
          <w:sz w:val="24"/>
          <w:szCs w:val="24"/>
        </w:rPr>
        <w:t>umri</w:t>
      </w:r>
      <w:r w:rsidRPr="00657779">
        <w:rPr>
          <w:rFonts w:ascii="Times New Roman" w:eastAsiaTheme="majorEastAsia" w:hAnsi="Times New Roman" w:cs="Times New Roman"/>
          <w:sz w:val="24"/>
          <w:szCs w:val="24"/>
        </w:rPr>
        <w:t xml:space="preserve"> i fëmijëve të akomoduar</w:t>
      </w:r>
      <w:r w:rsidR="00657779" w:rsidRPr="00657779">
        <w:rPr>
          <w:rFonts w:ascii="Times New Roman" w:eastAsiaTheme="majorEastAsia" w:hAnsi="Times New Roman" w:cs="Times New Roman"/>
          <w:sz w:val="24"/>
          <w:szCs w:val="24"/>
        </w:rPr>
        <w:t xml:space="preserve"> </w:t>
      </w:r>
      <w:r w:rsidR="00657779" w:rsidRPr="00657779">
        <w:rPr>
          <w:rFonts w:ascii="Times New Roman" w:hAnsi="Times New Roman" w:cs="Times New Roman"/>
          <w:sz w:val="24"/>
          <w:szCs w:val="24"/>
          <w:lang w:val="it-IT"/>
        </w:rPr>
        <w:t>për fëmijët e riatdhesuar dhe fëmijëve të huaj të pashoqëruar dhe të ndarë</w:t>
      </w:r>
    </w:p>
    <w:p w:rsidR="00901982" w:rsidRPr="0046680A" w:rsidRDefault="00EF33B8" w:rsidP="00BE270C">
      <w:pPr>
        <w:pStyle w:val="ListParagraph"/>
        <w:numPr>
          <w:ilvl w:val="0"/>
          <w:numId w:val="21"/>
        </w:numPr>
        <w:rPr>
          <w:rFonts w:ascii="Times New Roman" w:eastAsiaTheme="majorEastAsia" w:hAnsi="Times New Roman" w:cs="Times New Roman"/>
          <w:sz w:val="24"/>
          <w:szCs w:val="24"/>
        </w:rPr>
      </w:pPr>
      <w:r w:rsidRPr="00657779">
        <w:rPr>
          <w:rFonts w:ascii="Times New Roman" w:eastAsiaTheme="majorEastAsia" w:hAnsi="Times New Roman" w:cs="Times New Roman"/>
          <w:sz w:val="24"/>
          <w:szCs w:val="24"/>
        </w:rPr>
        <w:t>% e fëmijëve të rehabilituar</w:t>
      </w:r>
      <w:r w:rsidR="00657779" w:rsidRPr="00657779">
        <w:rPr>
          <w:rFonts w:ascii="Times New Roman" w:eastAsiaTheme="majorEastAsia" w:hAnsi="Times New Roman" w:cs="Times New Roman"/>
          <w:sz w:val="24"/>
          <w:szCs w:val="24"/>
        </w:rPr>
        <w:t xml:space="preserve"> </w:t>
      </w:r>
      <w:r w:rsidR="00657779" w:rsidRPr="00657779">
        <w:rPr>
          <w:rFonts w:ascii="Times New Roman" w:hAnsi="Times New Roman" w:cs="Times New Roman"/>
          <w:sz w:val="24"/>
          <w:szCs w:val="24"/>
          <w:lang w:val="it-IT"/>
        </w:rPr>
        <w:t>për fëmijët e riatdhesuar dhe fëmijëve të huaj të pashoqëruar dhe të ndarë</w:t>
      </w:r>
    </w:p>
    <w:p w:rsidR="0046680A" w:rsidRPr="00657779" w:rsidRDefault="0046680A" w:rsidP="0046680A">
      <w:pPr>
        <w:pStyle w:val="ListParagraph"/>
        <w:rPr>
          <w:rFonts w:ascii="Times New Roman" w:eastAsiaTheme="majorEastAsia" w:hAnsi="Times New Roman" w:cs="Times New Roman"/>
          <w:sz w:val="24"/>
          <w:szCs w:val="24"/>
        </w:rPr>
      </w:pPr>
    </w:p>
    <w:p w:rsidR="00473C19" w:rsidRPr="00350234" w:rsidRDefault="00473C19" w:rsidP="00350234">
      <w:pPr>
        <w:pStyle w:val="Heading3"/>
        <w:jc w:val="both"/>
        <w:rPr>
          <w:rFonts w:ascii="Times New Roman" w:hAnsi="Times New Roman" w:cs="Times New Roman"/>
          <w:b/>
          <w:bCs/>
        </w:rPr>
      </w:pPr>
      <w:bookmarkStart w:id="34" w:name="_Toc79890601"/>
      <w:bookmarkStart w:id="35" w:name="_Hlk79854032"/>
      <w:r w:rsidRPr="00D278E6">
        <w:rPr>
          <w:rFonts w:ascii="Times New Roman" w:hAnsi="Times New Roman" w:cs="Times New Roman"/>
          <w:b/>
          <w:bCs/>
        </w:rPr>
        <w:t xml:space="preserve">Objektiv Strategjik </w:t>
      </w:r>
      <w:r w:rsidR="008601AA">
        <w:rPr>
          <w:rFonts w:ascii="Times New Roman" w:hAnsi="Times New Roman" w:cs="Times New Roman"/>
          <w:b/>
          <w:bCs/>
        </w:rPr>
        <w:t>II</w:t>
      </w:r>
      <w:r w:rsidRPr="00D278E6">
        <w:rPr>
          <w:rFonts w:ascii="Times New Roman" w:hAnsi="Times New Roman" w:cs="Times New Roman"/>
          <w:b/>
          <w:bCs/>
        </w:rPr>
        <w:t xml:space="preserve">.3: </w:t>
      </w:r>
      <w:r w:rsidR="002D3D84" w:rsidRPr="002D3D84">
        <w:rPr>
          <w:rFonts w:ascii="Times New Roman" w:hAnsi="Times New Roman" w:cs="Times New Roman"/>
          <w:b/>
          <w:bCs/>
        </w:rPr>
        <w:t>Mekanizma dhe shërbime të specializuara dhe të integruara për adresimin e formave të rënda të dhunës, përfshirë abuzimin seksual dhe abuzimin dhe shfrytëzimin online</w:t>
      </w:r>
      <w:bookmarkEnd w:id="34"/>
      <w:bookmarkEnd w:id="35"/>
    </w:p>
    <w:p w:rsidR="00DB3FFD" w:rsidRDefault="00DB3FFD" w:rsidP="00DB3FFD">
      <w:pPr>
        <w:spacing w:after="0"/>
        <w:jc w:val="both"/>
      </w:pPr>
    </w:p>
    <w:p w:rsidR="00DB3FFD" w:rsidRDefault="00DB3FFD" w:rsidP="00DB3FFD">
      <w:pPr>
        <w:spacing w:after="0"/>
        <w:jc w:val="both"/>
        <w:rPr>
          <w:rFonts w:ascii="Times New Roman" w:hAnsi="Times New Roman" w:cs="Times New Roman"/>
          <w:sz w:val="24"/>
          <w:szCs w:val="24"/>
        </w:rPr>
      </w:pPr>
      <w:r w:rsidRPr="00162112">
        <w:rPr>
          <w:rFonts w:ascii="Times New Roman" w:hAnsi="Times New Roman" w:cs="Times New Roman"/>
          <w:sz w:val="24"/>
          <w:szCs w:val="24"/>
        </w:rPr>
        <w:t xml:space="preserve">Analiza e situatës në fushën që mbulon ky objektiv specifik është dhënë në seksionin </w:t>
      </w:r>
      <w:r w:rsidR="00162112" w:rsidRPr="00162112">
        <w:rPr>
          <w:rFonts w:ascii="Times New Roman" w:hAnsi="Times New Roman" w:cs="Times New Roman"/>
          <w:sz w:val="24"/>
          <w:szCs w:val="24"/>
        </w:rPr>
        <w:t>2.4.1</w:t>
      </w:r>
      <w:r w:rsidRPr="00162112">
        <w:rPr>
          <w:rFonts w:ascii="Times New Roman" w:hAnsi="Times New Roman" w:cs="Times New Roman"/>
          <w:sz w:val="24"/>
          <w:szCs w:val="24"/>
        </w:rPr>
        <w:t xml:space="preserve">, ndërsa </w:t>
      </w:r>
      <w:r w:rsidRPr="00162112">
        <w:rPr>
          <w:rFonts w:ascii="Times New Roman" w:hAnsi="Times New Roman" w:cs="Times New Roman"/>
          <w:b/>
          <w:sz w:val="24"/>
          <w:szCs w:val="24"/>
        </w:rPr>
        <w:t>sfidat kryesore</w:t>
      </w:r>
      <w:r w:rsidRPr="00162112">
        <w:rPr>
          <w:rFonts w:ascii="Times New Roman" w:hAnsi="Times New Roman" w:cs="Times New Roman"/>
          <w:sz w:val="24"/>
          <w:szCs w:val="24"/>
        </w:rPr>
        <w:t xml:space="preserve"> që dalin nga analiza</w:t>
      </w:r>
      <w:r w:rsidRPr="00162112">
        <w:rPr>
          <w:rFonts w:ascii="Times New Roman" w:hAnsi="Times New Roman" w:cs="Times New Roman"/>
          <w:color w:val="FF0000"/>
          <w:sz w:val="24"/>
          <w:szCs w:val="24"/>
        </w:rPr>
        <w:t>,</w:t>
      </w:r>
      <w:r w:rsidRPr="00162112">
        <w:rPr>
          <w:rFonts w:ascii="Times New Roman" w:hAnsi="Times New Roman" w:cs="Times New Roman"/>
          <w:sz w:val="24"/>
          <w:szCs w:val="24"/>
        </w:rPr>
        <w:t xml:space="preserve"> janë:</w:t>
      </w:r>
    </w:p>
    <w:p w:rsidR="00162112" w:rsidRDefault="00162112" w:rsidP="00DB3FFD">
      <w:pPr>
        <w:spacing w:after="0"/>
        <w:jc w:val="both"/>
        <w:rPr>
          <w:rFonts w:ascii="Times New Roman" w:hAnsi="Times New Roman" w:cs="Times New Roman"/>
          <w:sz w:val="24"/>
          <w:szCs w:val="24"/>
        </w:rPr>
      </w:pPr>
    </w:p>
    <w:p w:rsidR="00162112" w:rsidRPr="00162112" w:rsidRDefault="005A6AB7" w:rsidP="00162112">
      <w:pPr>
        <w:pStyle w:val="ListParagraph"/>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E</w:t>
      </w:r>
      <w:r w:rsidR="00162112" w:rsidRPr="00162112">
        <w:rPr>
          <w:rFonts w:ascii="Times New Roman" w:hAnsi="Times New Roman" w:cs="Times New Roman"/>
          <w:sz w:val="24"/>
          <w:szCs w:val="24"/>
        </w:rPr>
        <w:t>kziston një mungesë e vazhdimësisë së shërbimeve për mbrojtjen e fëmijëve, duke filluar nga parandalimi, identifikimi i hershëm e deri tek rehabilitimi.</w:t>
      </w:r>
    </w:p>
    <w:p w:rsidR="00DB3FFD" w:rsidRDefault="00DB3FFD" w:rsidP="00473C19">
      <w:pPr>
        <w:spacing w:line="240" w:lineRule="auto"/>
        <w:jc w:val="both"/>
        <w:rPr>
          <w:rFonts w:ascii="Times New Roman" w:hAnsi="Times New Roman" w:cs="Times New Roman"/>
          <w:b/>
          <w:bCs/>
          <w:sz w:val="24"/>
          <w:szCs w:val="24"/>
        </w:rPr>
      </w:pPr>
    </w:p>
    <w:p w:rsidR="00DB7B63" w:rsidRDefault="00DB7B63" w:rsidP="00DB7B63">
      <w:r>
        <w:rPr>
          <w:rFonts w:ascii="Times New Roman" w:hAnsi="Times New Roman" w:cs="Times New Roman"/>
          <w:b/>
          <w:bCs/>
          <w:sz w:val="24"/>
          <w:szCs w:val="24"/>
        </w:rPr>
        <w:t>Masat</w:t>
      </w:r>
      <w:r w:rsidRPr="00901982">
        <w:rPr>
          <w:rFonts w:ascii="Times New Roman" w:hAnsi="Times New Roman" w:cs="Times New Roman"/>
          <w:b/>
          <w:bCs/>
          <w:sz w:val="24"/>
          <w:szCs w:val="24"/>
        </w:rPr>
        <w:t>/Rezultatet e pritshme dhe aktivitetet. Në vijim janë dhënë produktet dhe aktivitetet e ndërlidhura me objektivin specifik II.</w:t>
      </w:r>
      <w:r>
        <w:rPr>
          <w:rFonts w:ascii="Times New Roman" w:hAnsi="Times New Roman" w:cs="Times New Roman"/>
          <w:b/>
          <w:bCs/>
          <w:sz w:val="24"/>
          <w:szCs w:val="24"/>
        </w:rPr>
        <w:t>3</w:t>
      </w:r>
    </w:p>
    <w:p w:rsidR="00901982" w:rsidRDefault="00901982" w:rsidP="002D3D84">
      <w:pPr>
        <w:pStyle w:val="Heading4"/>
        <w:rPr>
          <w:rFonts w:ascii="Times New Roman" w:hAnsi="Times New Roman" w:cs="Times New Roman"/>
          <w:b/>
          <w:lang w:val="en-GB"/>
        </w:rPr>
      </w:pPr>
      <w:r w:rsidRPr="002D3D84">
        <w:rPr>
          <w:rFonts w:ascii="Times New Roman" w:hAnsi="Times New Roman" w:cs="Times New Roman"/>
          <w:b/>
          <w:lang w:val="en-GB"/>
        </w:rPr>
        <w:t>Masa: II.3.1</w:t>
      </w:r>
      <w:r w:rsidR="002D3D84" w:rsidRPr="002D3D84">
        <w:rPr>
          <w:rFonts w:ascii="Times New Roman" w:hAnsi="Times New Roman" w:cs="Times New Roman"/>
          <w:b/>
          <w:lang w:val="en-GB"/>
        </w:rPr>
        <w:t xml:space="preserve"> Parandalimi dhe mbrojtja e fëmijëve nga abuzimi seksual dhe abuzimin dhe shfrytëzimin online</w:t>
      </w:r>
    </w:p>
    <w:p w:rsidR="002D3D84" w:rsidRDefault="002D3D84" w:rsidP="002D3D84">
      <w:pPr>
        <w:rPr>
          <w:lang w:val="en-GB"/>
        </w:rPr>
      </w:pP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 xml:space="preserve">II.3.1.a Hartimi dhe miratimi i një udhëzimi specifik </w:t>
      </w:r>
      <w:bookmarkStart w:id="36" w:name="_Hlk79663581"/>
      <w:r w:rsidRPr="002D3D84">
        <w:rPr>
          <w:rFonts w:ascii="Times New Roman" w:hAnsi="Times New Roman" w:cs="Times New Roman"/>
          <w:sz w:val="24"/>
          <w:szCs w:val="24"/>
          <w:lang w:val="en-GB"/>
        </w:rPr>
        <w:t xml:space="preserve">për standardet e ofrimit të shërbimeve dhe të funksionimit të “Qendrave me një ndalesë” </w:t>
      </w:r>
      <w:bookmarkEnd w:id="36"/>
      <w:r w:rsidRPr="002D3D84">
        <w:rPr>
          <w:rFonts w:ascii="Times New Roman" w:hAnsi="Times New Roman" w:cs="Times New Roman"/>
          <w:sz w:val="24"/>
          <w:szCs w:val="24"/>
          <w:lang w:val="en-GB"/>
        </w:rPr>
        <w:t>për trajtimin e fëmijëve viktima të dhunës seksuale dhe formave të tjera të rënda të dhunës</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II.3.1.b Ngritja e modeleve të shërbimeve të specializuara ndërsektoriale për të asistuar në mënyrë të menjëhershme fëmijët viktima të abuzimit seksual</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Ngritja dhe funksionimi i qendrave për trajtimin e viktimave të abuzimit seksual në 2- Bashki;</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II.3.1.c Hartimi i propozimeve per ngritjen e shërbimeve rehabilituese të specializuara për fëmijët e abuzuar seksualisht;</w:t>
      </w:r>
      <w:r w:rsidRPr="002D3D84">
        <w:rPr>
          <w:rFonts w:ascii="Times New Roman" w:hAnsi="Times New Roman" w:cs="Times New Roman"/>
          <w:sz w:val="24"/>
          <w:szCs w:val="24"/>
          <w:lang w:val="en-GB"/>
        </w:rPr>
        <w:tab/>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 xml:space="preserve">II.3.1.ç Zhvillimi i programeve të trajnimit ndërsektorial të profesionistëve për ofrimin e shërbimeve të integruara për fëmijët viktima të abuzimit seksual dhe formave të tjera të rënda të dhunës dhe trajnimin e tyre (përfshin punonjësit e mbrojtjes së fëmijëve, punonjësit e sistemit të drejtësisë, punonjësit e shëndetsisë, së arsimit, etj) </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II.3.1.d Draftimi dhe aprovimi i një marrëveshje ndërinstitucionale për ngritjen e një grupi të specializuar (policë, prokurorë dhe shërbim ofrues të internetit për të investiguar krimet kundër fëmijëve online</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II.3.1.dh Ngritja e një sistemi kursesh pranë Shkollës së Magjistraturës dhe Akademinë e Policisë për të ngritur kapacitetet teknike dhe njohuritë për policët, prokurorët dhe gjykatësit e rinj që lidhen me masat e mbrojtjes së fëmijëve, shërbimet shoqërore, për krimin kibernetik, të dhënat digjitale dhe abuzimin seksual online dhe shfrytëzimin e fëmijëve</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lastRenderedPageBreak/>
        <w:t>II.3.1.e Ngritja e kapaciteteve për hetuesit dhe oficerët e policisë të përfshirë specifikisht në hetimin e rasteve të abuzimit seksual tek fëmijët dhe shfrytëzimin online</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II.3.1.ë Përmirësimi i kapaciteteve dhe infrastrukurës së Laboratorit Shkencor të Policisë për të mbledhur dhe analizuar efektivisht të dhënat digjitale që lidhen me krimet online kundrejt fëmijëve</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II.3.1.f Krijimi i një portali qendror në Autoritetin e Telekomunikimit Elektronik (AKEP) për ofruesit e shërbimeve të Internetit për të siguruar reagime në kohë reale për zgjidhjen IP, kërkesa të të dhënave dhe teknologjisë së përdoruesve të fundit në lidhje me abuzimin dhe shfrytëzimin seksual të fëmijëve në internet</w:t>
      </w:r>
    </w:p>
    <w:p w:rsidR="002D3D84" w:rsidRPr="002D3D84" w:rsidRDefault="002D3D84" w:rsidP="002D3D84">
      <w:pPr>
        <w:spacing w:after="0" w:line="240" w:lineRule="auto"/>
        <w:jc w:val="both"/>
        <w:rPr>
          <w:rFonts w:ascii="Times New Roman" w:hAnsi="Times New Roman" w:cs="Times New Roman"/>
          <w:sz w:val="24"/>
          <w:szCs w:val="24"/>
          <w:lang w:val="en-GB"/>
        </w:rPr>
      </w:pPr>
      <w:r w:rsidRPr="002D3D84">
        <w:rPr>
          <w:rFonts w:ascii="Times New Roman" w:hAnsi="Times New Roman" w:cs="Times New Roman"/>
          <w:sz w:val="24"/>
          <w:szCs w:val="24"/>
          <w:lang w:val="en-GB"/>
        </w:rPr>
        <w:t>II.3.1.g Ngritja e kapaciteteve të personelit të gjyqësorit, prokurorisë dhe policisë,dhe të institucioneve të tjera ligjzbatuese të sistemit të drejtësisë për të identifikuar në kohë dhe adresuar shpejt rastet e fëmijëve viktima të abuzimit seksual online, në lidhje me mbrojtjen e fëmijëve në internet dhe sigurinë kibernetike, duke përfshirë evidenca të përdorimit digjital dhe ndihmën e ndërsjellë juridike</w:t>
      </w:r>
    </w:p>
    <w:p w:rsidR="002D3D84" w:rsidRPr="002D3D84" w:rsidRDefault="002D3D84" w:rsidP="002D3D84">
      <w:pPr>
        <w:spacing w:after="0" w:line="240" w:lineRule="auto"/>
        <w:jc w:val="both"/>
        <w:rPr>
          <w:rFonts w:ascii="Times New Roman" w:hAnsi="Times New Roman" w:cs="Times New Roman"/>
          <w:sz w:val="24"/>
          <w:szCs w:val="24"/>
          <w:lang w:val="en-GB"/>
        </w:rPr>
      </w:pPr>
    </w:p>
    <w:p w:rsidR="00350234" w:rsidRPr="00350234" w:rsidRDefault="00350234" w:rsidP="00350234">
      <w:pPr>
        <w:spacing w:after="0" w:line="240" w:lineRule="auto"/>
        <w:rPr>
          <w:rFonts w:ascii="Times New Roman" w:eastAsiaTheme="majorEastAsia" w:hAnsi="Times New Roman" w:cs="Times New Roman"/>
          <w:b/>
          <w:bCs/>
          <w:sz w:val="24"/>
          <w:szCs w:val="24"/>
        </w:rPr>
      </w:pPr>
      <w:r w:rsidRPr="00350234">
        <w:rPr>
          <w:rFonts w:ascii="Times New Roman" w:eastAsiaTheme="majorEastAsia" w:hAnsi="Times New Roman" w:cs="Times New Roman"/>
          <w:b/>
          <w:bCs/>
          <w:sz w:val="24"/>
          <w:szCs w:val="24"/>
        </w:rPr>
        <w:t>Treguesit në nivel masash:</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Udhëzim i miratuar</w:t>
      </w:r>
      <w:r>
        <w:rPr>
          <w:rFonts w:ascii="Times New Roman" w:hAnsi="Times New Roman" w:cs="Times New Roman"/>
          <w:sz w:val="24"/>
          <w:szCs w:val="24"/>
          <w:lang w:val="en-GB"/>
        </w:rPr>
        <w:t xml:space="preserve"> </w:t>
      </w:r>
      <w:r w:rsidRPr="00657779">
        <w:rPr>
          <w:rFonts w:ascii="Times New Roman" w:hAnsi="Times New Roman" w:cs="Times New Roman"/>
          <w:sz w:val="24"/>
          <w:szCs w:val="24"/>
          <w:lang w:val="en-GB"/>
        </w:rPr>
        <w:t>për standardet e ofrimit të shërbimeve dhe të funksionimit të “Qendrave me një ndalesë”</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 xml:space="preserve">Numri i fëmijëve viktima të abuzimit seksual që përfitojnë nga shërbimet e specializuara, </w:t>
      </w:r>
      <w:r>
        <w:rPr>
          <w:rFonts w:ascii="Times New Roman" w:hAnsi="Times New Roman" w:cs="Times New Roman"/>
          <w:sz w:val="24"/>
          <w:szCs w:val="24"/>
          <w:lang w:val="en-GB"/>
        </w:rPr>
        <w:t>ç</w:t>
      </w:r>
      <w:r w:rsidRPr="00657779">
        <w:rPr>
          <w:rFonts w:ascii="Times New Roman" w:hAnsi="Times New Roman" w:cs="Times New Roman"/>
          <w:sz w:val="24"/>
          <w:szCs w:val="24"/>
          <w:lang w:val="en-GB"/>
        </w:rPr>
        <w:t>do vit</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Propozime për model shërbimesh rehabilituese</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Numri i profesionalistëve të trajnuar cdo vit</w:t>
      </w:r>
      <w:r w:rsidR="00C2716C">
        <w:rPr>
          <w:rFonts w:ascii="Times New Roman" w:hAnsi="Times New Roman" w:cs="Times New Roman"/>
          <w:sz w:val="24"/>
          <w:szCs w:val="24"/>
          <w:lang w:val="en-GB"/>
        </w:rPr>
        <w:t xml:space="preserve"> </w:t>
      </w:r>
      <w:r w:rsidR="00C2716C" w:rsidRPr="00C2716C">
        <w:rPr>
          <w:rFonts w:ascii="Times New Roman" w:hAnsi="Times New Roman" w:cs="Times New Roman"/>
          <w:sz w:val="24"/>
          <w:szCs w:val="24"/>
          <w:lang w:val="en-GB"/>
        </w:rPr>
        <w:t>profesionistëve për ofrimin e shërbimeve të integruara për fëmijët viktima të abuzimit seksual</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Marrëveshje e draftuar dhe miratuar</w:t>
      </w:r>
      <w:r w:rsidR="00C2716C">
        <w:rPr>
          <w:rFonts w:ascii="Times New Roman" w:hAnsi="Times New Roman" w:cs="Times New Roman"/>
          <w:sz w:val="24"/>
          <w:szCs w:val="24"/>
          <w:lang w:val="en-GB"/>
        </w:rPr>
        <w:t xml:space="preserve"> </w:t>
      </w:r>
      <w:r w:rsidR="00C2716C" w:rsidRPr="00C2716C">
        <w:rPr>
          <w:rFonts w:ascii="Times New Roman" w:hAnsi="Times New Roman" w:cs="Times New Roman"/>
          <w:sz w:val="24"/>
          <w:szCs w:val="24"/>
          <w:lang w:val="en-GB"/>
        </w:rPr>
        <w:t>ndërinstitucionale për ngritjen e një grupi të specializuar (policë, prokurorë dhe shërbim ofrues të internetit për të investiguar krimet kundër fëmijëve online</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Sistemi i kurseve i ngritur</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Numri dhe % e oficerëve/hetuesve të trajnuar</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N</w:t>
      </w:r>
      <w:r w:rsidR="00C2716C">
        <w:rPr>
          <w:rFonts w:ascii="Times New Roman" w:hAnsi="Times New Roman" w:cs="Times New Roman"/>
          <w:sz w:val="24"/>
          <w:szCs w:val="24"/>
          <w:lang w:val="en-GB"/>
        </w:rPr>
        <w:t>umri</w:t>
      </w:r>
      <w:r w:rsidRPr="00657779">
        <w:rPr>
          <w:rFonts w:ascii="Times New Roman" w:hAnsi="Times New Roman" w:cs="Times New Roman"/>
          <w:sz w:val="24"/>
          <w:szCs w:val="24"/>
          <w:lang w:val="en-GB"/>
        </w:rPr>
        <w:t xml:space="preserve"> i rasteve të fëmijëve ku të dhënat e tyre janë analizuar efektivisht</w:t>
      </w:r>
    </w:p>
    <w:p w:rsidR="00657779" w:rsidRPr="00657779"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Portal i ngritur</w:t>
      </w:r>
      <w:r w:rsidR="00C2716C">
        <w:rPr>
          <w:rFonts w:ascii="Times New Roman" w:hAnsi="Times New Roman" w:cs="Times New Roman"/>
          <w:sz w:val="24"/>
          <w:szCs w:val="24"/>
          <w:lang w:val="en-GB"/>
        </w:rPr>
        <w:t xml:space="preserve"> </w:t>
      </w:r>
      <w:r w:rsidR="00C2716C" w:rsidRPr="00C2716C">
        <w:rPr>
          <w:rFonts w:ascii="Times New Roman" w:hAnsi="Times New Roman" w:cs="Times New Roman"/>
          <w:sz w:val="24"/>
          <w:szCs w:val="24"/>
          <w:lang w:val="en-GB"/>
        </w:rPr>
        <w:t>në Autoritetin e Telekomunikimit Elektronik</w:t>
      </w:r>
    </w:p>
    <w:p w:rsidR="00657779" w:rsidRPr="00657779" w:rsidRDefault="00C2716C" w:rsidP="00BE270C">
      <w:pPr>
        <w:pStyle w:val="ListParagraph"/>
        <w:numPr>
          <w:ilvl w:val="0"/>
          <w:numId w:val="22"/>
        </w:numPr>
        <w:rPr>
          <w:rFonts w:ascii="Times New Roman" w:hAnsi="Times New Roman" w:cs="Times New Roman"/>
          <w:sz w:val="24"/>
          <w:szCs w:val="24"/>
          <w:lang w:val="en-GB"/>
        </w:rPr>
      </w:pPr>
      <w:r>
        <w:rPr>
          <w:rFonts w:ascii="Times New Roman" w:hAnsi="Times New Roman" w:cs="Times New Roman"/>
          <w:sz w:val="24"/>
          <w:szCs w:val="24"/>
          <w:lang w:val="en-GB"/>
        </w:rPr>
        <w:t>Nu</w:t>
      </w:r>
      <w:r w:rsidR="00657779" w:rsidRPr="00657779">
        <w:rPr>
          <w:rFonts w:ascii="Times New Roman" w:hAnsi="Times New Roman" w:cs="Times New Roman"/>
          <w:sz w:val="24"/>
          <w:szCs w:val="24"/>
          <w:lang w:val="en-GB"/>
        </w:rPr>
        <w:t>mri i reagimeve nga portali</w:t>
      </w:r>
    </w:p>
    <w:p w:rsidR="00657779" w:rsidRPr="00C2716C" w:rsidRDefault="00657779" w:rsidP="00BE270C">
      <w:pPr>
        <w:pStyle w:val="ListParagraph"/>
        <w:numPr>
          <w:ilvl w:val="0"/>
          <w:numId w:val="22"/>
        </w:numPr>
        <w:rPr>
          <w:rFonts w:ascii="Times New Roman" w:hAnsi="Times New Roman" w:cs="Times New Roman"/>
          <w:sz w:val="24"/>
          <w:szCs w:val="24"/>
          <w:lang w:val="en-GB"/>
        </w:rPr>
      </w:pPr>
      <w:r w:rsidRPr="00657779">
        <w:rPr>
          <w:rFonts w:ascii="Times New Roman" w:hAnsi="Times New Roman" w:cs="Times New Roman"/>
          <w:sz w:val="24"/>
          <w:szCs w:val="24"/>
          <w:lang w:val="en-GB"/>
        </w:rPr>
        <w:t xml:space="preserve">Numri dhe </w:t>
      </w:r>
      <w:r w:rsidRPr="00C2716C">
        <w:rPr>
          <w:rFonts w:ascii="Times New Roman" w:hAnsi="Times New Roman" w:cs="Times New Roman"/>
          <w:sz w:val="24"/>
          <w:szCs w:val="24"/>
          <w:lang w:val="en-GB"/>
        </w:rPr>
        <w:t xml:space="preserve">% e </w:t>
      </w:r>
      <w:r w:rsidR="00C2716C" w:rsidRPr="00C2716C">
        <w:rPr>
          <w:rFonts w:ascii="Times New Roman" w:hAnsi="Times New Roman" w:cs="Times New Roman"/>
          <w:sz w:val="24"/>
          <w:szCs w:val="24"/>
          <w:lang w:val="it-IT"/>
        </w:rPr>
        <w:t>të personelit të gjyqësorit, prokurorisë dhe policisë,dhe të</w:t>
      </w:r>
      <w:r w:rsidR="00C2716C" w:rsidRPr="00C2716C">
        <w:rPr>
          <w:rFonts w:ascii="Times New Roman" w:hAnsi="Times New Roman" w:cs="Times New Roman"/>
          <w:sz w:val="24"/>
          <w:szCs w:val="24"/>
        </w:rPr>
        <w:t xml:space="preserve"> institucioneve të tjera ligjzbatuese të sistemit të drejtësisë</w:t>
      </w:r>
      <w:r w:rsidR="00C2716C">
        <w:rPr>
          <w:rFonts w:ascii="Times New Roman" w:hAnsi="Times New Roman" w:cs="Times New Roman"/>
          <w:sz w:val="24"/>
          <w:szCs w:val="24"/>
        </w:rPr>
        <w:t xml:space="preserve"> të trajnuar</w:t>
      </w:r>
    </w:p>
    <w:p w:rsidR="002D3D84" w:rsidRPr="00657779" w:rsidRDefault="002D3D84" w:rsidP="002D3D84">
      <w:pPr>
        <w:rPr>
          <w:rFonts w:ascii="Times New Roman" w:hAnsi="Times New Roman" w:cs="Times New Roman"/>
          <w:sz w:val="24"/>
          <w:szCs w:val="24"/>
          <w:lang w:val="en-GB"/>
        </w:rPr>
      </w:pPr>
    </w:p>
    <w:p w:rsidR="00AA6220" w:rsidRDefault="00AA6220" w:rsidP="00556610">
      <w:pPr>
        <w:pStyle w:val="Heading2"/>
        <w:spacing w:before="0"/>
        <w:jc w:val="both"/>
        <w:rPr>
          <w:rFonts w:ascii="Times New Roman" w:hAnsi="Times New Roman" w:cs="Times New Roman"/>
          <w:b/>
          <w:bCs/>
        </w:rPr>
      </w:pPr>
      <w:bookmarkStart w:id="37" w:name="_Toc79890602"/>
      <w:r w:rsidRPr="00D278E6">
        <w:rPr>
          <w:rFonts w:ascii="Times New Roman" w:hAnsi="Times New Roman" w:cs="Times New Roman"/>
          <w:b/>
          <w:bCs/>
        </w:rPr>
        <w:t>Q</w:t>
      </w:r>
      <w:r w:rsidR="00AD684B">
        <w:rPr>
          <w:rFonts w:ascii="Times New Roman" w:hAnsi="Times New Roman" w:cs="Times New Roman"/>
          <w:b/>
          <w:bCs/>
        </w:rPr>
        <w:t>ë</w:t>
      </w:r>
      <w:r w:rsidRPr="00D278E6">
        <w:rPr>
          <w:rFonts w:ascii="Times New Roman" w:hAnsi="Times New Roman" w:cs="Times New Roman"/>
          <w:b/>
          <w:bCs/>
        </w:rPr>
        <w:t>llimi i politik</w:t>
      </w:r>
      <w:r w:rsidR="00AD684B">
        <w:rPr>
          <w:rFonts w:ascii="Times New Roman" w:hAnsi="Times New Roman" w:cs="Times New Roman"/>
          <w:b/>
          <w:bCs/>
        </w:rPr>
        <w:t>ë</w:t>
      </w:r>
      <w:r w:rsidRPr="00D278E6">
        <w:rPr>
          <w:rFonts w:ascii="Times New Roman" w:hAnsi="Times New Roman" w:cs="Times New Roman"/>
          <w:b/>
          <w:bCs/>
        </w:rPr>
        <w:t xml:space="preserve">s </w:t>
      </w:r>
      <w:r w:rsidR="002D3D84">
        <w:rPr>
          <w:rFonts w:ascii="Times New Roman" w:hAnsi="Times New Roman" w:cs="Times New Roman"/>
          <w:b/>
          <w:bCs/>
        </w:rPr>
        <w:t>III</w:t>
      </w:r>
      <w:r w:rsidRPr="00D278E6">
        <w:rPr>
          <w:rFonts w:ascii="Times New Roman" w:hAnsi="Times New Roman" w:cs="Times New Roman"/>
          <w:b/>
          <w:bCs/>
        </w:rPr>
        <w:t xml:space="preserve">. </w:t>
      </w:r>
      <w:bookmarkStart w:id="38" w:name="_Hlk79857639"/>
      <w:bookmarkStart w:id="39" w:name="_Hlk79928391"/>
      <w:r w:rsidRPr="00D278E6">
        <w:rPr>
          <w:rFonts w:ascii="Times New Roman" w:hAnsi="Times New Roman" w:cs="Times New Roman"/>
          <w:b/>
          <w:bCs/>
        </w:rPr>
        <w:t>Sistemet dhe shërbimet miqësore për fëmijë dhe adoleshentë</w:t>
      </w:r>
      <w:bookmarkEnd w:id="37"/>
    </w:p>
    <w:bookmarkEnd w:id="38"/>
    <w:p w:rsidR="0046680A" w:rsidRDefault="0046680A" w:rsidP="0046680A"/>
    <w:bookmarkEnd w:id="39"/>
    <w:p w:rsidR="0046680A" w:rsidRPr="0046680A" w:rsidRDefault="0046680A" w:rsidP="0046680A">
      <w:p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Q</w:t>
      </w:r>
      <w:r w:rsidR="008342D6">
        <w:rPr>
          <w:rFonts w:ascii="Times New Roman" w:hAnsi="Times New Roman" w:cs="Times New Roman"/>
          <w:sz w:val="24"/>
          <w:szCs w:val="24"/>
        </w:rPr>
        <w:t>ë</w:t>
      </w:r>
      <w:r w:rsidRPr="0046680A">
        <w:rPr>
          <w:rFonts w:ascii="Times New Roman" w:hAnsi="Times New Roman" w:cs="Times New Roman"/>
          <w:sz w:val="24"/>
          <w:szCs w:val="24"/>
        </w:rPr>
        <w:t>llim i politik</w:t>
      </w:r>
      <w:r w:rsidR="008342D6">
        <w:rPr>
          <w:rFonts w:ascii="Times New Roman" w:hAnsi="Times New Roman" w:cs="Times New Roman"/>
          <w:sz w:val="24"/>
          <w:szCs w:val="24"/>
        </w:rPr>
        <w:t>ë</w:t>
      </w:r>
      <w:r w:rsidRPr="0046680A">
        <w:rPr>
          <w:rFonts w:ascii="Times New Roman" w:hAnsi="Times New Roman" w:cs="Times New Roman"/>
          <w:sz w:val="24"/>
          <w:szCs w:val="24"/>
        </w:rPr>
        <w:t xml:space="preserve">s 3 </w:t>
      </w:r>
      <w:r>
        <w:rPr>
          <w:rFonts w:ascii="Times New Roman" w:hAnsi="Times New Roman" w:cs="Times New Roman"/>
          <w:sz w:val="24"/>
          <w:szCs w:val="24"/>
        </w:rPr>
        <w:t>-</w:t>
      </w:r>
      <w:r w:rsidRPr="0046680A">
        <w:t xml:space="preserve"> </w:t>
      </w:r>
      <w:r w:rsidRPr="0046680A">
        <w:rPr>
          <w:rFonts w:ascii="Times New Roman" w:hAnsi="Times New Roman" w:cs="Times New Roman"/>
          <w:sz w:val="24"/>
          <w:szCs w:val="24"/>
        </w:rPr>
        <w:t>Sistemet dhe shërbimet miqësore për fëmijë dhe adoleshentë</w:t>
      </w:r>
      <w:r>
        <w:rPr>
          <w:rFonts w:ascii="Times New Roman" w:hAnsi="Times New Roman" w:cs="Times New Roman"/>
          <w:sz w:val="24"/>
          <w:szCs w:val="24"/>
        </w:rPr>
        <w:t xml:space="preserve"> p</w:t>
      </w:r>
      <w:r w:rsidR="008342D6">
        <w:rPr>
          <w:rFonts w:ascii="Times New Roman" w:hAnsi="Times New Roman" w:cs="Times New Roman"/>
          <w:sz w:val="24"/>
          <w:szCs w:val="24"/>
        </w:rPr>
        <w:t>ë</w:t>
      </w:r>
      <w:r>
        <w:rPr>
          <w:rFonts w:ascii="Times New Roman" w:hAnsi="Times New Roman" w:cs="Times New Roman"/>
          <w:sz w:val="24"/>
          <w:szCs w:val="24"/>
        </w:rPr>
        <w:t xml:space="preserve">rfshin </w:t>
      </w:r>
      <w:r w:rsidRPr="0046680A">
        <w:rPr>
          <w:rFonts w:ascii="Times New Roman" w:hAnsi="Times New Roman" w:cs="Times New Roman"/>
          <w:sz w:val="24"/>
          <w:szCs w:val="24"/>
        </w:rPr>
        <w:t>nxitjen e proceseve dhe sistemeve</w:t>
      </w:r>
      <w:r>
        <w:rPr>
          <w:rFonts w:ascii="Times New Roman" w:hAnsi="Times New Roman" w:cs="Times New Roman"/>
          <w:sz w:val="24"/>
          <w:szCs w:val="24"/>
        </w:rPr>
        <w:t xml:space="preserve"> </w:t>
      </w:r>
      <w:r w:rsidRPr="0046680A">
        <w:rPr>
          <w:rFonts w:ascii="Times New Roman" w:hAnsi="Times New Roman" w:cs="Times New Roman"/>
          <w:sz w:val="24"/>
          <w:szCs w:val="24"/>
        </w:rPr>
        <w:t>miqësore me fëmijët, si në arsim, shëndetësi, shërbime shoqërore, dhe drejtësi. Në këtë aspekt është</w:t>
      </w:r>
      <w:r>
        <w:rPr>
          <w:rFonts w:ascii="Times New Roman" w:hAnsi="Times New Roman" w:cs="Times New Roman"/>
          <w:sz w:val="24"/>
          <w:szCs w:val="24"/>
        </w:rPr>
        <w:t xml:space="preserve"> </w:t>
      </w:r>
      <w:r w:rsidRPr="0046680A">
        <w:rPr>
          <w:rFonts w:ascii="Times New Roman" w:hAnsi="Times New Roman" w:cs="Times New Roman"/>
          <w:sz w:val="24"/>
          <w:szCs w:val="24"/>
        </w:rPr>
        <w:t>synuar më së shumti evidentimi i masave kryesore të strategjive sektoriale për të arritur vlerësimin e</w:t>
      </w:r>
      <w:r>
        <w:rPr>
          <w:rFonts w:ascii="Times New Roman" w:hAnsi="Times New Roman" w:cs="Times New Roman"/>
          <w:sz w:val="24"/>
          <w:szCs w:val="24"/>
        </w:rPr>
        <w:t xml:space="preserve"> </w:t>
      </w:r>
      <w:r w:rsidRPr="0046680A">
        <w:rPr>
          <w:rFonts w:ascii="Times New Roman" w:hAnsi="Times New Roman" w:cs="Times New Roman"/>
          <w:sz w:val="24"/>
          <w:szCs w:val="24"/>
        </w:rPr>
        <w:t>progresit të të drejtave të fëmijëve në këto fusha.</w:t>
      </w:r>
    </w:p>
    <w:p w:rsidR="0046680A" w:rsidRDefault="0046680A" w:rsidP="0046680A">
      <w:pPr>
        <w:pStyle w:val="Default"/>
        <w:spacing w:before="240"/>
        <w:jc w:val="both"/>
      </w:pPr>
      <w:r w:rsidRPr="004B2C56">
        <w:t>Treguesit kryesorë të impaktit nën këtë qëllim politik janë:</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Raporti neto i regjistrimeve, sipas ciklit arsimor</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lastRenderedPageBreak/>
        <w:t>Rezultatet e nxënësve 15-vjeçarë në lexim-shkrim, matematikë dhe shkenca</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Shkalla e përfundimtit të arsimit (tre nivelet)</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Norma e fëmijëve në qendrat rezidenciale në fund të vitit, për 100,000 banorë të moshës 0-17 vje</w:t>
      </w:r>
      <w:r w:rsidR="004F525F">
        <w:rPr>
          <w:rFonts w:ascii="Times New Roman" w:hAnsi="Times New Roman" w:cs="Times New Roman"/>
          <w:sz w:val="24"/>
          <w:szCs w:val="24"/>
        </w:rPr>
        <w:t>ç</w:t>
      </w:r>
      <w:r w:rsidRPr="0046680A">
        <w:rPr>
          <w:rFonts w:ascii="Times New Roman" w:hAnsi="Times New Roman" w:cs="Times New Roman"/>
          <w:sz w:val="24"/>
          <w:szCs w:val="24"/>
        </w:rPr>
        <w:t xml:space="preserve"> </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"Norma e fëmijëve 0-17 vjeç në qendra rezidenciale me kapacitet maksimal prej 10 fëmijësh në</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fund të vitit, për 100,000 fëmijë"</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Përqindja e djemve dhe vajzave (0-17 vjeç), që janë në rrezik për të qenë të varfër (varfëria relative), sipas kufirit kombëtare të rrezikut për të qenë i varfër</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 xml:space="preserve">Vdekshmeria neonatale </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 xml:space="preserve">Vdekshmeria foshnjore (nën 1 vjec) </w:t>
      </w:r>
    </w:p>
    <w:p w:rsidR="0046680A" w:rsidRPr="0046680A"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Vdekshmeria e femijeve nën 5 vjec</w:t>
      </w:r>
    </w:p>
    <w:p w:rsidR="00D278E6" w:rsidRDefault="0046680A" w:rsidP="0046680A">
      <w:pPr>
        <w:pStyle w:val="ListParagraph"/>
        <w:numPr>
          <w:ilvl w:val="0"/>
          <w:numId w:val="61"/>
        </w:numPr>
        <w:spacing w:line="240" w:lineRule="auto"/>
        <w:jc w:val="both"/>
        <w:rPr>
          <w:rFonts w:ascii="Times New Roman" w:hAnsi="Times New Roman" w:cs="Times New Roman"/>
          <w:sz w:val="24"/>
          <w:szCs w:val="24"/>
        </w:rPr>
      </w:pPr>
      <w:r w:rsidRPr="0046680A">
        <w:rPr>
          <w:rFonts w:ascii="Times New Roman" w:hAnsi="Times New Roman" w:cs="Times New Roman"/>
          <w:sz w:val="24"/>
          <w:szCs w:val="24"/>
        </w:rPr>
        <w:t>Përqindja e fëmijëve target që vaksinohen siç rekomandohet në kalendarin kombëtar të vaksinimit - Dozën e parë FRP</w:t>
      </w:r>
    </w:p>
    <w:p w:rsidR="00556610" w:rsidRPr="00556610" w:rsidRDefault="00556610" w:rsidP="00556610">
      <w:pPr>
        <w:spacing w:before="120" w:after="0"/>
        <w:jc w:val="both"/>
        <w:rPr>
          <w:rFonts w:ascii="Times New Roman" w:hAnsi="Times New Roman" w:cs="Times New Roman"/>
          <w:sz w:val="24"/>
          <w:szCs w:val="24"/>
        </w:rPr>
      </w:pPr>
      <w:r w:rsidRPr="00556610">
        <w:rPr>
          <w:rFonts w:ascii="Times New Roman" w:hAnsi="Times New Roman" w:cs="Times New Roman"/>
          <w:sz w:val="24"/>
          <w:szCs w:val="24"/>
        </w:rPr>
        <w:t>Jan</w:t>
      </w:r>
      <w:r w:rsidR="008342D6">
        <w:rPr>
          <w:rFonts w:ascii="Times New Roman" w:hAnsi="Times New Roman" w:cs="Times New Roman"/>
          <w:sz w:val="24"/>
          <w:szCs w:val="24"/>
        </w:rPr>
        <w:t>ë</w:t>
      </w:r>
      <w:r w:rsidRPr="00556610">
        <w:rPr>
          <w:rFonts w:ascii="Times New Roman" w:hAnsi="Times New Roman" w:cs="Times New Roman"/>
          <w:sz w:val="24"/>
          <w:szCs w:val="24"/>
        </w:rPr>
        <w:t xml:space="preserve"> </w:t>
      </w:r>
      <w:r>
        <w:rPr>
          <w:rFonts w:ascii="Times New Roman" w:hAnsi="Times New Roman" w:cs="Times New Roman"/>
          <w:sz w:val="24"/>
          <w:szCs w:val="24"/>
        </w:rPr>
        <w:t>4</w:t>
      </w:r>
      <w:r w:rsidRPr="00556610">
        <w:rPr>
          <w:rFonts w:ascii="Times New Roman" w:hAnsi="Times New Roman" w:cs="Times New Roman"/>
          <w:sz w:val="24"/>
          <w:szCs w:val="24"/>
        </w:rPr>
        <w:t xml:space="preserve"> objektiva specifik që ndërlidhen me këtë qëllim të politikës:</w:t>
      </w:r>
    </w:p>
    <w:p w:rsidR="00556610" w:rsidRDefault="00556610" w:rsidP="00556610">
      <w:pPr>
        <w:spacing w:before="120" w:after="0" w:line="240" w:lineRule="auto"/>
        <w:jc w:val="both"/>
        <w:rPr>
          <w:rFonts w:ascii="Times New Roman" w:hAnsi="Times New Roman" w:cs="Times New Roman"/>
          <w:i/>
          <w:iCs/>
          <w:sz w:val="24"/>
          <w:szCs w:val="24"/>
        </w:rPr>
      </w:pPr>
      <w:r w:rsidRPr="00556610">
        <w:rPr>
          <w:rFonts w:ascii="Times New Roman" w:hAnsi="Times New Roman" w:cs="Times New Roman"/>
          <w:i/>
          <w:iCs/>
          <w:sz w:val="24"/>
          <w:szCs w:val="24"/>
        </w:rPr>
        <w:t>Objektivi strategjik III.1 Mundësi të barabarta për zhvillimin e aftësive dhe të të mësuarit - nga fëmijëria e hershme në adoleshencë</w:t>
      </w:r>
    </w:p>
    <w:p w:rsidR="00556610" w:rsidRDefault="004F525F" w:rsidP="00556610">
      <w:pPr>
        <w:pStyle w:val="Default"/>
        <w:spacing w:after="240"/>
        <w:jc w:val="both"/>
      </w:pPr>
      <w:bookmarkStart w:id="40" w:name="_Hlk79942274"/>
      <w:r w:rsidRPr="00220FDE">
        <w:t>Treguesit kryesorë</w:t>
      </w:r>
      <w:r>
        <w:t xml:space="preserve"> në nivel objektivash specifik</w:t>
      </w:r>
      <w:r w:rsidRPr="00220FDE">
        <w:t xml:space="preserve"> nën këtë qëllim strategjik janë</w:t>
      </w:r>
      <w:bookmarkEnd w:id="40"/>
      <w:r w:rsidR="00556610" w:rsidRPr="00220FDE">
        <w:t>:</w:t>
      </w:r>
    </w:p>
    <w:p w:rsidR="00556610" w:rsidRPr="00556610" w:rsidRDefault="00556610" w:rsidP="00556610">
      <w:pPr>
        <w:pStyle w:val="ListParagraph"/>
        <w:numPr>
          <w:ilvl w:val="0"/>
          <w:numId w:val="62"/>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Përqindja e fëmijëve që janë regjistruar në klasën e parë në krahasim me numrin total të fëmijëve 6 vjeç</w:t>
      </w:r>
    </w:p>
    <w:p w:rsidR="00556610" w:rsidRPr="00556610" w:rsidRDefault="00556610" w:rsidP="00556610">
      <w:pPr>
        <w:pStyle w:val="ListParagraph"/>
        <w:numPr>
          <w:ilvl w:val="0"/>
          <w:numId w:val="62"/>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Përqindja e braktisjes shkollore</w:t>
      </w:r>
    </w:p>
    <w:p w:rsidR="00556610" w:rsidRPr="00556610" w:rsidRDefault="00556610" w:rsidP="00556610">
      <w:pPr>
        <w:pStyle w:val="ListParagraph"/>
        <w:numPr>
          <w:ilvl w:val="0"/>
          <w:numId w:val="62"/>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fëmijëve që përfitojnë nga mekanizmi i mbështetjes financiare (bursave) për kategoritë e fëmijëve në nevojë (VKM 854)</w:t>
      </w:r>
    </w:p>
    <w:p w:rsidR="00556610" w:rsidRDefault="00556610" w:rsidP="00556610">
      <w:pPr>
        <w:spacing w:before="120" w:after="0" w:line="240" w:lineRule="auto"/>
        <w:jc w:val="both"/>
        <w:rPr>
          <w:rFonts w:ascii="Times New Roman" w:hAnsi="Times New Roman" w:cs="Times New Roman"/>
          <w:i/>
          <w:iCs/>
          <w:sz w:val="24"/>
          <w:szCs w:val="24"/>
        </w:rPr>
      </w:pPr>
      <w:r w:rsidRPr="00556610">
        <w:rPr>
          <w:rFonts w:ascii="Times New Roman" w:hAnsi="Times New Roman" w:cs="Times New Roman"/>
          <w:i/>
          <w:iCs/>
          <w:sz w:val="24"/>
          <w:szCs w:val="24"/>
        </w:rPr>
        <w:t>Objektivi strategjik III.2 Sistem i integruar i mbrojtjes sociale, i ndjeshëm ndaj nevojave të fëmijëve dhe familjeve</w:t>
      </w:r>
    </w:p>
    <w:p w:rsidR="00556610" w:rsidRDefault="004F525F" w:rsidP="00556610">
      <w:pPr>
        <w:pStyle w:val="Default"/>
        <w:jc w:val="both"/>
      </w:pPr>
      <w:r w:rsidRPr="00220FDE">
        <w:t>Treguesit kryesorë</w:t>
      </w:r>
      <w:r>
        <w:t xml:space="preserve"> në nivel objektivash specifik</w:t>
      </w:r>
      <w:r w:rsidRPr="00220FDE">
        <w:t xml:space="preserve"> nën këtë qëllim strategjik janë</w:t>
      </w:r>
      <w:r w:rsidR="00556610" w:rsidRPr="00220FDE">
        <w:t>:</w:t>
      </w:r>
    </w:p>
    <w:p w:rsidR="00556610" w:rsidRPr="00556610" w:rsidRDefault="00556610" w:rsidP="00556610">
      <w:pPr>
        <w:pStyle w:val="ListParagraph"/>
        <w:numPr>
          <w:ilvl w:val="0"/>
          <w:numId w:val="63"/>
        </w:numPr>
        <w:spacing w:before="120"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fëmijëve që jetojnë në familje që përfitojnë ndihmë ekonomike</w:t>
      </w:r>
    </w:p>
    <w:p w:rsidR="00556610" w:rsidRPr="00556610" w:rsidRDefault="00556610" w:rsidP="00556610">
      <w:pPr>
        <w:pStyle w:val="ListParagraph"/>
        <w:numPr>
          <w:ilvl w:val="0"/>
          <w:numId w:val="63"/>
        </w:numPr>
        <w:spacing w:before="120"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fëmijëve që përfitojnë nga pagesa për aftësinë e kufizuar</w:t>
      </w:r>
    </w:p>
    <w:p w:rsidR="00556610" w:rsidRPr="00556610" w:rsidRDefault="00556610" w:rsidP="00556610">
      <w:pPr>
        <w:pStyle w:val="ListParagraph"/>
        <w:numPr>
          <w:ilvl w:val="0"/>
          <w:numId w:val="63"/>
        </w:numPr>
        <w:spacing w:before="120"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Bashkive qe kanë ngritur strukturat NARU sipas përcaktimeve ligjore</w:t>
      </w:r>
    </w:p>
    <w:p w:rsidR="00556610" w:rsidRPr="00556610" w:rsidRDefault="00556610" w:rsidP="00556610">
      <w:pPr>
        <w:pStyle w:val="ListParagraph"/>
        <w:numPr>
          <w:ilvl w:val="0"/>
          <w:numId w:val="63"/>
        </w:numPr>
        <w:spacing w:before="120"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shërbimeve për fëmijët të ngritura me Fondin Social</w:t>
      </w:r>
    </w:p>
    <w:p w:rsidR="00556610" w:rsidRPr="00556610" w:rsidRDefault="00556610" w:rsidP="00556610">
      <w:pPr>
        <w:pStyle w:val="ListParagraph"/>
        <w:numPr>
          <w:ilvl w:val="0"/>
          <w:numId w:val="63"/>
        </w:numPr>
        <w:spacing w:before="120"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qendrave të transformuara në shërbime komunitare për fëmijën dhe familjen</w:t>
      </w:r>
    </w:p>
    <w:p w:rsidR="00556610" w:rsidRPr="00556610" w:rsidRDefault="00556610" w:rsidP="00556610">
      <w:pPr>
        <w:pStyle w:val="ListParagraph"/>
        <w:numPr>
          <w:ilvl w:val="0"/>
          <w:numId w:val="63"/>
        </w:numPr>
        <w:spacing w:before="120"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fëmijëve në shërbim kujdestarie</w:t>
      </w:r>
    </w:p>
    <w:p w:rsidR="0046680A" w:rsidRDefault="00556610" w:rsidP="00556610">
      <w:pPr>
        <w:spacing w:before="120" w:after="0" w:line="240" w:lineRule="auto"/>
        <w:jc w:val="both"/>
        <w:rPr>
          <w:rFonts w:ascii="Times New Roman" w:hAnsi="Times New Roman" w:cs="Times New Roman"/>
          <w:i/>
          <w:iCs/>
          <w:sz w:val="24"/>
          <w:szCs w:val="24"/>
        </w:rPr>
      </w:pPr>
      <w:r w:rsidRPr="00556610">
        <w:rPr>
          <w:rFonts w:ascii="Times New Roman" w:hAnsi="Times New Roman" w:cs="Times New Roman"/>
          <w:i/>
          <w:iCs/>
          <w:sz w:val="24"/>
          <w:szCs w:val="24"/>
        </w:rPr>
        <w:t>Objektiv strategjik III.3 Përmirësimi i shëndetit të fëmijëve dhe adoleshentëve</w:t>
      </w:r>
    </w:p>
    <w:p w:rsidR="00556610" w:rsidRDefault="004F525F" w:rsidP="00556610">
      <w:pPr>
        <w:pStyle w:val="Default"/>
        <w:spacing w:after="240"/>
        <w:jc w:val="both"/>
      </w:pPr>
      <w:r w:rsidRPr="00220FDE">
        <w:t>Treguesit kryesorë</w:t>
      </w:r>
      <w:r>
        <w:t xml:space="preserve"> në nivel objektivash specifik</w:t>
      </w:r>
      <w:r w:rsidRPr="00220FDE">
        <w:t xml:space="preserve"> nën këtë qëllim strategjik janë</w:t>
      </w:r>
      <w:r w:rsidR="00556610" w:rsidRPr="00220FDE">
        <w:t>:</w:t>
      </w:r>
    </w:p>
    <w:p w:rsidR="00556610" w:rsidRPr="00556610" w:rsidRDefault="00556610" w:rsidP="00556610">
      <w:pPr>
        <w:pStyle w:val="ListParagraph"/>
        <w:numPr>
          <w:ilvl w:val="0"/>
          <w:numId w:val="64"/>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 xml:space="preserve">Përqindja e fëmijëve nën 5 vjeç, nën peshë. </w:t>
      </w:r>
    </w:p>
    <w:p w:rsidR="00556610" w:rsidRPr="00556610" w:rsidRDefault="00556610" w:rsidP="00556610">
      <w:pPr>
        <w:pStyle w:val="ListParagraph"/>
        <w:numPr>
          <w:ilvl w:val="0"/>
          <w:numId w:val="64"/>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 xml:space="preserve">Përqindja e fëmijëve nën 5 vjeç me rritje te prapambetur për moshën. </w:t>
      </w:r>
    </w:p>
    <w:p w:rsidR="00556610" w:rsidRPr="00556610" w:rsidRDefault="00556610" w:rsidP="00556610">
      <w:pPr>
        <w:pStyle w:val="ListParagraph"/>
        <w:numPr>
          <w:ilvl w:val="0"/>
          <w:numId w:val="64"/>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 xml:space="preserve">Përqindja e fëmijëve që ushqehen ekskluzivisht me qumësht gjiri deri 6 muaj. </w:t>
      </w:r>
    </w:p>
    <w:p w:rsidR="00556610" w:rsidRPr="00556610" w:rsidRDefault="00556610" w:rsidP="00556610">
      <w:pPr>
        <w:pStyle w:val="ListParagraph"/>
        <w:numPr>
          <w:ilvl w:val="0"/>
          <w:numId w:val="64"/>
        </w:numPr>
        <w:spacing w:after="0"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njësive të kujdesit intensiv neonatal që aplikojnë standardet e reja të kujdesit të të porsalindurve</w:t>
      </w:r>
    </w:p>
    <w:p w:rsidR="00556610" w:rsidRPr="00556610" w:rsidRDefault="00556610" w:rsidP="00556610">
      <w:pPr>
        <w:spacing w:before="120" w:after="0" w:line="240" w:lineRule="auto"/>
        <w:jc w:val="both"/>
        <w:rPr>
          <w:rFonts w:ascii="Times New Roman" w:hAnsi="Times New Roman" w:cs="Times New Roman"/>
          <w:i/>
          <w:iCs/>
          <w:sz w:val="24"/>
          <w:szCs w:val="24"/>
        </w:rPr>
      </w:pPr>
      <w:r w:rsidRPr="00556610">
        <w:rPr>
          <w:rFonts w:ascii="Times New Roman" w:hAnsi="Times New Roman" w:cs="Times New Roman"/>
          <w:i/>
          <w:iCs/>
          <w:sz w:val="24"/>
          <w:szCs w:val="24"/>
        </w:rPr>
        <w:t>Objektivi strategjik III.4: Drejtësi miqësore për fëmijët</w:t>
      </w:r>
    </w:p>
    <w:p w:rsidR="00556610" w:rsidRDefault="004F525F" w:rsidP="00556610">
      <w:pPr>
        <w:pStyle w:val="Default"/>
        <w:jc w:val="both"/>
      </w:pPr>
      <w:r w:rsidRPr="00220FDE">
        <w:t>Treguesit kryesorë</w:t>
      </w:r>
      <w:r>
        <w:t xml:space="preserve"> në nivel objektivash specifik</w:t>
      </w:r>
      <w:r w:rsidRPr="00220FDE">
        <w:t xml:space="preserve"> nën këtë qëllim strategjik janë</w:t>
      </w:r>
      <w:r w:rsidR="00556610" w:rsidRPr="00220FDE">
        <w:t>:</w:t>
      </w:r>
    </w:p>
    <w:p w:rsidR="00556610" w:rsidRDefault="00556610" w:rsidP="00556610">
      <w:pPr>
        <w:pStyle w:val="Default"/>
        <w:jc w:val="both"/>
      </w:pPr>
    </w:p>
    <w:p w:rsidR="00556610" w:rsidRPr="00556610" w:rsidRDefault="00556610" w:rsidP="00556610">
      <w:pPr>
        <w:pStyle w:val="ListParagraph"/>
        <w:numPr>
          <w:ilvl w:val="0"/>
          <w:numId w:val="65"/>
        </w:numPr>
        <w:spacing w:line="240" w:lineRule="auto"/>
        <w:jc w:val="both"/>
        <w:rPr>
          <w:rFonts w:ascii="Times New Roman" w:hAnsi="Times New Roman" w:cs="Times New Roman"/>
          <w:sz w:val="24"/>
          <w:szCs w:val="24"/>
        </w:rPr>
      </w:pPr>
      <w:r w:rsidRPr="00556610">
        <w:rPr>
          <w:rFonts w:ascii="Times New Roman" w:hAnsi="Times New Roman" w:cs="Times New Roman"/>
          <w:sz w:val="24"/>
          <w:szCs w:val="24"/>
        </w:rPr>
        <w:lastRenderedPageBreak/>
        <w:t xml:space="preserve">Nr i fëmijëve që përfitojnë ndihmë ligjore falas </w:t>
      </w:r>
    </w:p>
    <w:p w:rsidR="00556610" w:rsidRPr="00556610" w:rsidRDefault="00556610" w:rsidP="00556610">
      <w:pPr>
        <w:pStyle w:val="ListParagraph"/>
        <w:numPr>
          <w:ilvl w:val="0"/>
          <w:numId w:val="65"/>
        </w:numPr>
        <w:spacing w:line="240" w:lineRule="auto"/>
        <w:jc w:val="both"/>
        <w:rPr>
          <w:rFonts w:ascii="Times New Roman" w:hAnsi="Times New Roman" w:cs="Times New Roman"/>
          <w:sz w:val="24"/>
          <w:szCs w:val="24"/>
        </w:rPr>
      </w:pPr>
      <w:r w:rsidRPr="00556610">
        <w:rPr>
          <w:rFonts w:ascii="Times New Roman" w:hAnsi="Times New Roman" w:cs="Times New Roman"/>
          <w:sz w:val="24"/>
          <w:szCs w:val="24"/>
        </w:rPr>
        <w:t xml:space="preserve">Numri i rasteve të trajtuara nga shërbimi i provës </w:t>
      </w:r>
    </w:p>
    <w:p w:rsidR="00556610" w:rsidRPr="00556610" w:rsidRDefault="00556610" w:rsidP="00556610">
      <w:pPr>
        <w:pStyle w:val="ListParagraph"/>
        <w:numPr>
          <w:ilvl w:val="0"/>
          <w:numId w:val="65"/>
        </w:numPr>
        <w:spacing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fëmijëve (14-18 vjeç) të pandehur nën hetim të raportuar nga prokuroria</w:t>
      </w:r>
    </w:p>
    <w:p w:rsidR="00556610" w:rsidRPr="00556610" w:rsidRDefault="00556610" w:rsidP="00556610">
      <w:pPr>
        <w:pStyle w:val="ListParagraph"/>
        <w:numPr>
          <w:ilvl w:val="0"/>
          <w:numId w:val="65"/>
        </w:numPr>
        <w:spacing w:line="240" w:lineRule="auto"/>
        <w:jc w:val="both"/>
        <w:rPr>
          <w:rFonts w:ascii="Times New Roman" w:hAnsi="Times New Roman" w:cs="Times New Roman"/>
          <w:sz w:val="24"/>
          <w:szCs w:val="24"/>
        </w:rPr>
      </w:pPr>
      <w:r w:rsidRPr="00556610">
        <w:rPr>
          <w:rFonts w:ascii="Times New Roman" w:hAnsi="Times New Roman" w:cs="Times New Roman"/>
          <w:sz w:val="24"/>
          <w:szCs w:val="24"/>
        </w:rPr>
        <w:t>Numri i fëmijëve të trajtuar me urdhër mbrojtje në gjykatë si viktima të dhunës në familje</w:t>
      </w:r>
    </w:p>
    <w:p w:rsidR="0046680A" w:rsidRPr="0046680A" w:rsidRDefault="0046680A" w:rsidP="0046680A">
      <w:pPr>
        <w:spacing w:line="240" w:lineRule="auto"/>
        <w:jc w:val="both"/>
        <w:rPr>
          <w:rFonts w:ascii="Times New Roman" w:hAnsi="Times New Roman" w:cs="Times New Roman"/>
          <w:sz w:val="24"/>
          <w:szCs w:val="24"/>
        </w:rPr>
      </w:pPr>
    </w:p>
    <w:p w:rsidR="002D3D84" w:rsidRDefault="00AA6220" w:rsidP="004F525F">
      <w:pPr>
        <w:pStyle w:val="Heading3"/>
        <w:spacing w:before="0"/>
        <w:jc w:val="both"/>
        <w:rPr>
          <w:rFonts w:ascii="Times New Roman" w:hAnsi="Times New Roman" w:cs="Times New Roman"/>
          <w:b/>
          <w:bCs/>
        </w:rPr>
      </w:pPr>
      <w:bookmarkStart w:id="41" w:name="_Toc79890603"/>
      <w:r w:rsidRPr="002D3D84">
        <w:rPr>
          <w:rFonts w:ascii="Times New Roman" w:hAnsi="Times New Roman" w:cs="Times New Roman"/>
          <w:b/>
          <w:bCs/>
        </w:rPr>
        <w:t xml:space="preserve">Objektivi strategjik </w:t>
      </w:r>
      <w:r w:rsidR="002D3D84" w:rsidRPr="002D3D84">
        <w:rPr>
          <w:rFonts w:ascii="Times New Roman" w:hAnsi="Times New Roman" w:cs="Times New Roman"/>
          <w:b/>
          <w:bCs/>
        </w:rPr>
        <w:t>III</w:t>
      </w:r>
      <w:r w:rsidR="00D278E6" w:rsidRPr="002D3D84">
        <w:rPr>
          <w:rFonts w:ascii="Times New Roman" w:hAnsi="Times New Roman" w:cs="Times New Roman"/>
          <w:b/>
          <w:bCs/>
        </w:rPr>
        <w:t>.1</w:t>
      </w:r>
      <w:r w:rsidRPr="002D3D84">
        <w:rPr>
          <w:rFonts w:ascii="Times New Roman" w:hAnsi="Times New Roman" w:cs="Times New Roman"/>
          <w:b/>
          <w:bCs/>
        </w:rPr>
        <w:t xml:space="preserve"> </w:t>
      </w:r>
      <w:r w:rsidR="002D3D84" w:rsidRPr="002D3D84">
        <w:rPr>
          <w:rFonts w:ascii="Times New Roman" w:hAnsi="Times New Roman" w:cs="Times New Roman"/>
          <w:b/>
          <w:bCs/>
        </w:rPr>
        <w:t>Mundësi të barabarta për zhvillimin e aftësive dhe të të mësuarit - nga fëmijëria e hershme në adoleshencë</w:t>
      </w:r>
      <w:bookmarkEnd w:id="41"/>
    </w:p>
    <w:p w:rsidR="00DB7B63" w:rsidRPr="00DB7B63" w:rsidRDefault="00DB7B63" w:rsidP="00DB7B63"/>
    <w:p w:rsidR="00E72DA4" w:rsidRDefault="00E72DA4" w:rsidP="00E72DA4">
      <w:pPr>
        <w:spacing w:after="0"/>
        <w:jc w:val="both"/>
        <w:rPr>
          <w:rFonts w:ascii="Times New Roman" w:hAnsi="Times New Roman" w:cs="Times New Roman"/>
          <w:sz w:val="24"/>
          <w:szCs w:val="24"/>
        </w:rPr>
      </w:pPr>
      <w:r w:rsidRPr="00477B9D">
        <w:rPr>
          <w:rFonts w:ascii="Times New Roman" w:hAnsi="Times New Roman" w:cs="Times New Roman"/>
          <w:sz w:val="24"/>
          <w:szCs w:val="24"/>
        </w:rPr>
        <w:t>Analiza e situatës në fushën që mbulon ky objektiv specifik është dhënë në seksionin 2.</w:t>
      </w:r>
      <w:r>
        <w:rPr>
          <w:rFonts w:ascii="Times New Roman" w:hAnsi="Times New Roman" w:cs="Times New Roman"/>
          <w:sz w:val="24"/>
          <w:szCs w:val="24"/>
        </w:rPr>
        <w:t>4</w:t>
      </w:r>
      <w:r w:rsidRPr="00477B9D">
        <w:rPr>
          <w:rFonts w:ascii="Times New Roman" w:hAnsi="Times New Roman" w:cs="Times New Roman"/>
          <w:sz w:val="24"/>
          <w:szCs w:val="24"/>
        </w:rPr>
        <w:t>.</w:t>
      </w:r>
      <w:r w:rsidR="00B26207">
        <w:rPr>
          <w:rFonts w:ascii="Times New Roman" w:hAnsi="Times New Roman" w:cs="Times New Roman"/>
          <w:sz w:val="24"/>
          <w:szCs w:val="24"/>
        </w:rPr>
        <w:t>3</w:t>
      </w:r>
      <w:r w:rsidRPr="00477B9D">
        <w:rPr>
          <w:rFonts w:ascii="Times New Roman" w:hAnsi="Times New Roman" w:cs="Times New Roman"/>
          <w:sz w:val="24"/>
          <w:szCs w:val="24"/>
        </w:rPr>
        <w:t xml:space="preserve">, ndërsa </w:t>
      </w:r>
      <w:r w:rsidRPr="00477B9D">
        <w:rPr>
          <w:rFonts w:ascii="Times New Roman" w:hAnsi="Times New Roman" w:cs="Times New Roman"/>
          <w:b/>
          <w:sz w:val="24"/>
          <w:szCs w:val="24"/>
        </w:rPr>
        <w:t>sfidat kryesore</w:t>
      </w:r>
      <w:r w:rsidRPr="00477B9D">
        <w:rPr>
          <w:rFonts w:ascii="Times New Roman" w:hAnsi="Times New Roman" w:cs="Times New Roman"/>
          <w:sz w:val="24"/>
          <w:szCs w:val="24"/>
        </w:rPr>
        <w:t xml:space="preserve"> që dalin nga analiza</w:t>
      </w:r>
      <w:r w:rsidRPr="00477B9D">
        <w:rPr>
          <w:rFonts w:ascii="Times New Roman" w:hAnsi="Times New Roman" w:cs="Times New Roman"/>
          <w:color w:val="FF0000"/>
          <w:sz w:val="24"/>
          <w:szCs w:val="24"/>
        </w:rPr>
        <w:t>,</w:t>
      </w:r>
      <w:r w:rsidRPr="00477B9D">
        <w:rPr>
          <w:rFonts w:ascii="Times New Roman" w:hAnsi="Times New Roman" w:cs="Times New Roman"/>
          <w:sz w:val="24"/>
          <w:szCs w:val="24"/>
        </w:rPr>
        <w:t xml:space="preserve"> janë:</w:t>
      </w:r>
    </w:p>
    <w:p w:rsidR="004D7C99" w:rsidRPr="00901982" w:rsidRDefault="004D7C99" w:rsidP="002D3D84">
      <w:pPr>
        <w:pStyle w:val="CommentText"/>
        <w:spacing w:after="0"/>
        <w:jc w:val="both"/>
        <w:rPr>
          <w:rFonts w:ascii="Times New Roman" w:hAnsi="Times New Roman" w:cs="Times New Roman"/>
          <w:color w:val="000000"/>
          <w:sz w:val="24"/>
          <w:szCs w:val="24"/>
        </w:rPr>
      </w:pPr>
    </w:p>
    <w:p w:rsidR="004D7C99" w:rsidRPr="00901982" w:rsidRDefault="004D7C99" w:rsidP="002D3D84">
      <w:pPr>
        <w:pStyle w:val="CommentText"/>
        <w:spacing w:after="0"/>
        <w:jc w:val="both"/>
        <w:rPr>
          <w:rFonts w:ascii="Times New Roman" w:hAnsi="Times New Roman" w:cs="Times New Roman"/>
          <w:color w:val="000000"/>
          <w:sz w:val="24"/>
          <w:szCs w:val="24"/>
        </w:rPr>
      </w:pPr>
      <w:r w:rsidRPr="00901982">
        <w:rPr>
          <w:rFonts w:ascii="Times New Roman" w:hAnsi="Times New Roman" w:cs="Times New Roman"/>
          <w:color w:val="000000"/>
          <w:sz w:val="24"/>
          <w:szCs w:val="24"/>
        </w:rPr>
        <w:t>Sfidat kryesore që dalin nga analiza janë:</w:t>
      </w:r>
    </w:p>
    <w:p w:rsidR="004D7C99" w:rsidRPr="00901982" w:rsidRDefault="004D7C99" w:rsidP="00BE270C">
      <w:pPr>
        <w:numPr>
          <w:ilvl w:val="0"/>
          <w:numId w:val="13"/>
        </w:numPr>
        <w:spacing w:after="0" w:line="240" w:lineRule="auto"/>
        <w:jc w:val="both"/>
        <w:rPr>
          <w:rFonts w:ascii="Times New Roman" w:hAnsi="Times New Roman" w:cs="Times New Roman"/>
          <w:color w:val="000000"/>
          <w:sz w:val="24"/>
          <w:szCs w:val="24"/>
        </w:rPr>
      </w:pPr>
      <w:r w:rsidRPr="00901982">
        <w:rPr>
          <w:rFonts w:ascii="Times New Roman" w:hAnsi="Times New Roman" w:cs="Times New Roman"/>
          <w:color w:val="000000"/>
          <w:sz w:val="24"/>
          <w:szCs w:val="24"/>
        </w:rPr>
        <w:t>Edukimi dhe kujdesi për fëmijërinë e hershme administrohet nga njësitë e vetëqeverisjes vendore, Ministria e Shëndetësisë dhe Mbrojtjes Sociale dhe Ministria e Arsimit, Sportit dhe Rinisë dhe mungojnë politikat e koordinimit ndërsektorial në këtë fushë.</w:t>
      </w:r>
    </w:p>
    <w:p w:rsidR="004D7C99" w:rsidRPr="00901982" w:rsidRDefault="004D7C99" w:rsidP="00BE270C">
      <w:pPr>
        <w:numPr>
          <w:ilvl w:val="0"/>
          <w:numId w:val="13"/>
        </w:numPr>
        <w:spacing w:after="0" w:line="240" w:lineRule="auto"/>
        <w:jc w:val="both"/>
        <w:rPr>
          <w:rFonts w:ascii="Times New Roman" w:hAnsi="Times New Roman" w:cs="Times New Roman"/>
          <w:color w:val="000000"/>
          <w:sz w:val="24"/>
          <w:szCs w:val="24"/>
        </w:rPr>
      </w:pPr>
      <w:r w:rsidRPr="00901982">
        <w:rPr>
          <w:rFonts w:ascii="Times New Roman" w:hAnsi="Times New Roman" w:cs="Times New Roman"/>
          <w:color w:val="000000"/>
          <w:sz w:val="24"/>
          <w:szCs w:val="24"/>
        </w:rPr>
        <w:t>Shqipëria ka ngushtuar hendekun e barazisë në qasjen në arsim për nxënësit që vijnë nga grupet më të marxhinalizuara, megjithëse vazhdojnë të ekzistojnë disa sfida kritike, veçanërisht në vitet e parashkollorit.</w:t>
      </w:r>
    </w:p>
    <w:p w:rsidR="004D7C99" w:rsidRPr="00901982" w:rsidRDefault="004D7C99" w:rsidP="00BE270C">
      <w:pPr>
        <w:numPr>
          <w:ilvl w:val="0"/>
          <w:numId w:val="13"/>
        </w:numPr>
        <w:spacing w:after="0" w:line="240" w:lineRule="auto"/>
        <w:rPr>
          <w:rFonts w:ascii="Times New Roman" w:hAnsi="Times New Roman" w:cs="Times New Roman"/>
          <w:color w:val="000000"/>
          <w:sz w:val="24"/>
          <w:szCs w:val="24"/>
        </w:rPr>
      </w:pPr>
      <w:r w:rsidRPr="00901982">
        <w:rPr>
          <w:rFonts w:ascii="Times New Roman" w:hAnsi="Times New Roman" w:cs="Times New Roman"/>
          <w:color w:val="000000"/>
          <w:sz w:val="24"/>
          <w:szCs w:val="24"/>
        </w:rPr>
        <w:t>Pavarësisht rritjes së aksesit në shkolla, arritjet akademike vazhdojnë të jenë jo të kënaqshme për fëmijët nga grupet vulnerabël, në veçanti të pjesëtarëve të minoriteteve rome, egjiptiane, si dhe fëmijëve me aftësi të kufizuara.</w:t>
      </w:r>
    </w:p>
    <w:p w:rsidR="004D7C99" w:rsidRPr="00901982" w:rsidRDefault="004D7C99" w:rsidP="00BE270C">
      <w:pPr>
        <w:numPr>
          <w:ilvl w:val="0"/>
          <w:numId w:val="13"/>
        </w:numPr>
        <w:spacing w:after="0" w:line="240" w:lineRule="auto"/>
        <w:jc w:val="both"/>
        <w:rPr>
          <w:rFonts w:ascii="Times New Roman" w:hAnsi="Times New Roman" w:cs="Times New Roman"/>
          <w:color w:val="000000"/>
          <w:sz w:val="24"/>
          <w:szCs w:val="24"/>
        </w:rPr>
      </w:pPr>
      <w:r w:rsidRPr="00901982">
        <w:rPr>
          <w:rFonts w:ascii="Times New Roman" w:hAnsi="Times New Roman" w:cs="Times New Roman"/>
          <w:color w:val="000000"/>
          <w:sz w:val="24"/>
          <w:szCs w:val="24"/>
        </w:rPr>
        <w:t xml:space="preserve">Numri i mësuesve ndihmës në shkolla është rritur ndjeshëm por nga ana tjetër nevojitet rritja e kapaciteteve të tyre profesionale </w:t>
      </w:r>
    </w:p>
    <w:p w:rsidR="004D7C99" w:rsidRPr="00901982" w:rsidRDefault="004D7C99" w:rsidP="00BE270C">
      <w:pPr>
        <w:numPr>
          <w:ilvl w:val="0"/>
          <w:numId w:val="13"/>
        </w:numPr>
        <w:spacing w:after="0" w:line="240" w:lineRule="auto"/>
        <w:jc w:val="both"/>
        <w:rPr>
          <w:rFonts w:ascii="Times New Roman" w:hAnsi="Times New Roman" w:cs="Times New Roman"/>
          <w:color w:val="000000"/>
          <w:sz w:val="24"/>
          <w:szCs w:val="24"/>
        </w:rPr>
      </w:pPr>
      <w:r w:rsidRPr="00901982">
        <w:rPr>
          <w:rFonts w:ascii="Times New Roman" w:hAnsi="Times New Roman" w:cs="Times New Roman"/>
          <w:sz w:val="24"/>
          <w:szCs w:val="24"/>
        </w:rPr>
        <w:t>Vështirësi me aftësitë e të menduarit kritik, të tilla si vlerësimi, analiza dhe aplikimi i njohurive në një kontekst të ri</w:t>
      </w:r>
    </w:p>
    <w:p w:rsidR="004D7C99" w:rsidRDefault="004D7C99" w:rsidP="002D3D84">
      <w:pPr>
        <w:spacing w:line="240" w:lineRule="auto"/>
        <w:rPr>
          <w:rFonts w:ascii="Times New Roman" w:hAnsi="Times New Roman" w:cs="Times New Roman"/>
          <w:sz w:val="24"/>
          <w:szCs w:val="24"/>
        </w:rPr>
      </w:pPr>
    </w:p>
    <w:p w:rsidR="00DB7B63" w:rsidRDefault="00DB7B63" w:rsidP="00DB7B63">
      <w:r>
        <w:rPr>
          <w:rFonts w:ascii="Times New Roman" w:hAnsi="Times New Roman" w:cs="Times New Roman"/>
          <w:b/>
          <w:bCs/>
          <w:sz w:val="24"/>
          <w:szCs w:val="24"/>
        </w:rPr>
        <w:t>Masat</w:t>
      </w:r>
      <w:r w:rsidRPr="00901982">
        <w:rPr>
          <w:rFonts w:ascii="Times New Roman" w:hAnsi="Times New Roman" w:cs="Times New Roman"/>
          <w:b/>
          <w:bCs/>
          <w:sz w:val="24"/>
          <w:szCs w:val="24"/>
        </w:rPr>
        <w:t>/Rezultatet e pritshme dhe aktivitetet. Në vijim janë dhënë produktet dhe aktivitetet e ndërlidhura me objektivin specifik II</w:t>
      </w:r>
      <w:r>
        <w:rPr>
          <w:rFonts w:ascii="Times New Roman" w:hAnsi="Times New Roman" w:cs="Times New Roman"/>
          <w:b/>
          <w:bCs/>
          <w:sz w:val="24"/>
          <w:szCs w:val="24"/>
        </w:rPr>
        <w:t>I</w:t>
      </w:r>
      <w:r w:rsidRPr="00901982">
        <w:rPr>
          <w:rFonts w:ascii="Times New Roman" w:hAnsi="Times New Roman" w:cs="Times New Roman"/>
          <w:b/>
          <w:bCs/>
          <w:sz w:val="24"/>
          <w:szCs w:val="24"/>
        </w:rPr>
        <w:t>.1</w:t>
      </w:r>
    </w:p>
    <w:p w:rsidR="004D7C99" w:rsidRPr="00901982" w:rsidRDefault="002D3D84" w:rsidP="002D3D84">
      <w:pPr>
        <w:pStyle w:val="Heading4"/>
        <w:rPr>
          <w:rFonts w:ascii="Times New Roman" w:hAnsi="Times New Roman" w:cs="Times New Roman"/>
        </w:rPr>
      </w:pPr>
      <w:r>
        <w:rPr>
          <w:rFonts w:ascii="Times New Roman" w:hAnsi="Times New Roman" w:cs="Times New Roman"/>
          <w:b/>
        </w:rPr>
        <w:t xml:space="preserve">Masa </w:t>
      </w:r>
      <w:r w:rsidR="004D7C99" w:rsidRPr="00901982">
        <w:rPr>
          <w:rFonts w:ascii="Times New Roman" w:hAnsi="Times New Roman" w:cs="Times New Roman"/>
          <w:b/>
        </w:rPr>
        <w:t xml:space="preserve">III.1.1. </w:t>
      </w:r>
      <w:r w:rsidR="004D7C99" w:rsidRPr="00901982">
        <w:rPr>
          <w:rFonts w:ascii="Times New Roman" w:hAnsi="Times New Roman" w:cs="Times New Roman"/>
          <w:b/>
          <w:lang w:val="en-GB"/>
        </w:rPr>
        <w:t>Rritja, mir</w:t>
      </w:r>
      <w:r w:rsidR="004D7C99" w:rsidRPr="00901982">
        <w:rPr>
          <w:rFonts w:ascii="Times New Roman" w:hAnsi="Times New Roman" w:cs="Times New Roman"/>
          <w:b/>
          <w:lang w:val="sq-AL"/>
        </w:rPr>
        <w:t>ëqënia dhe të nxënit gjatë fëmijërisë së hershme 0-3 vjec</w:t>
      </w:r>
    </w:p>
    <w:p w:rsidR="004D7C99" w:rsidRPr="00901982" w:rsidRDefault="004D7C99" w:rsidP="002D3D84">
      <w:pPr>
        <w:spacing w:line="240" w:lineRule="auto"/>
        <w:jc w:val="both"/>
        <w:rPr>
          <w:rFonts w:ascii="Times New Roman" w:hAnsi="Times New Roman" w:cs="Times New Roman"/>
          <w:i/>
          <w:iCs/>
          <w:sz w:val="24"/>
          <w:szCs w:val="24"/>
          <w:lang w:val="sq-AL"/>
        </w:rPr>
      </w:pPr>
      <w:r w:rsidRPr="00901982">
        <w:rPr>
          <w:rFonts w:ascii="Times New Roman" w:hAnsi="Times New Roman" w:cs="Times New Roman"/>
          <w:iCs/>
          <w:sz w:val="24"/>
          <w:szCs w:val="24"/>
          <w:lang w:val="sq-AL"/>
        </w:rPr>
        <w:t>III.1.1.a Ngritja e një komiteti teknik këshillues</w:t>
      </w:r>
      <w:r w:rsidRPr="00901982">
        <w:rPr>
          <w:rFonts w:ascii="Times New Roman" w:hAnsi="Times New Roman" w:cs="Times New Roman"/>
          <w:sz w:val="24"/>
          <w:szCs w:val="24"/>
        </w:rPr>
        <w:t xml:space="preserve"> nga </w:t>
      </w:r>
      <w:r w:rsidRPr="00901982">
        <w:rPr>
          <w:rFonts w:ascii="Times New Roman" w:hAnsi="Times New Roman" w:cs="Times New Roman"/>
          <w:iCs/>
          <w:sz w:val="24"/>
          <w:szCs w:val="24"/>
          <w:lang w:val="sq-AL"/>
        </w:rPr>
        <w:t xml:space="preserve">Këshilli Kombëtar për të Drejtat dhe Mbrojtjen e Fëmijës, me qëllim hartimin e një plani pune /masash për koordinimin e roleve midis MSHMS, MASR dhe NJQV për rritjen e mirëqënies dhe të nxënit gjatë fëmijërisë së hershme 0-3 vjec. </w:t>
      </w:r>
      <w:r w:rsidRPr="00901982">
        <w:rPr>
          <w:rFonts w:ascii="Times New Roman" w:hAnsi="Times New Roman" w:cs="Times New Roman"/>
          <w:i/>
          <w:iCs/>
          <w:sz w:val="24"/>
          <w:szCs w:val="24"/>
          <w:lang w:val="sq-AL"/>
        </w:rPr>
        <w:t>Komiteti teknik këshillues do të hartojë një plan pune dhe do të qartësoj rolet dhe përgjegjësit e MSHMS, MASR dhe NJQV për një bashkërendim më të mirë të veprimtarive midis ministrive përgjegjëse për edukimin parashkollor dhe qeverisjen vendore.</w:t>
      </w:r>
      <w:r w:rsidRPr="00901982">
        <w:rPr>
          <w:rFonts w:ascii="Times New Roman" w:hAnsi="Times New Roman" w:cs="Times New Roman"/>
          <w:iCs/>
          <w:sz w:val="24"/>
          <w:szCs w:val="24"/>
          <w:lang w:val="sq-AL"/>
        </w:rPr>
        <w:t xml:space="preserve">III.1.1.b Hartimi i propozimeve per ndryshimet në aktet ligjore dhe nënligjore në fuqi për organizimin dhe koordinimin e shërbimeve mbi kujdesin gjatë fëmijërisë së hershme (0-3 vjec). </w:t>
      </w:r>
      <w:r w:rsidRPr="00901982">
        <w:rPr>
          <w:rFonts w:ascii="Times New Roman" w:hAnsi="Times New Roman" w:cs="Times New Roman"/>
          <w:i/>
          <w:iCs/>
          <w:sz w:val="24"/>
          <w:szCs w:val="24"/>
          <w:lang w:val="sq-AL"/>
        </w:rPr>
        <w:t>Do të zhvillohet një analizë e kuadrit ligjor për fëmijërinë e hershme dhe do të dilet me propozime konkrete të ndryshimeve në aktet ligjore dhe nënligjore me qëllim organizimin e shërbimeve për rritjen e mirëqënies dhe të nxënit gjatë fëmijërisë së hershme 0-3 vjec</w:t>
      </w:r>
    </w:p>
    <w:p w:rsidR="004D7C99" w:rsidRPr="00901982" w:rsidRDefault="004D7C99" w:rsidP="002D3D84">
      <w:pPr>
        <w:spacing w:line="240" w:lineRule="auto"/>
        <w:jc w:val="both"/>
        <w:rPr>
          <w:rFonts w:ascii="Times New Roman" w:hAnsi="Times New Roman" w:cs="Times New Roman"/>
          <w:sz w:val="24"/>
          <w:szCs w:val="24"/>
        </w:rPr>
      </w:pPr>
      <w:r w:rsidRPr="00901982">
        <w:rPr>
          <w:rFonts w:ascii="Times New Roman" w:hAnsi="Times New Roman" w:cs="Times New Roman"/>
          <w:iCs/>
          <w:sz w:val="24"/>
          <w:szCs w:val="24"/>
          <w:lang w:val="sq-AL"/>
        </w:rPr>
        <w:t xml:space="preserve">III.1.1.c </w:t>
      </w:r>
      <w:r w:rsidRPr="00901982">
        <w:rPr>
          <w:rFonts w:ascii="Times New Roman" w:hAnsi="Times New Roman" w:cs="Times New Roman"/>
          <w:sz w:val="24"/>
          <w:szCs w:val="24"/>
        </w:rPr>
        <w:t xml:space="preserve">Fushatë komunikimi për prindërimin pozitiv dhe kujdesin fizik dhe emocional të fëmijëve 0-3 vjec </w:t>
      </w:r>
      <w:r w:rsidRPr="00901982">
        <w:rPr>
          <w:rFonts w:ascii="Times New Roman" w:hAnsi="Times New Roman" w:cs="Times New Roman"/>
          <w:i/>
          <w:color w:val="000000"/>
          <w:sz w:val="24"/>
          <w:szCs w:val="24"/>
        </w:rPr>
        <w:t xml:space="preserve">do të bëhet nëpërmjet veprimtarive të mirëplanifikuara në nivel vendore. Po ashtu, do të </w:t>
      </w:r>
      <w:r w:rsidRPr="00901982">
        <w:rPr>
          <w:rFonts w:ascii="Times New Roman" w:hAnsi="Times New Roman" w:cs="Times New Roman"/>
          <w:i/>
          <w:color w:val="000000"/>
          <w:sz w:val="24"/>
          <w:szCs w:val="24"/>
        </w:rPr>
        <w:lastRenderedPageBreak/>
        <w:t>mbështeten aktivitetet e ndërgjegjësimit të organizatave të shoqërisë civile dhe partnerëve ndërkombëtarë.</w:t>
      </w:r>
    </w:p>
    <w:p w:rsidR="004D7C99" w:rsidRPr="00901982" w:rsidRDefault="004D7C99" w:rsidP="002D3D84">
      <w:pPr>
        <w:spacing w:line="240" w:lineRule="auto"/>
        <w:jc w:val="both"/>
        <w:rPr>
          <w:rFonts w:ascii="Times New Roman" w:hAnsi="Times New Roman" w:cs="Times New Roman"/>
          <w:sz w:val="24"/>
          <w:szCs w:val="24"/>
        </w:rPr>
      </w:pPr>
      <w:r w:rsidRPr="00901982">
        <w:rPr>
          <w:rFonts w:ascii="Times New Roman" w:hAnsi="Times New Roman" w:cs="Times New Roman"/>
          <w:bCs/>
          <w:iCs/>
          <w:sz w:val="24"/>
          <w:szCs w:val="24"/>
        </w:rPr>
        <w:t>III.1.1.</w:t>
      </w:r>
      <w:r w:rsidR="00923F1F">
        <w:rPr>
          <w:rFonts w:ascii="Times New Roman" w:hAnsi="Times New Roman" w:cs="Times New Roman"/>
          <w:bCs/>
          <w:iCs/>
          <w:sz w:val="24"/>
          <w:szCs w:val="24"/>
        </w:rPr>
        <w:t>ç</w:t>
      </w:r>
      <w:r w:rsidRPr="00901982">
        <w:rPr>
          <w:rFonts w:ascii="Times New Roman" w:hAnsi="Times New Roman" w:cs="Times New Roman"/>
          <w:bCs/>
          <w:iCs/>
          <w:sz w:val="24"/>
          <w:szCs w:val="24"/>
        </w:rPr>
        <w:t xml:space="preserve"> Ngritja e një grupi pune ndër-institucional për hartimin </w:t>
      </w:r>
      <w:r w:rsidRPr="00901982">
        <w:rPr>
          <w:rFonts w:ascii="Times New Roman" w:hAnsi="Times New Roman" w:cs="Times New Roman"/>
          <w:iCs/>
          <w:sz w:val="24"/>
          <w:szCs w:val="24"/>
          <w:lang w:val="sq-AL"/>
        </w:rPr>
        <w:t xml:space="preserve">e udhëzuesit për edukatorët në zbatim të standardeve të zhvillimit dhe të nxënit të fëmijëve 0-3 vjec. </w:t>
      </w:r>
      <w:r w:rsidRPr="00901982">
        <w:rPr>
          <w:rFonts w:ascii="Times New Roman" w:hAnsi="Times New Roman" w:cs="Times New Roman"/>
          <w:i/>
          <w:iCs/>
          <w:sz w:val="24"/>
          <w:szCs w:val="24"/>
          <w:lang w:val="sq-AL"/>
        </w:rPr>
        <w:t>ASCAP do të hartojë udhëzuesin për edukatorët me qëllim që të gjithë të kenë një të kuptuar të përbashkët dhe të zbatojnë standardet e zhvillimit dhe të nxënit të fëmijëve 0-3 vjec.</w:t>
      </w:r>
    </w:p>
    <w:p w:rsidR="004D7C99" w:rsidRPr="00901982" w:rsidRDefault="004D7C99" w:rsidP="002D3D84">
      <w:pPr>
        <w:spacing w:line="240" w:lineRule="auto"/>
        <w:jc w:val="both"/>
        <w:rPr>
          <w:rFonts w:ascii="Times New Roman" w:hAnsi="Times New Roman" w:cs="Times New Roman"/>
          <w:i/>
          <w:color w:val="000000"/>
          <w:sz w:val="24"/>
          <w:szCs w:val="24"/>
        </w:rPr>
      </w:pPr>
      <w:r w:rsidRPr="00901982">
        <w:rPr>
          <w:rFonts w:ascii="Times New Roman" w:hAnsi="Times New Roman" w:cs="Times New Roman"/>
          <w:bCs/>
          <w:iCs/>
          <w:sz w:val="24"/>
          <w:szCs w:val="24"/>
        </w:rPr>
        <w:t>III.1.1.</w:t>
      </w:r>
      <w:r w:rsidR="00923F1F">
        <w:rPr>
          <w:rFonts w:ascii="Times New Roman" w:hAnsi="Times New Roman" w:cs="Times New Roman"/>
          <w:bCs/>
          <w:iCs/>
          <w:sz w:val="24"/>
          <w:szCs w:val="24"/>
        </w:rPr>
        <w:t>d</w:t>
      </w:r>
      <w:r w:rsidRPr="00901982">
        <w:rPr>
          <w:rFonts w:ascii="Times New Roman" w:hAnsi="Times New Roman" w:cs="Times New Roman"/>
          <w:bCs/>
          <w:iCs/>
          <w:sz w:val="24"/>
          <w:szCs w:val="24"/>
        </w:rPr>
        <w:t xml:space="preserve"> </w:t>
      </w:r>
      <w:r w:rsidRPr="00901982">
        <w:rPr>
          <w:rFonts w:ascii="Times New Roman" w:hAnsi="Times New Roman" w:cs="Times New Roman"/>
          <w:iCs/>
          <w:sz w:val="24"/>
          <w:szCs w:val="24"/>
          <w:lang w:val="sq-AL"/>
        </w:rPr>
        <w:t xml:space="preserve">Hartimi i udhëzuesit dhe paketës së trajnimit për edukatorët për zbatimin e standardeve të zhvillimit dhe të nxënit të fëmijëve. </w:t>
      </w:r>
      <w:r w:rsidRPr="00901982">
        <w:rPr>
          <w:rFonts w:ascii="Times New Roman" w:hAnsi="Times New Roman" w:cs="Times New Roman"/>
          <w:i/>
          <w:color w:val="000000"/>
          <w:sz w:val="24"/>
          <w:szCs w:val="24"/>
        </w:rPr>
        <w:t>ASCAP-i, në bashkëpunim me ekspertë të fushave përkatëse, do të zhvillojë udhëzuesin dhe paketën e trajnimit për edukatorët.</w:t>
      </w:r>
    </w:p>
    <w:p w:rsidR="004D7C99" w:rsidRPr="00923F1F" w:rsidRDefault="004D7C99" w:rsidP="002D3D84">
      <w:pPr>
        <w:spacing w:line="240" w:lineRule="auto"/>
        <w:jc w:val="both"/>
        <w:rPr>
          <w:rFonts w:ascii="Times New Roman" w:hAnsi="Times New Roman" w:cs="Times New Roman"/>
          <w:sz w:val="24"/>
          <w:szCs w:val="24"/>
          <w:lang w:val="sq-AL"/>
        </w:rPr>
      </w:pPr>
      <w:r w:rsidRPr="00901982">
        <w:rPr>
          <w:rFonts w:ascii="Times New Roman" w:hAnsi="Times New Roman" w:cs="Times New Roman"/>
          <w:bCs/>
          <w:iCs/>
          <w:sz w:val="24"/>
          <w:szCs w:val="24"/>
        </w:rPr>
        <w:t>III.1.1.</w:t>
      </w:r>
      <w:r w:rsidR="00923F1F">
        <w:rPr>
          <w:rFonts w:ascii="Times New Roman" w:hAnsi="Times New Roman" w:cs="Times New Roman"/>
          <w:bCs/>
          <w:iCs/>
          <w:sz w:val="24"/>
          <w:szCs w:val="24"/>
        </w:rPr>
        <w:t>dh</w:t>
      </w:r>
      <w:r w:rsidRPr="00901982">
        <w:rPr>
          <w:rFonts w:ascii="Times New Roman" w:hAnsi="Times New Roman" w:cs="Times New Roman"/>
          <w:bCs/>
          <w:iCs/>
          <w:sz w:val="24"/>
          <w:szCs w:val="24"/>
        </w:rPr>
        <w:t xml:space="preserve"> Zhvillimi i korniz</w:t>
      </w:r>
      <w:r w:rsidRPr="00901982">
        <w:rPr>
          <w:rFonts w:ascii="Times New Roman" w:hAnsi="Times New Roman" w:cs="Times New Roman"/>
          <w:iCs/>
          <w:sz w:val="24"/>
          <w:szCs w:val="24"/>
          <w:lang w:val="sq-AL"/>
        </w:rPr>
        <w:t xml:space="preserve">ës së vlerësimit të cilësisë së zbatimi të standardeve me instrumentat përkatës të inspektimit. </w:t>
      </w:r>
      <w:r w:rsidRPr="00901982">
        <w:rPr>
          <w:rFonts w:ascii="Times New Roman" w:hAnsi="Times New Roman" w:cs="Times New Roman"/>
          <w:i/>
          <w:iCs/>
          <w:sz w:val="24"/>
          <w:szCs w:val="24"/>
          <w:lang w:val="sq-AL"/>
        </w:rPr>
        <w:t xml:space="preserve">ASCAP do të hartojë një kornizë vlerësimi dhe instrumentat përkatës të inspektimit me qëllim garantimin e cilësisë së zbatimit të standardeve të zhvillimit dhe të nxënit të </w:t>
      </w:r>
      <w:r w:rsidRPr="00923F1F">
        <w:rPr>
          <w:rFonts w:ascii="Times New Roman" w:hAnsi="Times New Roman" w:cs="Times New Roman"/>
          <w:sz w:val="24"/>
          <w:szCs w:val="24"/>
          <w:lang w:val="sq-AL"/>
        </w:rPr>
        <w:t>fëmijëve.</w:t>
      </w:r>
    </w:p>
    <w:p w:rsidR="00923F1F" w:rsidRPr="00923F1F" w:rsidRDefault="00923F1F" w:rsidP="00923F1F">
      <w:pPr>
        <w:pStyle w:val="Default"/>
        <w:spacing w:before="40" w:after="40"/>
        <w:jc w:val="both"/>
        <w:rPr>
          <w:bCs/>
        </w:rPr>
      </w:pPr>
      <w:r w:rsidRPr="00923F1F">
        <w:rPr>
          <w:bCs/>
        </w:rPr>
        <w:t>III.1.1.e Mbështetje financiare/bonus i çerdhse për familje me të ardhura të ulta për të mundësuar frekuentimin e çerdhes publike</w:t>
      </w:r>
    </w:p>
    <w:p w:rsidR="00923F1F" w:rsidRDefault="00923F1F" w:rsidP="002D3D84">
      <w:pPr>
        <w:spacing w:line="240" w:lineRule="auto"/>
        <w:jc w:val="both"/>
        <w:rPr>
          <w:rFonts w:ascii="Times New Roman" w:hAnsi="Times New Roman" w:cs="Times New Roman"/>
          <w:i/>
          <w:iCs/>
          <w:sz w:val="24"/>
          <w:szCs w:val="24"/>
          <w:lang w:val="sq-AL"/>
        </w:rPr>
      </w:pPr>
    </w:p>
    <w:p w:rsidR="00350234" w:rsidRPr="002D3D84" w:rsidRDefault="00350234" w:rsidP="00350234">
      <w:pPr>
        <w:spacing w:after="0" w:line="240" w:lineRule="auto"/>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5F5E45"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Komitet teknik këshillues i ngritur</w:t>
      </w:r>
      <w:r>
        <w:rPr>
          <w:rFonts w:ascii="Times New Roman" w:hAnsi="Times New Roman" w:cs="Times New Roman"/>
          <w:sz w:val="24"/>
          <w:szCs w:val="24"/>
          <w:lang w:val="sq-AL"/>
        </w:rPr>
        <w:t xml:space="preserve"> </w:t>
      </w:r>
      <w:r w:rsidRPr="00901982">
        <w:rPr>
          <w:rFonts w:ascii="Times New Roman" w:hAnsi="Times New Roman" w:cs="Times New Roman"/>
          <w:sz w:val="24"/>
          <w:szCs w:val="24"/>
        </w:rPr>
        <w:t xml:space="preserve">nga </w:t>
      </w:r>
      <w:r w:rsidRPr="00901982">
        <w:rPr>
          <w:rFonts w:ascii="Times New Roman" w:hAnsi="Times New Roman" w:cs="Times New Roman"/>
          <w:iCs/>
          <w:sz w:val="24"/>
          <w:szCs w:val="24"/>
          <w:lang w:val="sq-AL"/>
        </w:rPr>
        <w:t>Këshilli Kombëtar për të Drejtat dhe Mbrojtjen e Fëmijë</w:t>
      </w:r>
      <w:r>
        <w:rPr>
          <w:rFonts w:ascii="Times New Roman" w:hAnsi="Times New Roman" w:cs="Times New Roman"/>
          <w:iCs/>
          <w:sz w:val="24"/>
          <w:szCs w:val="24"/>
          <w:lang w:val="sq-AL"/>
        </w:rPr>
        <w:t>s</w:t>
      </w:r>
    </w:p>
    <w:p w:rsidR="005F5E45"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 xml:space="preserve">Akt ligjore dhe nënligjore të hartuara </w:t>
      </w:r>
    </w:p>
    <w:p w:rsidR="005F5E45"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N</w:t>
      </w:r>
      <w:r>
        <w:rPr>
          <w:rFonts w:ascii="Times New Roman" w:hAnsi="Times New Roman" w:cs="Times New Roman"/>
          <w:sz w:val="24"/>
          <w:szCs w:val="24"/>
          <w:lang w:val="sq-AL"/>
        </w:rPr>
        <w:t>umri</w:t>
      </w:r>
      <w:r w:rsidRPr="005F5E45">
        <w:rPr>
          <w:rFonts w:ascii="Times New Roman" w:hAnsi="Times New Roman" w:cs="Times New Roman"/>
          <w:sz w:val="24"/>
          <w:szCs w:val="24"/>
          <w:lang w:val="sq-AL"/>
        </w:rPr>
        <w:t xml:space="preserve"> i prindërve të ndërgjegjësuar</w:t>
      </w:r>
      <w:r>
        <w:rPr>
          <w:rFonts w:ascii="Times New Roman" w:hAnsi="Times New Roman" w:cs="Times New Roman"/>
          <w:sz w:val="24"/>
          <w:szCs w:val="24"/>
          <w:lang w:val="sq-AL"/>
        </w:rPr>
        <w:t xml:space="preserve"> </w:t>
      </w:r>
      <w:r w:rsidRPr="00901982">
        <w:rPr>
          <w:rFonts w:ascii="Times New Roman" w:hAnsi="Times New Roman" w:cs="Times New Roman"/>
          <w:sz w:val="24"/>
          <w:szCs w:val="24"/>
        </w:rPr>
        <w:t>prindërimin pozitiv dhe kujdesin fizik dhe emocional të fëmijëve</w:t>
      </w:r>
    </w:p>
    <w:p w:rsidR="005F5E45"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Grup pune ndërinstitucional i ngritur</w:t>
      </w:r>
      <w:r>
        <w:rPr>
          <w:rFonts w:ascii="Times New Roman" w:hAnsi="Times New Roman" w:cs="Times New Roman"/>
          <w:sz w:val="24"/>
          <w:szCs w:val="24"/>
          <w:lang w:val="sq-AL"/>
        </w:rPr>
        <w:t xml:space="preserve"> </w:t>
      </w:r>
      <w:r w:rsidRPr="00901982">
        <w:rPr>
          <w:rFonts w:ascii="Times New Roman" w:hAnsi="Times New Roman" w:cs="Times New Roman"/>
          <w:bCs/>
          <w:iCs/>
          <w:sz w:val="24"/>
          <w:szCs w:val="24"/>
        </w:rPr>
        <w:t xml:space="preserve">për hartimin </w:t>
      </w:r>
      <w:r w:rsidRPr="00901982">
        <w:rPr>
          <w:rFonts w:ascii="Times New Roman" w:hAnsi="Times New Roman" w:cs="Times New Roman"/>
          <w:iCs/>
          <w:sz w:val="24"/>
          <w:szCs w:val="24"/>
          <w:lang w:val="sq-AL"/>
        </w:rPr>
        <w:t>e udhëzuesit për edukatorët</w:t>
      </w:r>
    </w:p>
    <w:p w:rsidR="005F5E45"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Udhëzim i hartuar</w:t>
      </w:r>
      <w:r>
        <w:rPr>
          <w:rFonts w:ascii="Times New Roman" w:hAnsi="Times New Roman" w:cs="Times New Roman"/>
          <w:sz w:val="24"/>
          <w:szCs w:val="24"/>
          <w:lang w:val="sq-AL"/>
        </w:rPr>
        <w:t xml:space="preserve"> </w:t>
      </w:r>
      <w:r w:rsidRPr="00901982">
        <w:rPr>
          <w:rFonts w:ascii="Times New Roman" w:hAnsi="Times New Roman" w:cs="Times New Roman"/>
          <w:iCs/>
          <w:sz w:val="24"/>
          <w:szCs w:val="24"/>
          <w:lang w:val="sq-AL"/>
        </w:rPr>
        <w:t>trajnimit për edukatorët për zbatimin e standardeve të zhvillimit dhe të nxënit të fëmijëve</w:t>
      </w:r>
    </w:p>
    <w:p w:rsidR="005F5E45"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Korniza e vlerësimit të cilësisë së zbatimit të standardeve e zhvilluar</w:t>
      </w:r>
    </w:p>
    <w:p w:rsidR="00350234" w:rsidRPr="005F5E45" w:rsidRDefault="005F5E45" w:rsidP="005F5E45">
      <w:pPr>
        <w:pStyle w:val="ListParagraph"/>
        <w:numPr>
          <w:ilvl w:val="0"/>
          <w:numId w:val="70"/>
        </w:numPr>
        <w:spacing w:line="240" w:lineRule="auto"/>
        <w:jc w:val="both"/>
        <w:rPr>
          <w:rFonts w:ascii="Times New Roman" w:hAnsi="Times New Roman" w:cs="Times New Roman"/>
          <w:sz w:val="24"/>
          <w:szCs w:val="24"/>
          <w:lang w:val="sq-AL"/>
        </w:rPr>
      </w:pPr>
      <w:r w:rsidRPr="005F5E45">
        <w:rPr>
          <w:rFonts w:ascii="Times New Roman" w:hAnsi="Times New Roman" w:cs="Times New Roman"/>
          <w:sz w:val="24"/>
          <w:szCs w:val="24"/>
          <w:lang w:val="sq-AL"/>
        </w:rPr>
        <w:t>Numri i fëmijëve mbështetur me bonusin e çerdhes</w:t>
      </w:r>
    </w:p>
    <w:p w:rsidR="004D7C99" w:rsidRPr="00901982" w:rsidRDefault="004D7C99" w:rsidP="002D3D84">
      <w:pPr>
        <w:spacing w:line="240" w:lineRule="auto"/>
        <w:jc w:val="both"/>
        <w:rPr>
          <w:rFonts w:ascii="Times New Roman" w:hAnsi="Times New Roman" w:cs="Times New Roman"/>
          <w:i/>
          <w:iCs/>
          <w:sz w:val="24"/>
          <w:szCs w:val="24"/>
          <w:lang w:val="sq-AL"/>
        </w:rPr>
      </w:pPr>
    </w:p>
    <w:p w:rsidR="004D7C99" w:rsidRPr="002D3D84" w:rsidRDefault="002D3D84" w:rsidP="006E1493">
      <w:pPr>
        <w:pStyle w:val="Heading4"/>
        <w:jc w:val="both"/>
        <w:rPr>
          <w:rFonts w:ascii="Times New Roman" w:hAnsi="Times New Roman" w:cs="Times New Roman"/>
          <w:b/>
        </w:rPr>
      </w:pPr>
      <w:r w:rsidRPr="002D3D84">
        <w:rPr>
          <w:rFonts w:ascii="Times New Roman" w:hAnsi="Times New Roman" w:cs="Times New Roman"/>
          <w:b/>
        </w:rPr>
        <w:t xml:space="preserve">Masa </w:t>
      </w:r>
      <w:r w:rsidR="004D7C99" w:rsidRPr="002D3D84">
        <w:rPr>
          <w:rFonts w:ascii="Times New Roman" w:hAnsi="Times New Roman" w:cs="Times New Roman"/>
          <w:b/>
        </w:rPr>
        <w:t>III.1.2 Rritja, zhvillimi dhe të nxënët tek fëmijët 3-6 vjec përmes një qasje gjithëpërfshirëse dhe cilësore</w:t>
      </w:r>
    </w:p>
    <w:p w:rsidR="004D7C99" w:rsidRPr="00901982" w:rsidRDefault="004D7C99" w:rsidP="002D3D84">
      <w:pPr>
        <w:pStyle w:val="Default"/>
        <w:spacing w:after="40"/>
        <w:rPr>
          <w:b/>
          <w:lang w:val="sq-AL"/>
        </w:rPr>
      </w:pPr>
    </w:p>
    <w:p w:rsidR="004D7C99" w:rsidRPr="00901982" w:rsidRDefault="004D7C99" w:rsidP="002D3D84">
      <w:pPr>
        <w:spacing w:after="0" w:line="240" w:lineRule="auto"/>
        <w:jc w:val="both"/>
        <w:rPr>
          <w:rFonts w:ascii="Times New Roman" w:hAnsi="Times New Roman" w:cs="Times New Roman"/>
          <w:i/>
          <w:color w:val="000000"/>
          <w:sz w:val="24"/>
          <w:szCs w:val="24"/>
        </w:rPr>
      </w:pPr>
      <w:r w:rsidRPr="00901982">
        <w:rPr>
          <w:rFonts w:ascii="Times New Roman" w:hAnsi="Times New Roman" w:cs="Times New Roman"/>
          <w:bCs/>
          <w:sz w:val="24"/>
          <w:szCs w:val="24"/>
        </w:rPr>
        <w:t>III.1.2.a</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Kryerja e studimit mbi njohjen e pengesave të hasura për përfshirjen e fëmijëve në edukimin parashkollor. </w:t>
      </w:r>
      <w:r w:rsidRPr="00901982">
        <w:rPr>
          <w:rFonts w:ascii="Times New Roman" w:hAnsi="Times New Roman" w:cs="Times New Roman"/>
          <w:i/>
          <w:color w:val="000000"/>
          <w:sz w:val="24"/>
          <w:szCs w:val="24"/>
        </w:rPr>
        <w:t>Masa përfshin një</w:t>
      </w:r>
      <w:r w:rsidRPr="00901982">
        <w:rPr>
          <w:rFonts w:ascii="Times New Roman" w:hAnsi="Times New Roman" w:cs="Times New Roman"/>
          <w:color w:val="000000"/>
          <w:sz w:val="24"/>
          <w:szCs w:val="24"/>
        </w:rPr>
        <w:t xml:space="preserve"> </w:t>
      </w:r>
      <w:r w:rsidRPr="00901982">
        <w:rPr>
          <w:rFonts w:ascii="Times New Roman" w:hAnsi="Times New Roman" w:cs="Times New Roman"/>
          <w:i/>
          <w:color w:val="000000"/>
          <w:sz w:val="24"/>
          <w:szCs w:val="24"/>
        </w:rPr>
        <w:t xml:space="preserve">studim që do të realizohet në bashkëpunim me partnerët ndërkombëtarë dhe pritet analizojë se cila janë pengesat </w:t>
      </w:r>
      <w:r w:rsidRPr="00901982">
        <w:rPr>
          <w:rFonts w:ascii="Times New Roman" w:hAnsi="Times New Roman" w:cs="Times New Roman"/>
          <w:sz w:val="24"/>
          <w:szCs w:val="24"/>
        </w:rPr>
        <w:t>për përfshirjen e fëmijëve në edukimin parashkollor</w:t>
      </w:r>
      <w:r w:rsidRPr="00901982">
        <w:rPr>
          <w:rFonts w:ascii="Times New Roman" w:hAnsi="Times New Roman" w:cs="Times New Roman"/>
          <w:i/>
          <w:color w:val="000000"/>
          <w:sz w:val="24"/>
          <w:szCs w:val="24"/>
        </w:rPr>
        <w:t xml:space="preserve"> dhe të ofrojë rekomandime për zvogëlimin/eleminimin e këtyre pengesave. </w:t>
      </w:r>
    </w:p>
    <w:p w:rsidR="004D7C99" w:rsidRPr="00901982" w:rsidRDefault="004D7C99" w:rsidP="002D3D84">
      <w:pPr>
        <w:spacing w:after="0" w:line="240" w:lineRule="auto"/>
        <w:jc w:val="both"/>
        <w:rPr>
          <w:rFonts w:ascii="Times New Roman" w:hAnsi="Times New Roman" w:cs="Times New Roman"/>
          <w:sz w:val="24"/>
          <w:szCs w:val="24"/>
        </w:rPr>
      </w:pPr>
      <w:r w:rsidRPr="00901982">
        <w:rPr>
          <w:rFonts w:ascii="Times New Roman" w:hAnsi="Times New Roman" w:cs="Times New Roman"/>
          <w:bCs/>
          <w:sz w:val="24"/>
          <w:szCs w:val="24"/>
        </w:rPr>
        <w:t>III.1.2.b</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Hartimi i instrumenit të vlerësimit të përgatitjes për shkollë të fëmijëve në klasat përgatitore (5-6 vjec). </w:t>
      </w:r>
      <w:r w:rsidRPr="00901982">
        <w:rPr>
          <w:rFonts w:ascii="Times New Roman" w:hAnsi="Times New Roman" w:cs="Times New Roman"/>
          <w:i/>
          <w:sz w:val="24"/>
          <w:szCs w:val="24"/>
        </w:rPr>
        <w:t>ASCAP do të hartojë një instrument për të vlerësuar nivelin e përgatitjes se fëmijëve në klasat përgatitore. Me “klasë përgatitore” nënkuptohen klasat për fëmijë të moshës 5-6 vjeç që nuk kanë ndjekur arsimin parashkollor, të atashuara pranë shkollave të arsimit bazë, por edhe grupet e 3-ta në arsimin parashkollor, ku punohet me program të njëjtë.</w:t>
      </w:r>
    </w:p>
    <w:p w:rsidR="00923F1F" w:rsidRDefault="00923F1F" w:rsidP="002D3D84">
      <w:pPr>
        <w:spacing w:after="0" w:line="240" w:lineRule="auto"/>
        <w:jc w:val="both"/>
        <w:rPr>
          <w:rFonts w:ascii="Times New Roman" w:hAnsi="Times New Roman" w:cs="Times New Roman"/>
          <w:bCs/>
          <w:sz w:val="24"/>
          <w:szCs w:val="24"/>
        </w:rPr>
      </w:pPr>
      <w:r w:rsidRPr="00923F1F">
        <w:rPr>
          <w:rFonts w:ascii="Times New Roman" w:hAnsi="Times New Roman" w:cs="Times New Roman"/>
          <w:bCs/>
          <w:sz w:val="24"/>
          <w:szCs w:val="24"/>
        </w:rPr>
        <w:t>III.1.2.c Mbështetje financiare/bonus i kopshtit për familje me të ardhura të ulta për të mundësuar frekuentimin e kopështit publik</w:t>
      </w:r>
    </w:p>
    <w:p w:rsidR="004D7C99" w:rsidRPr="00901982" w:rsidRDefault="004D7C99" w:rsidP="002D3D84">
      <w:pPr>
        <w:spacing w:after="0" w:line="240" w:lineRule="auto"/>
        <w:jc w:val="both"/>
        <w:rPr>
          <w:rFonts w:ascii="Times New Roman" w:hAnsi="Times New Roman" w:cs="Times New Roman"/>
          <w:i/>
          <w:color w:val="000000"/>
          <w:sz w:val="24"/>
          <w:szCs w:val="24"/>
        </w:rPr>
      </w:pPr>
      <w:r w:rsidRPr="00901982">
        <w:rPr>
          <w:rFonts w:ascii="Times New Roman" w:hAnsi="Times New Roman" w:cs="Times New Roman"/>
          <w:bCs/>
          <w:sz w:val="24"/>
          <w:szCs w:val="24"/>
        </w:rPr>
        <w:lastRenderedPageBreak/>
        <w:t>III.1.2.</w:t>
      </w:r>
      <w:r w:rsidR="00923F1F">
        <w:rPr>
          <w:rFonts w:ascii="Times New Roman" w:hAnsi="Times New Roman" w:cs="Times New Roman"/>
          <w:bCs/>
          <w:sz w:val="24"/>
          <w:szCs w:val="24"/>
        </w:rPr>
        <w:t>ç</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Përfshirja e të gjithë fëmijëve të moshës 5-6 vjeç në grupet e 3-ta në kopshte ose në klasa përgatitore, veçanërisht fëmijët e kategorive të vulnerable. </w:t>
      </w:r>
      <w:r w:rsidRPr="00901982">
        <w:rPr>
          <w:rFonts w:ascii="Times New Roman" w:hAnsi="Times New Roman" w:cs="Times New Roman"/>
          <w:i/>
          <w:color w:val="000000"/>
          <w:sz w:val="24"/>
          <w:szCs w:val="24"/>
        </w:rPr>
        <w:t>Në pesë vitet e ardhshme do të krijohen kushtet që të gjithë fëmijët e moshës 5-6 vjeç të ndjekin arsimin parashkollor në grupet e 3-ta në kopshte, ose në klasa përgatitore.</w:t>
      </w:r>
    </w:p>
    <w:p w:rsidR="004D7C99" w:rsidRPr="00901982" w:rsidRDefault="004D7C99" w:rsidP="002D3D84">
      <w:pPr>
        <w:spacing w:after="0" w:line="240" w:lineRule="auto"/>
        <w:jc w:val="both"/>
        <w:rPr>
          <w:rFonts w:ascii="Times New Roman" w:hAnsi="Times New Roman" w:cs="Times New Roman"/>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d</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Përjashtimi i nxënësve romë dhe egjiptianë 3-6 vjeç në arsimin parashkollor nga tarifat financiare dhe pagesat për ushqim. </w:t>
      </w:r>
      <w:r w:rsidRPr="00901982">
        <w:rPr>
          <w:rFonts w:ascii="Times New Roman" w:hAnsi="Times New Roman" w:cs="Times New Roman"/>
          <w:i/>
          <w:sz w:val="24"/>
          <w:szCs w:val="24"/>
        </w:rPr>
        <w:t>Kjo masë ka si qëllim që të rrisi frekuentimin e nxënësve romë dhe egjiptian në arsimin parshkollorë, me synim që këto familje mos e shikojnë tarifën financiare si një pengesë për edukimin e fëmijëve.</w:t>
      </w:r>
      <w:r w:rsidRPr="00901982">
        <w:rPr>
          <w:rFonts w:ascii="Times New Roman" w:hAnsi="Times New Roman" w:cs="Times New Roman"/>
          <w:sz w:val="24"/>
          <w:szCs w:val="24"/>
        </w:rPr>
        <w:t xml:space="preserve"> </w:t>
      </w:r>
    </w:p>
    <w:p w:rsidR="004D7C99" w:rsidRPr="00901982" w:rsidRDefault="004D7C99" w:rsidP="002D3D84">
      <w:pPr>
        <w:spacing w:after="0" w:line="240" w:lineRule="auto"/>
        <w:jc w:val="both"/>
        <w:rPr>
          <w:rFonts w:ascii="Times New Roman" w:hAnsi="Times New Roman" w:cs="Times New Roman"/>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dh</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Hartimi i instrumentave për ndërtimin e kapaciteteve në nivel lokal për planifikim dhe buxhetim në lidhje me edukimin e femij</w:t>
      </w:r>
      <w:r w:rsidR="008342D6">
        <w:rPr>
          <w:rFonts w:ascii="Times New Roman" w:hAnsi="Times New Roman" w:cs="Times New Roman"/>
          <w:sz w:val="24"/>
          <w:szCs w:val="24"/>
        </w:rPr>
        <w:t>ë</w:t>
      </w:r>
      <w:r w:rsidRPr="00901982">
        <w:rPr>
          <w:rFonts w:ascii="Times New Roman" w:hAnsi="Times New Roman" w:cs="Times New Roman"/>
          <w:sz w:val="24"/>
          <w:szCs w:val="24"/>
        </w:rPr>
        <w:t>risë së hershme për të arritur një përfshirje më të lartë të fëmijëve nga grupet vulnerable (në të paktën 8 bashki).</w:t>
      </w:r>
      <w:r w:rsidRPr="00901982">
        <w:rPr>
          <w:rFonts w:ascii="Times New Roman" w:hAnsi="Times New Roman" w:cs="Times New Roman"/>
          <w:i/>
          <w:sz w:val="24"/>
          <w:szCs w:val="24"/>
        </w:rPr>
        <w:t xml:space="preserve"> Masa parashikon rritjen e kapaciteteve të aktorëve lokal me qëllim planifikimin dhe buxhetimin e shërbimeve cilësore të fëmijërisë së hershme me fo</w:t>
      </w:r>
      <w:r w:rsidR="005A6AB7">
        <w:rPr>
          <w:rFonts w:ascii="Times New Roman" w:hAnsi="Times New Roman" w:cs="Times New Roman"/>
          <w:i/>
          <w:sz w:val="24"/>
          <w:szCs w:val="24"/>
        </w:rPr>
        <w:t>k</w:t>
      </w:r>
      <w:r w:rsidRPr="00901982">
        <w:rPr>
          <w:rFonts w:ascii="Times New Roman" w:hAnsi="Times New Roman" w:cs="Times New Roman"/>
          <w:i/>
          <w:sz w:val="24"/>
          <w:szCs w:val="24"/>
        </w:rPr>
        <w:t>us të veçantë grupet vulnerab</w:t>
      </w:r>
      <w:r w:rsidR="008342D6">
        <w:rPr>
          <w:rFonts w:ascii="Times New Roman" w:hAnsi="Times New Roman" w:cs="Times New Roman"/>
          <w:i/>
          <w:sz w:val="24"/>
          <w:szCs w:val="24"/>
        </w:rPr>
        <w:t>ë</w:t>
      </w:r>
      <w:r w:rsidR="005A6AB7">
        <w:rPr>
          <w:rFonts w:ascii="Times New Roman" w:hAnsi="Times New Roman" w:cs="Times New Roman"/>
          <w:i/>
          <w:sz w:val="24"/>
          <w:szCs w:val="24"/>
        </w:rPr>
        <w:t>l</w:t>
      </w:r>
      <w:r w:rsidRPr="00901982">
        <w:rPr>
          <w:rFonts w:ascii="Times New Roman" w:hAnsi="Times New Roman" w:cs="Times New Roman"/>
          <w:i/>
          <w:sz w:val="24"/>
          <w:szCs w:val="24"/>
        </w:rPr>
        <w:t xml:space="preserve">. </w:t>
      </w:r>
    </w:p>
    <w:p w:rsidR="004D7C99" w:rsidRPr="00901982" w:rsidRDefault="004D7C99" w:rsidP="002D3D84">
      <w:pPr>
        <w:spacing w:after="0" w:line="240" w:lineRule="auto"/>
        <w:jc w:val="both"/>
        <w:rPr>
          <w:rFonts w:ascii="Times New Roman" w:hAnsi="Times New Roman" w:cs="Times New Roman"/>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e</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Ngritja e kapaciteteve të stafeve të bashkive për zbatimin e instrumentave (në të paktën 8 bashki). </w:t>
      </w:r>
      <w:r w:rsidRPr="00901982">
        <w:rPr>
          <w:rFonts w:ascii="Times New Roman" w:hAnsi="Times New Roman" w:cs="Times New Roman"/>
          <w:i/>
          <w:sz w:val="24"/>
          <w:szCs w:val="24"/>
        </w:rPr>
        <w:t>Stafet e bashkive do të marrin pjesë në trajnimin ku do të njihen me instrumentat dhe sesi ato do të zbatohen në praktikë.</w:t>
      </w:r>
      <w:r w:rsidRPr="00901982">
        <w:rPr>
          <w:rFonts w:ascii="Times New Roman" w:hAnsi="Times New Roman" w:cs="Times New Roman"/>
          <w:sz w:val="24"/>
          <w:szCs w:val="24"/>
        </w:rPr>
        <w:t xml:space="preserve"> </w:t>
      </w:r>
    </w:p>
    <w:p w:rsidR="004D7C99" w:rsidRPr="00901982" w:rsidRDefault="004D7C99" w:rsidP="002D3D84">
      <w:pPr>
        <w:spacing w:after="0" w:line="240" w:lineRule="auto"/>
        <w:jc w:val="both"/>
        <w:rPr>
          <w:rFonts w:ascii="Times New Roman" w:eastAsia="Times New Roman" w:hAnsi="Times New Roman" w:cs="Times New Roman"/>
          <w:color w:val="000000"/>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ë</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Ndërgjegjësimi i prindërve dhe komunitetit për rëndësinë e arsimit parashkollor </w:t>
      </w:r>
      <w:r w:rsidRPr="00901982">
        <w:rPr>
          <w:rFonts w:ascii="Times New Roman" w:hAnsi="Times New Roman" w:cs="Times New Roman"/>
          <w:i/>
          <w:color w:val="000000"/>
          <w:sz w:val="24"/>
          <w:szCs w:val="24"/>
        </w:rPr>
        <w:t>do të bëhet nëpërmjet veprimtarive të mirëplanifikuara në nivel të zyrave vendore të arsimit dhe institucioneve parashkollore, si dhe të shkollave të arsimit bazë pranë të cilave janë atashuar klasat përgatitore, në bashkëpunim edhe me qeverisjen vendor. Po ashtu, do të mbështeten aktivitetet e ndërgjegjësimit të organizatave të shoqërisë civile dhe partnerëve ndërkombëtarë.</w:t>
      </w:r>
    </w:p>
    <w:p w:rsidR="004D7C99" w:rsidRPr="00901982" w:rsidRDefault="004D7C99" w:rsidP="002D3D84">
      <w:pPr>
        <w:spacing w:after="0" w:line="240" w:lineRule="auto"/>
        <w:jc w:val="both"/>
        <w:rPr>
          <w:rFonts w:ascii="Times New Roman" w:hAnsi="Times New Roman" w:cs="Times New Roman"/>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f</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Ngritja e kapaciteteve të shoqatave/këshillave të prindërve, përshirë prindërve me aftësi të kufizuar, për t’u angazhuar në mënyrë efektive në çështjet e arsimit parashkollor. </w:t>
      </w:r>
      <w:r w:rsidRPr="00901982">
        <w:rPr>
          <w:rFonts w:ascii="Times New Roman" w:hAnsi="Times New Roman" w:cs="Times New Roman"/>
          <w:i/>
          <w:sz w:val="24"/>
          <w:szCs w:val="24"/>
        </w:rPr>
        <w:t>Do të zhvillohen veprimtari të ndryshme që kanë në fokus përfshirjen më të lartë të prindërve në çështjet e arsimit parashkollorë dhe rritjen e kapaciteteve të këshillave të prindërve për të kontribuar në rritjen e cilësisë së edukimit në arsimin parashkollorë.</w:t>
      </w:r>
    </w:p>
    <w:p w:rsidR="004D7C99" w:rsidRPr="00901982" w:rsidRDefault="004D7C99" w:rsidP="002D3D84">
      <w:pPr>
        <w:spacing w:after="0" w:line="240" w:lineRule="auto"/>
        <w:jc w:val="both"/>
        <w:rPr>
          <w:rFonts w:ascii="Times New Roman" w:hAnsi="Times New Roman" w:cs="Times New Roman"/>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g</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Shtrirja e trajnimeve të mësuesve parashkollor dhe drejtuesve të kopështeve mbi metodologjinë e të nxënit me fokus fëmijët, përshirë ata me aftësi të kufizuar (bazuar në standardet e zhvillimit e mësimit për fëmijët 3-6 vjec). (në të paktën 8 bashki). </w:t>
      </w:r>
      <w:r w:rsidRPr="00901982">
        <w:rPr>
          <w:rFonts w:ascii="Times New Roman" w:hAnsi="Times New Roman" w:cs="Times New Roman"/>
          <w:i/>
          <w:sz w:val="24"/>
          <w:szCs w:val="24"/>
        </w:rPr>
        <w:t>Mësuesit e parashkollorit dhe drejtuesit e kopshteve do të trajnohen mbi metodologjinë e të nxënit me fokus fëmijët sipas standardeve të zhvillimit të mësimit për fëmijët 3-6 vjec</w:t>
      </w:r>
    </w:p>
    <w:p w:rsidR="004D7C99" w:rsidRDefault="004D7C99" w:rsidP="002D3D84">
      <w:pPr>
        <w:spacing w:after="0" w:line="240" w:lineRule="auto"/>
        <w:jc w:val="both"/>
        <w:rPr>
          <w:rFonts w:ascii="Times New Roman" w:hAnsi="Times New Roman" w:cs="Times New Roman"/>
          <w:i/>
          <w:sz w:val="24"/>
          <w:szCs w:val="24"/>
        </w:rPr>
      </w:pPr>
      <w:r w:rsidRPr="00901982">
        <w:rPr>
          <w:rFonts w:ascii="Times New Roman" w:hAnsi="Times New Roman" w:cs="Times New Roman"/>
          <w:bCs/>
          <w:sz w:val="24"/>
          <w:szCs w:val="24"/>
        </w:rPr>
        <w:t>III.1.2.</w:t>
      </w:r>
      <w:r w:rsidR="00923F1F">
        <w:rPr>
          <w:rFonts w:ascii="Times New Roman" w:hAnsi="Times New Roman" w:cs="Times New Roman"/>
          <w:bCs/>
          <w:sz w:val="24"/>
          <w:szCs w:val="24"/>
        </w:rPr>
        <w:t>gj</w:t>
      </w:r>
      <w:r w:rsidRPr="00901982">
        <w:rPr>
          <w:rFonts w:ascii="Times New Roman" w:hAnsi="Times New Roman" w:cs="Times New Roman"/>
          <w:bCs/>
          <w:i/>
          <w:sz w:val="24"/>
          <w:szCs w:val="24"/>
        </w:rPr>
        <w:t xml:space="preserve"> </w:t>
      </w:r>
      <w:r w:rsidRPr="00901982">
        <w:rPr>
          <w:rFonts w:ascii="Times New Roman" w:hAnsi="Times New Roman" w:cs="Times New Roman"/>
          <w:sz w:val="24"/>
          <w:szCs w:val="24"/>
        </w:rPr>
        <w:t xml:space="preserve">Hartimi i instrumentave të inspektimit të kornizës për vlerësimin e arsimit parashkollor. </w:t>
      </w:r>
      <w:r w:rsidRPr="00901982">
        <w:rPr>
          <w:rFonts w:ascii="Times New Roman" w:hAnsi="Times New Roman" w:cs="Times New Roman"/>
          <w:i/>
          <w:sz w:val="24"/>
          <w:szCs w:val="24"/>
        </w:rPr>
        <w:t>ASCAP do të hartojë instrumentat e inspektimit të kornizës së vlerësimit për të për monitoruar cilësinë e përkujdesjes dhe edukimit në fëmijërinë e hershme, dhe sesi drejtuesit dhe mësuesit e arsimit parashkollor zbatojnë dhe monitorojnë programet edukative që zbatohen në institucionet parashkollore.</w:t>
      </w:r>
    </w:p>
    <w:p w:rsidR="001C1C00" w:rsidRDefault="001C1C00" w:rsidP="002D3D84">
      <w:pPr>
        <w:spacing w:after="0" w:line="240" w:lineRule="auto"/>
        <w:jc w:val="both"/>
        <w:rPr>
          <w:rFonts w:ascii="Times New Roman" w:hAnsi="Times New Roman" w:cs="Times New Roman"/>
          <w:i/>
          <w:sz w:val="24"/>
          <w:szCs w:val="24"/>
        </w:rPr>
      </w:pPr>
    </w:p>
    <w:p w:rsidR="005F5E45" w:rsidRDefault="005F5E45" w:rsidP="002D3D84">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Studim i realizuar për njohjen e pengesave të hasura për përfshirjen e fëmijëve në edukimin parashkollor</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Instrument i hartuar</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Numri i fëmijëve mbështetur me bonusin e kopshtit</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fëmijëve të moshës 5-6 vje</w:t>
      </w:r>
      <w:r>
        <w:rPr>
          <w:rFonts w:ascii="Times New Roman" w:hAnsi="Times New Roman" w:cs="Times New Roman"/>
          <w:iCs/>
          <w:sz w:val="24"/>
          <w:szCs w:val="24"/>
        </w:rPr>
        <w:t>ç</w:t>
      </w:r>
      <w:r w:rsidRPr="005F5E45">
        <w:rPr>
          <w:rFonts w:ascii="Times New Roman" w:hAnsi="Times New Roman" w:cs="Times New Roman"/>
          <w:iCs/>
          <w:sz w:val="24"/>
          <w:szCs w:val="24"/>
        </w:rPr>
        <w:t xml:space="preserve"> në kopshte</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fëmijëve rom dhe egjiptian që përfitojnë nga masa </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Instrumenta të hartuar</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xml:space="preserve">% e punonjësve të trajnuar të bashkive </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lastRenderedPageBreak/>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aktiviteteve ndërgjegjësuese</w:t>
      </w:r>
      <w:r>
        <w:rPr>
          <w:rFonts w:ascii="Times New Roman" w:hAnsi="Times New Roman" w:cs="Times New Roman"/>
          <w:iCs/>
          <w:sz w:val="24"/>
          <w:szCs w:val="24"/>
        </w:rPr>
        <w:t xml:space="preserve"> të </w:t>
      </w:r>
      <w:r w:rsidRPr="00901982">
        <w:rPr>
          <w:rFonts w:ascii="Times New Roman" w:hAnsi="Times New Roman" w:cs="Times New Roman"/>
          <w:sz w:val="24"/>
          <w:szCs w:val="24"/>
        </w:rPr>
        <w:t>prindërve dhe komunitetit për rëndësinë e arsimit parashkollor</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shoqatave, këshillave të prindërve të trajnuar dhe angazhuar</w:t>
      </w:r>
    </w:p>
    <w:p w:rsidR="005F5E45" w:rsidRP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e mësuesve të trajnuar</w:t>
      </w:r>
      <w:r>
        <w:rPr>
          <w:rFonts w:ascii="Times New Roman" w:hAnsi="Times New Roman" w:cs="Times New Roman"/>
          <w:iCs/>
          <w:sz w:val="24"/>
          <w:szCs w:val="24"/>
        </w:rPr>
        <w:t xml:space="preserve"> </w:t>
      </w:r>
      <w:r w:rsidRPr="00901982">
        <w:rPr>
          <w:rFonts w:ascii="Times New Roman" w:hAnsi="Times New Roman" w:cs="Times New Roman"/>
          <w:sz w:val="24"/>
          <w:szCs w:val="24"/>
        </w:rPr>
        <w:t>mbi metodologjinë e të nxënit me fokus fëmijët, përshirë ata me aftësi të kufizuar</w:t>
      </w:r>
    </w:p>
    <w:p w:rsidR="005F5E45" w:rsidRDefault="005F5E45" w:rsidP="005F5E45">
      <w:pPr>
        <w:pStyle w:val="ListParagraph"/>
        <w:numPr>
          <w:ilvl w:val="0"/>
          <w:numId w:val="71"/>
        </w:numPr>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Instrumenta të hartuar</w:t>
      </w:r>
      <w:r>
        <w:rPr>
          <w:rFonts w:ascii="Times New Roman" w:hAnsi="Times New Roman" w:cs="Times New Roman"/>
          <w:iCs/>
          <w:sz w:val="24"/>
          <w:szCs w:val="24"/>
        </w:rPr>
        <w:t xml:space="preserve"> </w:t>
      </w:r>
      <w:r w:rsidRPr="00901982">
        <w:rPr>
          <w:rFonts w:ascii="Times New Roman" w:hAnsi="Times New Roman" w:cs="Times New Roman"/>
          <w:sz w:val="24"/>
          <w:szCs w:val="24"/>
        </w:rPr>
        <w:t>ë inspektimit të kornizës për vlerësimin e arsimit parashkollor</w:t>
      </w:r>
    </w:p>
    <w:p w:rsidR="005F5E45" w:rsidRPr="005F5E45" w:rsidRDefault="005F5E45" w:rsidP="005F5E45">
      <w:pPr>
        <w:spacing w:after="0" w:line="240" w:lineRule="auto"/>
        <w:ind w:left="360"/>
        <w:jc w:val="both"/>
        <w:rPr>
          <w:rFonts w:ascii="Times New Roman" w:hAnsi="Times New Roman" w:cs="Times New Roman"/>
          <w:iCs/>
          <w:sz w:val="24"/>
          <w:szCs w:val="24"/>
        </w:rPr>
      </w:pPr>
    </w:p>
    <w:p w:rsidR="004D7C99" w:rsidRPr="00901982" w:rsidRDefault="002D3D84" w:rsidP="002D3D84">
      <w:pPr>
        <w:pStyle w:val="Heading4"/>
        <w:rPr>
          <w:rFonts w:ascii="Times New Roman" w:eastAsia="MS Mincho" w:hAnsi="Times New Roman" w:cs="Times New Roman"/>
          <w:b/>
          <w:lang w:eastAsia="ja-JP"/>
        </w:rPr>
      </w:pPr>
      <w:r>
        <w:rPr>
          <w:rFonts w:ascii="Times New Roman" w:hAnsi="Times New Roman" w:cs="Times New Roman"/>
          <w:b/>
        </w:rPr>
        <w:t xml:space="preserve">Masa </w:t>
      </w:r>
      <w:r w:rsidR="004D7C99" w:rsidRPr="002D3D84">
        <w:rPr>
          <w:rFonts w:ascii="Times New Roman" w:hAnsi="Times New Roman" w:cs="Times New Roman"/>
          <w:b/>
        </w:rPr>
        <w:t xml:space="preserve">III.1.3 </w:t>
      </w:r>
      <w:r w:rsidR="004D7C99" w:rsidRPr="00901982">
        <w:rPr>
          <w:rFonts w:ascii="Times New Roman" w:hAnsi="Times New Roman" w:cs="Times New Roman"/>
          <w:b/>
        </w:rPr>
        <w:t>Arsimi bazë, i mesëm i ulët dhe i lartë gjithëpërfshirë</w:t>
      </w:r>
      <w:r w:rsidR="004D7C99" w:rsidRPr="002D3D84">
        <w:rPr>
          <w:rFonts w:ascii="Times New Roman" w:hAnsi="Times New Roman" w:cs="Times New Roman"/>
          <w:b/>
        </w:rPr>
        <w:t>s</w:t>
      </w:r>
    </w:p>
    <w:p w:rsidR="004D7C99" w:rsidRPr="00901982" w:rsidRDefault="004D7C99" w:rsidP="002D3D84">
      <w:pPr>
        <w:spacing w:line="240" w:lineRule="auto"/>
        <w:jc w:val="both"/>
        <w:rPr>
          <w:rFonts w:ascii="Times New Roman" w:hAnsi="Times New Roman" w:cs="Times New Roman"/>
          <w:i/>
          <w:sz w:val="24"/>
          <w:szCs w:val="24"/>
        </w:rPr>
      </w:pPr>
      <w:r w:rsidRPr="00901982">
        <w:rPr>
          <w:rFonts w:ascii="Times New Roman" w:hAnsi="Times New Roman" w:cs="Times New Roman"/>
          <w:sz w:val="24"/>
          <w:szCs w:val="24"/>
        </w:rPr>
        <w:t>III.1.3.a</w:t>
      </w:r>
      <w:r w:rsidRPr="00901982">
        <w:rPr>
          <w:rFonts w:ascii="Times New Roman" w:hAnsi="Times New Roman" w:cs="Times New Roman"/>
          <w:i/>
          <w:sz w:val="24"/>
          <w:szCs w:val="24"/>
          <w:lang w:val="pt-PT"/>
        </w:rPr>
        <w:t xml:space="preserve"> </w:t>
      </w:r>
      <w:r w:rsidRPr="00901982">
        <w:rPr>
          <w:rFonts w:ascii="Times New Roman" w:hAnsi="Times New Roman" w:cs="Times New Roman"/>
          <w:sz w:val="24"/>
          <w:szCs w:val="24"/>
          <w:lang w:val="sq-AL"/>
        </w:rPr>
        <w:t>Funksionalizimi i plotë i Sistemit të Menaxhimit të Informacionit</w:t>
      </w:r>
      <w:r w:rsidRPr="00901982">
        <w:rPr>
          <w:rFonts w:ascii="Times New Roman" w:hAnsi="Times New Roman" w:cs="Times New Roman"/>
          <w:sz w:val="24"/>
          <w:szCs w:val="24"/>
          <w:lang w:val="pt-PT"/>
        </w:rPr>
        <w:t xml:space="preserve"> Parauniversitar (SMIP)</w:t>
      </w:r>
      <w:r w:rsidRPr="00901982">
        <w:rPr>
          <w:rFonts w:ascii="Times New Roman" w:hAnsi="Times New Roman" w:cs="Times New Roman"/>
          <w:sz w:val="24"/>
          <w:szCs w:val="24"/>
        </w:rPr>
        <w:t>. SMIP do t</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jet</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baza e t</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dh</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nave (braktisjen, aft</w:t>
      </w:r>
      <w:r w:rsidRPr="00901982">
        <w:rPr>
          <w:rFonts w:ascii="Times New Roman" w:hAnsi="Times New Roman" w:cs="Times New Roman"/>
          <w:sz w:val="24"/>
          <w:szCs w:val="24"/>
          <w:lang w:val="sq-AL"/>
        </w:rPr>
        <w:t>ësinë e kufizuar, etj)</w:t>
      </w:r>
      <w:r w:rsidRPr="00901982">
        <w:rPr>
          <w:rFonts w:ascii="Times New Roman" w:hAnsi="Times New Roman" w:cs="Times New Roman"/>
          <w:sz w:val="24"/>
          <w:szCs w:val="24"/>
        </w:rPr>
        <w:t xml:space="preserve"> q</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do t</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kombinojë t</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dh</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nat administrative me rezutatet e t</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  nx</w:t>
      </w:r>
      <w:r w:rsidRPr="00901982">
        <w:rPr>
          <w:rFonts w:ascii="Times New Roman" w:hAnsi="Times New Roman" w:cs="Times New Roman"/>
          <w:sz w:val="24"/>
          <w:szCs w:val="24"/>
          <w:lang w:val="sq-AL"/>
        </w:rPr>
        <w:t>ë</w:t>
      </w:r>
      <w:r w:rsidRPr="00901982">
        <w:rPr>
          <w:rFonts w:ascii="Times New Roman" w:hAnsi="Times New Roman" w:cs="Times New Roman"/>
          <w:sz w:val="24"/>
          <w:szCs w:val="24"/>
        </w:rPr>
        <w:t xml:space="preserve">nit. Konsolidimi i SMIP-it për ofrimin e të dhënave të nevojshme për vendimmarrje. </w:t>
      </w:r>
      <w:r w:rsidRPr="00901982">
        <w:rPr>
          <w:rFonts w:ascii="Times New Roman" w:hAnsi="Times New Roman" w:cs="Times New Roman"/>
          <w:i/>
          <w:sz w:val="24"/>
          <w:szCs w:val="24"/>
        </w:rPr>
        <w:t xml:space="preserve">Sistemi i Menaxhimit të Informacionit Parauniversitar (SMIP) do të jetë baza e parë e të dhënave në Shqipëri që </w:t>
      </w:r>
      <w:r w:rsidRPr="00B26207">
        <w:rPr>
          <w:rFonts w:ascii="Times New Roman" w:hAnsi="Times New Roman" w:cs="Times New Roman"/>
          <w:i/>
          <w:sz w:val="24"/>
          <w:szCs w:val="24"/>
        </w:rPr>
        <w:t xml:space="preserve">kombinon të dhënat administrative me rezultatet e të nxënit në nivelin qendror. Konsolidimi i platformës duke u mirëmbajtur dhe populluar do të bëjë të mundur futjen e të dhënave nga shkollat dhe me funksionalizimin e saj do të hiqen nga përdorimi tabelat e Excel-it që janë tani në përdorim. Që të dhënat të jenë të besueshme, do të trajnohet personeli përgjegjës në shkolla dhe do të përcaktohen procedura </w:t>
      </w:r>
      <w:r w:rsidRPr="00901982">
        <w:rPr>
          <w:rFonts w:ascii="Times New Roman" w:hAnsi="Times New Roman" w:cs="Times New Roman"/>
          <w:i/>
          <w:sz w:val="24"/>
          <w:szCs w:val="24"/>
        </w:rPr>
        <w:t>të qarta të sigurimit të cilësisë që bëjnë të mundur identifikimin dhe evitimin e gabimeve në të dhëna.</w:t>
      </w:r>
    </w:p>
    <w:p w:rsidR="004D7C99" w:rsidRPr="00901982" w:rsidRDefault="004D7C99" w:rsidP="002D3D84">
      <w:pPr>
        <w:autoSpaceDE w:val="0"/>
        <w:autoSpaceDN w:val="0"/>
        <w:adjustRightInd w:val="0"/>
        <w:spacing w:after="0" w:line="240" w:lineRule="auto"/>
        <w:jc w:val="both"/>
        <w:rPr>
          <w:rFonts w:ascii="Times New Roman" w:hAnsi="Times New Roman" w:cs="Times New Roman"/>
          <w:i/>
          <w:sz w:val="24"/>
          <w:szCs w:val="24"/>
        </w:rPr>
      </w:pPr>
      <w:r w:rsidRPr="00901982">
        <w:rPr>
          <w:rFonts w:ascii="Times New Roman" w:hAnsi="Times New Roman" w:cs="Times New Roman"/>
          <w:sz w:val="24"/>
          <w:szCs w:val="24"/>
        </w:rPr>
        <w:t>III.1.3.b</w:t>
      </w:r>
      <w:r w:rsidRPr="00901982">
        <w:rPr>
          <w:rFonts w:ascii="Times New Roman" w:hAnsi="Times New Roman" w:cs="Times New Roman"/>
          <w:i/>
          <w:sz w:val="24"/>
          <w:szCs w:val="24"/>
          <w:lang w:val="pt-PT"/>
        </w:rPr>
        <w:t xml:space="preserve"> </w:t>
      </w:r>
      <w:r w:rsidRPr="00901982">
        <w:rPr>
          <w:rFonts w:ascii="Times New Roman" w:hAnsi="Times New Roman" w:cs="Times New Roman"/>
          <w:sz w:val="24"/>
          <w:szCs w:val="24"/>
        </w:rPr>
        <w:t xml:space="preserve">Trajnimi i mësuesve dhe aktorëve të tjerë të shkollës për të përmirësuar praktikat gjithëpërfshirëse të shkollës. </w:t>
      </w:r>
      <w:r w:rsidRPr="00901982">
        <w:rPr>
          <w:rFonts w:ascii="Times New Roman" w:hAnsi="Times New Roman" w:cs="Times New Roman"/>
          <w:i/>
          <w:sz w:val="24"/>
          <w:szCs w:val="24"/>
        </w:rPr>
        <w:t>Do të rriten kapacitetet e mësuesve dhe aktorëve të tjerë të shkollës me qëllim zvogëlimin e pengesave në procesin e të nxënit dhe në pjesëmarrjen active për çdo nxënës të shkollës.</w:t>
      </w:r>
    </w:p>
    <w:p w:rsidR="004D7C99" w:rsidRPr="00901982" w:rsidRDefault="004D7C99" w:rsidP="002D3D84">
      <w:pPr>
        <w:autoSpaceDE w:val="0"/>
        <w:autoSpaceDN w:val="0"/>
        <w:adjustRightInd w:val="0"/>
        <w:spacing w:after="0" w:line="240" w:lineRule="auto"/>
        <w:jc w:val="both"/>
        <w:rPr>
          <w:rFonts w:ascii="Times New Roman" w:hAnsi="Times New Roman" w:cs="Times New Roman"/>
          <w:color w:val="000000"/>
          <w:sz w:val="24"/>
          <w:szCs w:val="24"/>
          <w:lang w:val="sq-AL"/>
        </w:rPr>
      </w:pPr>
      <w:r w:rsidRPr="00901982">
        <w:rPr>
          <w:rFonts w:ascii="Times New Roman" w:hAnsi="Times New Roman" w:cs="Times New Roman"/>
          <w:sz w:val="24"/>
          <w:szCs w:val="24"/>
        </w:rPr>
        <w:t>III.1.3.c</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Ngritja e një modeli në mbështetje të fëmijëve mbi aftësitë bazë (shkrim, gjuhë, matematikë). Programe të veçanta  ndihme për fëmijët nga grupet vulnerable me rezultate të ulëta të të mësuarit. </w:t>
      </w:r>
      <w:r w:rsidRPr="00901982">
        <w:rPr>
          <w:rFonts w:ascii="Times New Roman" w:hAnsi="Times New Roman" w:cs="Times New Roman"/>
          <w:i/>
          <w:color w:val="000000"/>
          <w:sz w:val="24"/>
          <w:szCs w:val="24"/>
          <w:lang w:val="sq-AL"/>
        </w:rPr>
        <w:t xml:space="preserve">Kjo masë parashikon një mbështetje të fëmijëve dhe veçanërisht atyre nga grupet vulnerable mbi aftësitë bazë (shkrim, gjuhë, matematikë). Shkollat do të vlerësojnë nevojat e nxënësve dhe do të ofrojnë mbështetje për këta fëmijë.   </w:t>
      </w:r>
    </w:p>
    <w:p w:rsidR="004D7C99" w:rsidRPr="00901982" w:rsidRDefault="004D7C99" w:rsidP="002D3D84">
      <w:pPr>
        <w:autoSpaceDE w:val="0"/>
        <w:autoSpaceDN w:val="0"/>
        <w:adjustRightInd w:val="0"/>
        <w:spacing w:after="0" w:line="240" w:lineRule="auto"/>
        <w:jc w:val="both"/>
        <w:rPr>
          <w:rFonts w:ascii="Times New Roman" w:hAnsi="Times New Roman" w:cs="Times New Roman"/>
          <w:i/>
          <w:sz w:val="24"/>
          <w:szCs w:val="24"/>
        </w:rPr>
      </w:pPr>
      <w:r w:rsidRPr="00901982">
        <w:rPr>
          <w:rFonts w:ascii="Times New Roman" w:hAnsi="Times New Roman" w:cs="Times New Roman"/>
          <w:sz w:val="24"/>
          <w:szCs w:val="24"/>
        </w:rPr>
        <w:t>III.1.3.</w:t>
      </w:r>
      <w:r w:rsidR="005F5E45">
        <w:rPr>
          <w:rFonts w:ascii="Times New Roman" w:hAnsi="Times New Roman" w:cs="Times New Roman"/>
          <w:sz w:val="24"/>
          <w:szCs w:val="24"/>
        </w:rPr>
        <w:t>ç</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Zhvillimi i kapaciteteve të mësuesve ndihmës dhe mësuesve që punojnë me nxënës që nuk dëgjojnë dhe nuk shikojnë. </w:t>
      </w:r>
      <w:r w:rsidRPr="00901982">
        <w:rPr>
          <w:rFonts w:ascii="Times New Roman" w:hAnsi="Times New Roman" w:cs="Times New Roman"/>
          <w:i/>
          <w:sz w:val="24"/>
          <w:szCs w:val="24"/>
        </w:rPr>
        <w:t>Do të hartohen programe të zhvillimit profesional për këta mësues.</w:t>
      </w:r>
    </w:p>
    <w:p w:rsidR="004D7C99" w:rsidRPr="00901982" w:rsidRDefault="004D7C99" w:rsidP="002D3D84">
      <w:pPr>
        <w:autoSpaceDE w:val="0"/>
        <w:autoSpaceDN w:val="0"/>
        <w:adjustRightInd w:val="0"/>
        <w:spacing w:after="0" w:line="240" w:lineRule="auto"/>
        <w:jc w:val="both"/>
        <w:rPr>
          <w:rFonts w:ascii="Times New Roman" w:hAnsi="Times New Roman" w:cs="Times New Roman"/>
          <w:sz w:val="24"/>
          <w:szCs w:val="24"/>
        </w:rPr>
      </w:pPr>
    </w:p>
    <w:p w:rsidR="004D7C99" w:rsidRPr="00901982" w:rsidRDefault="004D7C99" w:rsidP="002D3D84">
      <w:pPr>
        <w:autoSpaceDE w:val="0"/>
        <w:autoSpaceDN w:val="0"/>
        <w:adjustRightInd w:val="0"/>
        <w:spacing w:after="0" w:line="240" w:lineRule="auto"/>
        <w:jc w:val="both"/>
        <w:rPr>
          <w:rFonts w:ascii="Times New Roman" w:hAnsi="Times New Roman" w:cs="Times New Roman"/>
          <w:i/>
          <w:sz w:val="24"/>
          <w:szCs w:val="24"/>
        </w:rPr>
      </w:pPr>
      <w:r w:rsidRPr="00901982">
        <w:rPr>
          <w:rFonts w:ascii="Times New Roman" w:hAnsi="Times New Roman" w:cs="Times New Roman"/>
          <w:sz w:val="24"/>
          <w:szCs w:val="24"/>
        </w:rPr>
        <w:t>III.1.3.</w:t>
      </w:r>
      <w:r w:rsidR="005F5E45">
        <w:rPr>
          <w:rFonts w:ascii="Times New Roman" w:hAnsi="Times New Roman" w:cs="Times New Roman"/>
          <w:sz w:val="24"/>
          <w:szCs w:val="24"/>
        </w:rPr>
        <w:t>d</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Hartimi i një marrëveshjeje bashkëpunimi ndërmjet MSHMS-së dhe MASR-së, lidhur me ndërveprimin ndërmjet komisioneve multidisiplinore të vlerësimit të arsimimit për fëmijët me aftësi të kufizuara dhe Komisionit multidisiplinor të vlerësimit të AK-së. </w:t>
      </w:r>
      <w:r w:rsidRPr="00901982">
        <w:rPr>
          <w:rFonts w:ascii="Times New Roman" w:hAnsi="Times New Roman" w:cs="Times New Roman"/>
          <w:i/>
          <w:color w:val="000000"/>
          <w:sz w:val="24"/>
          <w:szCs w:val="24"/>
          <w:lang w:val="sq-AL"/>
        </w:rPr>
        <w:t>Fuqizimi i rolit të komisioneve multidisiplinare është parakusht për realizimin e gjithëpërfshirjes. Bashkëpunimi me komisionet e reja të vlerësimit të AK-së, sipas modelit të gjithëpërfshirjes dhe monitorimi i rregullt i ecurisë së fëmijës në procesin arsimor, është i rëndësishëm për zbatimin e planit edukativ individual.</w:t>
      </w:r>
    </w:p>
    <w:p w:rsidR="004D7C99" w:rsidRPr="00901982" w:rsidRDefault="004D7C99" w:rsidP="002D3D84">
      <w:pPr>
        <w:autoSpaceDE w:val="0"/>
        <w:autoSpaceDN w:val="0"/>
        <w:adjustRightInd w:val="0"/>
        <w:spacing w:after="0" w:line="240" w:lineRule="auto"/>
        <w:jc w:val="both"/>
        <w:rPr>
          <w:rFonts w:ascii="Times New Roman" w:hAnsi="Times New Roman" w:cs="Times New Roman"/>
          <w:i/>
          <w:color w:val="000000"/>
          <w:sz w:val="24"/>
          <w:szCs w:val="24"/>
          <w:lang w:val="sq-AL"/>
        </w:rPr>
      </w:pPr>
      <w:r w:rsidRPr="00901982">
        <w:rPr>
          <w:rFonts w:ascii="Times New Roman" w:hAnsi="Times New Roman" w:cs="Times New Roman"/>
          <w:sz w:val="24"/>
          <w:szCs w:val="24"/>
        </w:rPr>
        <w:t>III.1.3.</w:t>
      </w:r>
      <w:r w:rsidR="005F5E45">
        <w:rPr>
          <w:rFonts w:ascii="Times New Roman" w:hAnsi="Times New Roman" w:cs="Times New Roman"/>
          <w:sz w:val="24"/>
          <w:szCs w:val="24"/>
        </w:rPr>
        <w:t>dh</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Planifikimi i buxheteve për sigurimin e materialeve didaktike sipas kërkesave specifike të kategorive të ndryshme të fëmijëve me aftësi të kufizuara. </w:t>
      </w:r>
      <w:r w:rsidRPr="00901982">
        <w:rPr>
          <w:rFonts w:ascii="Times New Roman" w:hAnsi="Times New Roman" w:cs="Times New Roman"/>
          <w:i/>
          <w:sz w:val="24"/>
          <w:szCs w:val="24"/>
        </w:rPr>
        <w:t xml:space="preserve">Njësitë e qeverisjes vendore në bashkëpunim me ministritë dhe donatorët (BE-ja, OKB-ja etj.) kanë përmirësuar infrastrukturën në shkolla për t’I kthyer ato në mjedise të aksesueshme për fëmijët me aftësi të kufizuara. Kjo masë parashikon sigurimin në vazhdimësi të materialeve didaktike sipas nevojuave specifike të </w:t>
      </w:r>
      <w:r w:rsidRPr="00901982">
        <w:rPr>
          <w:rFonts w:ascii="Times New Roman" w:hAnsi="Times New Roman" w:cs="Times New Roman"/>
          <w:i/>
          <w:color w:val="000000"/>
          <w:sz w:val="24"/>
          <w:szCs w:val="24"/>
          <w:lang w:val="sq-AL"/>
        </w:rPr>
        <w:t>kategorive të ndryshme të fëmijëve me aftësi të kufizuara.</w:t>
      </w:r>
    </w:p>
    <w:p w:rsidR="004D7C99" w:rsidRPr="00901982" w:rsidRDefault="004D7C99" w:rsidP="002D3D84">
      <w:pPr>
        <w:autoSpaceDE w:val="0"/>
        <w:autoSpaceDN w:val="0"/>
        <w:adjustRightInd w:val="0"/>
        <w:spacing w:after="0" w:line="240" w:lineRule="auto"/>
        <w:jc w:val="both"/>
        <w:rPr>
          <w:rFonts w:ascii="Times New Roman" w:hAnsi="Times New Roman" w:cs="Times New Roman"/>
          <w:color w:val="000000"/>
          <w:sz w:val="24"/>
          <w:szCs w:val="24"/>
          <w:lang w:val="sq-AL"/>
        </w:rPr>
      </w:pPr>
      <w:r w:rsidRPr="00901982">
        <w:rPr>
          <w:rFonts w:ascii="Times New Roman" w:hAnsi="Times New Roman" w:cs="Times New Roman"/>
          <w:sz w:val="24"/>
          <w:szCs w:val="24"/>
        </w:rPr>
        <w:t>III.1.3.</w:t>
      </w:r>
      <w:r w:rsidR="005F5E45">
        <w:rPr>
          <w:rFonts w:ascii="Times New Roman" w:hAnsi="Times New Roman" w:cs="Times New Roman"/>
          <w:sz w:val="24"/>
          <w:szCs w:val="24"/>
        </w:rPr>
        <w:t>e</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Analiza e përditësuar e situatës së fëmijëve me aftësi të kufizuar, bazuar edhe në rezultatet e MICS të INSTAT. </w:t>
      </w:r>
      <w:r w:rsidRPr="00901982">
        <w:rPr>
          <w:rFonts w:ascii="Times New Roman" w:hAnsi="Times New Roman" w:cs="Times New Roman"/>
          <w:i/>
          <w:color w:val="000000"/>
          <w:sz w:val="24"/>
          <w:szCs w:val="24"/>
          <w:lang w:val="sq-AL"/>
        </w:rPr>
        <w:t>Kjo analizë e përditësuar do t’iu shërbejë shkollave për të vlerësuar dhe planifikuar shërbime sipas nevojave specifke të fëmijëve me aftësi të kufizuara.</w:t>
      </w:r>
      <w:r w:rsidRPr="00901982">
        <w:rPr>
          <w:rFonts w:ascii="Times New Roman" w:hAnsi="Times New Roman" w:cs="Times New Roman"/>
          <w:color w:val="000000"/>
          <w:sz w:val="24"/>
          <w:szCs w:val="24"/>
          <w:lang w:val="sq-AL"/>
        </w:rPr>
        <w:t xml:space="preserve"> </w:t>
      </w:r>
    </w:p>
    <w:p w:rsidR="004D7C99" w:rsidRPr="00901982" w:rsidRDefault="004D7C99" w:rsidP="002D3D84">
      <w:pPr>
        <w:autoSpaceDE w:val="0"/>
        <w:autoSpaceDN w:val="0"/>
        <w:adjustRightInd w:val="0"/>
        <w:spacing w:after="0" w:line="240" w:lineRule="auto"/>
        <w:jc w:val="both"/>
        <w:rPr>
          <w:rFonts w:ascii="Times New Roman" w:hAnsi="Times New Roman" w:cs="Times New Roman"/>
          <w:i/>
          <w:sz w:val="24"/>
          <w:szCs w:val="24"/>
        </w:rPr>
      </w:pPr>
      <w:r w:rsidRPr="00901982">
        <w:rPr>
          <w:rFonts w:ascii="Times New Roman" w:hAnsi="Times New Roman" w:cs="Times New Roman"/>
          <w:sz w:val="24"/>
          <w:szCs w:val="24"/>
        </w:rPr>
        <w:lastRenderedPageBreak/>
        <w:t>III.1.3.h</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Kthimi i shkollave speciale ne qendra burimore per aftesine e kufizuar. </w:t>
      </w:r>
      <w:r w:rsidRPr="00901982">
        <w:rPr>
          <w:rFonts w:ascii="Times New Roman" w:hAnsi="Times New Roman" w:cs="Times New Roman"/>
          <w:i/>
          <w:sz w:val="24"/>
          <w:szCs w:val="24"/>
        </w:rPr>
        <w:t>Në kuadër të qasjes për arsimin gjithëpërfshirës që KDPAK-u rekomandon për të gjitha shtetet palë, Komiteti është shprehur se shteti shqiptar duhet t’i kushtojë një rëndësi të veçantë formulimit, vendosjes dhe zbatimit të objektivave specifikë për promovimin e një kulture të përfshirjes në arsimin tradicional, vlerësime të individualizuara të kërkesave arsimore në kontekstin e të drejtave të njeriut.</w:t>
      </w:r>
      <w:r w:rsidRPr="00901982">
        <w:rPr>
          <w:rFonts w:ascii="Times New Roman" w:hAnsi="Times New Roman" w:cs="Times New Roman"/>
          <w:i/>
          <w:color w:val="000000"/>
          <w:sz w:val="24"/>
          <w:szCs w:val="24"/>
          <w:lang w:val="sq-AL"/>
        </w:rPr>
        <w:t xml:space="preserve"> Për </w:t>
      </w:r>
      <w:r w:rsidRPr="00901982">
        <w:rPr>
          <w:rFonts w:ascii="Times New Roman" w:hAnsi="Times New Roman" w:cs="Times New Roman"/>
          <w:i/>
          <w:sz w:val="24"/>
          <w:szCs w:val="24"/>
        </w:rPr>
        <w:t>zbatimin e qasjes gjithëpërfshirëse në arsim qasjeje dhe rekomandimit të Komitetit të KDPAK-ut është vendosur shndërrimin i shkollave speciale publike në qendra burimore.</w:t>
      </w:r>
    </w:p>
    <w:p w:rsidR="004D7C99" w:rsidRPr="00901982" w:rsidRDefault="004D7C99" w:rsidP="002D3D84">
      <w:pPr>
        <w:widowControl w:val="0"/>
        <w:autoSpaceDE w:val="0"/>
        <w:autoSpaceDN w:val="0"/>
        <w:adjustRightInd w:val="0"/>
        <w:spacing w:after="0" w:line="240" w:lineRule="auto"/>
        <w:ind w:right="126"/>
        <w:jc w:val="both"/>
        <w:rPr>
          <w:rFonts w:ascii="Times New Roman" w:hAnsi="Times New Roman" w:cs="Times New Roman"/>
          <w:sz w:val="24"/>
          <w:szCs w:val="24"/>
          <w:lang w:val="sq-AL"/>
        </w:rPr>
      </w:pPr>
      <w:r w:rsidRPr="00901982">
        <w:rPr>
          <w:rFonts w:ascii="Times New Roman" w:hAnsi="Times New Roman" w:cs="Times New Roman"/>
          <w:sz w:val="24"/>
          <w:szCs w:val="24"/>
        </w:rPr>
        <w:t>III.1.3.</w:t>
      </w:r>
      <w:r w:rsidR="005F5E45">
        <w:rPr>
          <w:rFonts w:ascii="Times New Roman" w:hAnsi="Times New Roman" w:cs="Times New Roman"/>
          <w:sz w:val="24"/>
          <w:szCs w:val="24"/>
        </w:rPr>
        <w:t>ë</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Ndërgjegjësimi/fuqizimi i prindërve që kanë fëmijë me aftesi të kufizuara me qëllim rritjen e pjesëmarrjes dhe mbështetjes së fëmijës në familje, shkollë, komunitet dhe qasja e tyre në shërbimet kryesore. </w:t>
      </w:r>
      <w:r w:rsidRPr="00901982">
        <w:rPr>
          <w:rFonts w:ascii="Times New Roman" w:hAnsi="Times New Roman" w:cs="Times New Roman"/>
          <w:i/>
          <w:spacing w:val="-2"/>
          <w:sz w:val="24"/>
          <w:szCs w:val="24"/>
          <w:lang w:val="sq-AL"/>
        </w:rPr>
        <w:t>Përfshirja e prindërve dhe komunitetit është një parim i rëndësishëm i cilësisë, arsimit gjithëpërfshirës, në klasë dhe jashtë saj. Hapi i parë për ndërgjegjsimin dhe fuqizimin e prindëve dhe familjeve për t’u përfshirë në një mënyrë bashkëpunuese me shkollat është promovimi i një atmosferë sociale dhe edukative ku prindërit të ndjehen të mirëpritur, të respektuar, të besueshëm, që fjala e tyre dëgjohet, dhe të ndjehen të dobishëm.</w:t>
      </w:r>
      <w:r w:rsidRPr="00901982">
        <w:rPr>
          <w:rFonts w:ascii="Times New Roman" w:hAnsi="Times New Roman" w:cs="Times New Roman"/>
          <w:spacing w:val="-2"/>
          <w:sz w:val="24"/>
          <w:szCs w:val="24"/>
          <w:lang w:val="sq-AL"/>
        </w:rPr>
        <w:t xml:space="preserve"> </w:t>
      </w:r>
    </w:p>
    <w:p w:rsidR="004D7C99" w:rsidRPr="00901982" w:rsidRDefault="004D7C99" w:rsidP="00923F1F">
      <w:pPr>
        <w:autoSpaceDE w:val="0"/>
        <w:autoSpaceDN w:val="0"/>
        <w:adjustRightInd w:val="0"/>
        <w:spacing w:after="0" w:line="240" w:lineRule="auto"/>
        <w:jc w:val="both"/>
        <w:rPr>
          <w:rFonts w:ascii="Times New Roman" w:hAnsi="Times New Roman" w:cs="Times New Roman"/>
          <w:noProof/>
          <w:color w:val="000000"/>
          <w:sz w:val="24"/>
          <w:szCs w:val="24"/>
          <w:lang w:val="sq-AL"/>
        </w:rPr>
      </w:pPr>
      <w:r w:rsidRPr="00901982">
        <w:rPr>
          <w:rFonts w:ascii="Times New Roman" w:hAnsi="Times New Roman" w:cs="Times New Roman"/>
          <w:sz w:val="24"/>
          <w:szCs w:val="24"/>
        </w:rPr>
        <w:t>III.1.3.</w:t>
      </w:r>
      <w:r w:rsidR="005F5E45">
        <w:rPr>
          <w:rFonts w:ascii="Times New Roman" w:hAnsi="Times New Roman" w:cs="Times New Roman"/>
          <w:sz w:val="24"/>
          <w:szCs w:val="24"/>
        </w:rPr>
        <w:t>f</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Identifikimi në kohë i nxënësëve romë dhe egjiptianë që janë në moshë për t’u regjistruar në arsimin parashkollor dhe atë bazë, si dhe nxitja e përfshirjes në arsimin e detyruar të nxënësëve të moshës 6-16 vjeç që nuk janë regjistruar apo kanë braktisur shkollën. </w:t>
      </w:r>
      <w:r w:rsidRPr="00901982">
        <w:rPr>
          <w:rFonts w:ascii="Times New Roman" w:hAnsi="Times New Roman" w:cs="Times New Roman"/>
          <w:i/>
          <w:color w:val="000000"/>
          <w:sz w:val="24"/>
          <w:szCs w:val="24"/>
          <w:lang w:val="sq-AL"/>
        </w:rPr>
        <w:t>Për i</w:t>
      </w:r>
      <w:r w:rsidRPr="00901982">
        <w:rPr>
          <w:rFonts w:ascii="Times New Roman" w:hAnsi="Times New Roman" w:cs="Times New Roman"/>
          <w:i/>
          <w:noProof/>
          <w:color w:val="000000"/>
          <w:sz w:val="24"/>
          <w:szCs w:val="24"/>
          <w:lang w:val="sq-AL"/>
        </w:rPr>
        <w:t xml:space="preserve">dentifikimin dhe adresimin e nevojave të nxënësve që nuk janë regjistruar në arsimin e detyrueshëm, që nuk vijojnë rregullisht mësimin apo janë në rrezik braktisje synohet që të ngrihen </w:t>
      </w:r>
      <w:r w:rsidRPr="00901982">
        <w:rPr>
          <w:rFonts w:ascii="Times New Roman" w:hAnsi="Times New Roman" w:cs="Times New Roman"/>
          <w:i/>
          <w:noProof/>
          <w:sz w:val="24"/>
          <w:szCs w:val="24"/>
          <w:lang w:val="sq-AL"/>
        </w:rPr>
        <w:t xml:space="preserve">grupet e punës ndërsektoriale funksionale në 61 bashki dhe të </w:t>
      </w:r>
      <w:r w:rsidRPr="00901982">
        <w:rPr>
          <w:rFonts w:ascii="Times New Roman" w:hAnsi="Times New Roman" w:cs="Times New Roman"/>
          <w:i/>
          <w:noProof/>
          <w:color w:val="000000"/>
          <w:sz w:val="24"/>
          <w:szCs w:val="24"/>
          <w:lang w:val="sq-AL"/>
        </w:rPr>
        <w:t>referohen familjet e këtyre fëmijëve në shërbimet e mbrojtjes sociale.</w:t>
      </w:r>
    </w:p>
    <w:p w:rsidR="004D7C99" w:rsidRPr="00901982" w:rsidRDefault="004D7C99" w:rsidP="002D3D84">
      <w:pPr>
        <w:autoSpaceDE w:val="0"/>
        <w:autoSpaceDN w:val="0"/>
        <w:adjustRightInd w:val="0"/>
        <w:spacing w:after="0" w:line="240" w:lineRule="auto"/>
        <w:jc w:val="both"/>
        <w:rPr>
          <w:rFonts w:ascii="Times New Roman" w:eastAsia="Times New Roman" w:hAnsi="Times New Roman" w:cs="Times New Roman"/>
          <w:sz w:val="24"/>
          <w:szCs w:val="24"/>
        </w:rPr>
      </w:pPr>
      <w:r w:rsidRPr="00901982">
        <w:rPr>
          <w:rFonts w:ascii="Times New Roman" w:hAnsi="Times New Roman" w:cs="Times New Roman"/>
          <w:sz w:val="24"/>
          <w:szCs w:val="24"/>
        </w:rPr>
        <w:t>III.1.3.</w:t>
      </w:r>
      <w:r w:rsidR="005F5E45">
        <w:rPr>
          <w:rFonts w:ascii="Times New Roman" w:hAnsi="Times New Roman" w:cs="Times New Roman"/>
          <w:sz w:val="24"/>
          <w:szCs w:val="24"/>
        </w:rPr>
        <w:t>g</w:t>
      </w:r>
      <w:r w:rsidRPr="00901982">
        <w:rPr>
          <w:rFonts w:ascii="Times New Roman" w:hAnsi="Times New Roman" w:cs="Times New Roman"/>
          <w:i/>
          <w:sz w:val="24"/>
          <w:szCs w:val="24"/>
          <w:lang w:val="pt-PT"/>
        </w:rPr>
        <w:t xml:space="preserve"> </w:t>
      </w:r>
      <w:r w:rsidRPr="00901982">
        <w:rPr>
          <w:rFonts w:ascii="Times New Roman" w:eastAsia="Times New Roman" w:hAnsi="Times New Roman" w:cs="Times New Roman"/>
          <w:sz w:val="24"/>
          <w:szCs w:val="24"/>
        </w:rPr>
        <w:t xml:space="preserve">Mbështetje financiare për nxënësit romë, egjiptianë dhe grupet vulnerabël. </w:t>
      </w:r>
      <w:r w:rsidRPr="00901982">
        <w:rPr>
          <w:rFonts w:ascii="Times New Roman" w:hAnsi="Times New Roman" w:cs="Times New Roman"/>
          <w:i/>
          <w:sz w:val="24"/>
          <w:szCs w:val="24"/>
        </w:rPr>
        <w:t>MASR-ja do të konsolidojë një program të bursave për nxënësit romë dhe egjiptianë të shkollave të mesme nga familjet në kushte të vështira ekonomike. Bursat do të jenë të kushtëzuara me vijimin e rregullt të shkollës, ndërsa përparësi do të kenë vajzat dhe kandidatët me performancë të mirë në mësime.</w:t>
      </w:r>
      <w:r w:rsidRPr="00901982">
        <w:rPr>
          <w:rFonts w:ascii="Times New Roman" w:hAnsi="Times New Roman" w:cs="Times New Roman"/>
          <w:sz w:val="24"/>
          <w:szCs w:val="24"/>
        </w:rPr>
        <w:t> </w:t>
      </w:r>
    </w:p>
    <w:p w:rsidR="004D7C99" w:rsidRPr="00901982" w:rsidRDefault="004D7C99" w:rsidP="002D3D84">
      <w:pPr>
        <w:autoSpaceDE w:val="0"/>
        <w:autoSpaceDN w:val="0"/>
        <w:adjustRightInd w:val="0"/>
        <w:spacing w:after="0" w:line="240" w:lineRule="auto"/>
        <w:jc w:val="both"/>
        <w:rPr>
          <w:rFonts w:ascii="Times New Roman" w:hAnsi="Times New Roman" w:cs="Times New Roman"/>
          <w:color w:val="000000"/>
          <w:sz w:val="24"/>
          <w:szCs w:val="24"/>
          <w:lang w:val="sq-AL"/>
        </w:rPr>
      </w:pPr>
      <w:r w:rsidRPr="00901982">
        <w:rPr>
          <w:rFonts w:ascii="Times New Roman" w:hAnsi="Times New Roman" w:cs="Times New Roman"/>
          <w:sz w:val="24"/>
          <w:szCs w:val="24"/>
        </w:rPr>
        <w:t>III.1.3.</w:t>
      </w:r>
      <w:r w:rsidR="005F5E45">
        <w:rPr>
          <w:rFonts w:ascii="Times New Roman" w:hAnsi="Times New Roman" w:cs="Times New Roman"/>
          <w:sz w:val="24"/>
          <w:szCs w:val="24"/>
        </w:rPr>
        <w:t>gj</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Organizim i programeve të vecanta mbasshkollore ku nxënësit romë dhe egjiptianë të moshës 6-16 vjeç të ndihmohen në kryerjen e detyrave mësimore ose marrin mësime plotësuese. </w:t>
      </w:r>
      <w:r w:rsidRPr="00901982">
        <w:rPr>
          <w:rFonts w:ascii="Times New Roman" w:hAnsi="Times New Roman" w:cs="Times New Roman"/>
          <w:i/>
          <w:color w:val="000000"/>
          <w:sz w:val="24"/>
          <w:szCs w:val="24"/>
          <w:lang w:val="sq-AL"/>
        </w:rPr>
        <w:t>Shkollat do të vlerësojnë nevojat e nxënësve romë dhe egjiptianë të moshës 6-16 vjeç që kanë vështirësi në mësime dhe do të zhvillojnë programe të veçanta mbasshkollore për kryerjen e detyrave mësimore.</w:t>
      </w:r>
    </w:p>
    <w:p w:rsidR="004D7C99" w:rsidRPr="00901982" w:rsidRDefault="004D7C99" w:rsidP="002D3D84">
      <w:pPr>
        <w:autoSpaceDE w:val="0"/>
        <w:autoSpaceDN w:val="0"/>
        <w:adjustRightInd w:val="0"/>
        <w:spacing w:after="0" w:line="240" w:lineRule="auto"/>
        <w:jc w:val="both"/>
        <w:rPr>
          <w:rFonts w:ascii="Times New Roman" w:eastAsia="Times New Roman" w:hAnsi="Times New Roman" w:cs="Times New Roman"/>
          <w:sz w:val="24"/>
          <w:szCs w:val="24"/>
        </w:rPr>
      </w:pPr>
      <w:r w:rsidRPr="00901982">
        <w:rPr>
          <w:rFonts w:ascii="Times New Roman" w:hAnsi="Times New Roman" w:cs="Times New Roman"/>
          <w:sz w:val="24"/>
          <w:szCs w:val="24"/>
        </w:rPr>
        <w:t>III.1.3.</w:t>
      </w:r>
      <w:r w:rsidR="005F5E45">
        <w:rPr>
          <w:rFonts w:ascii="Times New Roman" w:hAnsi="Times New Roman" w:cs="Times New Roman"/>
          <w:sz w:val="24"/>
          <w:szCs w:val="24"/>
        </w:rPr>
        <w:t>h</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Ofrim i kurseve për të ndërtuar dhe zhvilluar njohuritë bazë në shkrim/lexim dhe aftësitë jetësore të prindërve romë dhe egjiptianë me mungesë arsimi, fëmijët e të cilëve frekuentojnë arsimin e detyruar. </w:t>
      </w:r>
      <w:r w:rsidRPr="00901982">
        <w:rPr>
          <w:rFonts w:ascii="Times New Roman" w:hAnsi="Times New Roman" w:cs="Times New Roman"/>
          <w:i/>
          <w:sz w:val="24"/>
          <w:szCs w:val="24"/>
          <w:lang w:val="sq-AL"/>
        </w:rPr>
        <w:t>Eshtë parë shumë i nevojshëm</w:t>
      </w:r>
      <w:r w:rsidRPr="00901982">
        <w:rPr>
          <w:rFonts w:ascii="Times New Roman" w:hAnsi="Times New Roman" w:cs="Times New Roman"/>
          <w:i/>
          <w:noProof/>
          <w:color w:val="000000"/>
          <w:sz w:val="24"/>
          <w:szCs w:val="24"/>
          <w:lang w:val="sq-AL" w:eastAsia="en-CA"/>
        </w:rPr>
        <w:t xml:space="preserve"> që shkollat publike të arsimit të detyruar në bashkëpunim me njësitë e vetëqeverisjes vendore të</w:t>
      </w:r>
      <w:r w:rsidRPr="00901982">
        <w:rPr>
          <w:rFonts w:ascii="Times New Roman" w:hAnsi="Times New Roman" w:cs="Times New Roman"/>
          <w:i/>
          <w:sz w:val="24"/>
          <w:szCs w:val="24"/>
          <w:lang w:val="sq-AL"/>
        </w:rPr>
        <w:t xml:space="preserve"> ofrojnë </w:t>
      </w:r>
      <w:r w:rsidRPr="00901982">
        <w:rPr>
          <w:rFonts w:ascii="Times New Roman" w:hAnsi="Times New Roman" w:cs="Times New Roman"/>
          <w:i/>
          <w:noProof/>
          <w:color w:val="000000"/>
          <w:sz w:val="24"/>
          <w:szCs w:val="24"/>
          <w:lang w:val="sq-AL"/>
        </w:rPr>
        <w:t>kurse për të ndërtuar dhe zhvilluar njohuritë bazë në shkrim/lexim dhe aftësitë jetësore të prindërve romë dhe egjiptianë dhe gjithashtu programeve të vecanta mbasshkollore për  fëmijët.</w:t>
      </w:r>
    </w:p>
    <w:p w:rsidR="004D7C99" w:rsidRPr="005A6AB7" w:rsidRDefault="004D7C99" w:rsidP="002D3D84">
      <w:pPr>
        <w:autoSpaceDE w:val="0"/>
        <w:autoSpaceDN w:val="0"/>
        <w:adjustRightInd w:val="0"/>
        <w:spacing w:after="0" w:line="240" w:lineRule="auto"/>
        <w:jc w:val="both"/>
        <w:rPr>
          <w:rFonts w:ascii="Times New Roman" w:hAnsi="Times New Roman" w:cs="Times New Roman"/>
          <w:i/>
          <w:color w:val="000000"/>
          <w:sz w:val="24"/>
          <w:szCs w:val="24"/>
          <w:lang w:val="sq-AL"/>
        </w:rPr>
      </w:pPr>
      <w:r w:rsidRPr="00901982">
        <w:rPr>
          <w:rFonts w:ascii="Times New Roman" w:hAnsi="Times New Roman" w:cs="Times New Roman"/>
          <w:sz w:val="24"/>
          <w:szCs w:val="24"/>
        </w:rPr>
        <w:t>III.1.3.</w:t>
      </w:r>
      <w:r w:rsidR="00923F1F">
        <w:rPr>
          <w:rFonts w:ascii="Times New Roman" w:hAnsi="Times New Roman" w:cs="Times New Roman"/>
          <w:sz w:val="24"/>
          <w:szCs w:val="24"/>
        </w:rPr>
        <w:t>i</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Fuqizimi i praktikave online të akdemia.al, zgjerimi i materialeve të </w:t>
      </w:r>
      <w:r w:rsidRPr="005A6AB7">
        <w:rPr>
          <w:rFonts w:ascii="Times New Roman" w:hAnsi="Times New Roman" w:cs="Times New Roman"/>
          <w:color w:val="000000"/>
          <w:sz w:val="24"/>
          <w:szCs w:val="24"/>
          <w:lang w:val="sq-AL"/>
        </w:rPr>
        <w:t xml:space="preserve">akademia.al. </w:t>
      </w:r>
      <w:r w:rsidRPr="005A6AB7">
        <w:rPr>
          <w:rFonts w:ascii="Times New Roman" w:hAnsi="Times New Roman" w:cs="Times New Roman"/>
          <w:i/>
          <w:color w:val="000000"/>
          <w:sz w:val="24"/>
          <w:szCs w:val="24"/>
          <w:lang w:val="sq-AL"/>
        </w:rPr>
        <w:t xml:space="preserve">Kjo masë parashikon që të zhvilloj më tej metodat interaktive përmes të mësuarit online duke ofruar funksionalitete të cilat lehtësojnë komunikimin dhe procesin mesimor.  </w:t>
      </w:r>
    </w:p>
    <w:p w:rsidR="004D7C99" w:rsidRPr="00901982" w:rsidRDefault="004D7C99" w:rsidP="002D3D84">
      <w:pPr>
        <w:autoSpaceDE w:val="0"/>
        <w:autoSpaceDN w:val="0"/>
        <w:adjustRightInd w:val="0"/>
        <w:spacing w:after="0" w:line="240" w:lineRule="auto"/>
        <w:jc w:val="both"/>
        <w:rPr>
          <w:rFonts w:ascii="Times New Roman" w:hAnsi="Times New Roman" w:cs="Times New Roman"/>
          <w:color w:val="000000"/>
          <w:sz w:val="24"/>
          <w:szCs w:val="24"/>
          <w:lang w:val="sq-AL"/>
        </w:rPr>
      </w:pPr>
      <w:r w:rsidRPr="00901982">
        <w:rPr>
          <w:rFonts w:ascii="Times New Roman" w:hAnsi="Times New Roman" w:cs="Times New Roman"/>
          <w:sz w:val="24"/>
          <w:szCs w:val="24"/>
        </w:rPr>
        <w:t>III.1.3.</w:t>
      </w:r>
      <w:r w:rsidR="00923F1F">
        <w:rPr>
          <w:rFonts w:ascii="Times New Roman" w:hAnsi="Times New Roman" w:cs="Times New Roman"/>
          <w:sz w:val="24"/>
          <w:szCs w:val="24"/>
        </w:rPr>
        <w:t>j</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Zhvillimi i kapaciteteve të mësuesve për zhvillimin e përmbajtjeve mësimore në internet – ICT.  </w:t>
      </w:r>
      <w:r w:rsidRPr="00901982">
        <w:rPr>
          <w:rFonts w:ascii="Times New Roman" w:hAnsi="Times New Roman" w:cs="Times New Roman"/>
          <w:i/>
          <w:color w:val="000000"/>
          <w:sz w:val="24"/>
          <w:szCs w:val="24"/>
          <w:lang w:val="sq-AL"/>
        </w:rPr>
        <w:t>Do të hartohen programe trajnimi që kanë në fokus rritjen e kapaciteteve të mësuesve për zhvillimin e përmbajtjeve mësimore në internet – ICT.</w:t>
      </w:r>
    </w:p>
    <w:p w:rsidR="004D7C99" w:rsidRPr="00901982" w:rsidRDefault="004D7C99" w:rsidP="002D3D84">
      <w:pPr>
        <w:autoSpaceDE w:val="0"/>
        <w:autoSpaceDN w:val="0"/>
        <w:adjustRightInd w:val="0"/>
        <w:spacing w:after="0" w:line="240" w:lineRule="auto"/>
        <w:jc w:val="both"/>
        <w:rPr>
          <w:rFonts w:ascii="Times New Roman" w:hAnsi="Times New Roman" w:cs="Times New Roman"/>
          <w:i/>
          <w:sz w:val="24"/>
          <w:szCs w:val="24"/>
        </w:rPr>
      </w:pPr>
      <w:r w:rsidRPr="00901982">
        <w:rPr>
          <w:rFonts w:ascii="Times New Roman" w:hAnsi="Times New Roman" w:cs="Times New Roman"/>
          <w:sz w:val="24"/>
          <w:szCs w:val="24"/>
        </w:rPr>
        <w:t>III.1.3.</w:t>
      </w:r>
      <w:r w:rsidR="00923F1F">
        <w:rPr>
          <w:rFonts w:ascii="Times New Roman" w:hAnsi="Times New Roman" w:cs="Times New Roman"/>
          <w:sz w:val="24"/>
          <w:szCs w:val="24"/>
        </w:rPr>
        <w:t>k</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 xml:space="preserve">Sistem online </w:t>
      </w:r>
      <w:r w:rsidRPr="00901982">
        <w:rPr>
          <w:rFonts w:ascii="Times New Roman" w:hAnsi="Times New Roman" w:cs="Times New Roman"/>
          <w:sz w:val="24"/>
          <w:szCs w:val="24"/>
        </w:rPr>
        <w:t xml:space="preserve">Akelius për grupet që janë të vështira për tu arritur (migrues / refugjatë) </w:t>
      </w:r>
      <w:r w:rsidRPr="00901982">
        <w:rPr>
          <w:rFonts w:ascii="Times New Roman" w:hAnsi="Times New Roman" w:cs="Times New Roman"/>
          <w:i/>
          <w:sz w:val="24"/>
          <w:szCs w:val="24"/>
        </w:rPr>
        <w:t>synon të mbështesë fëmijët refugjatë dhe emigrantë për të fituar aftësitë e gjuhës dhe për të inkurajuar pjesëmarrjen si dhe përmirësimin e rezultateve në klasë.</w:t>
      </w:r>
    </w:p>
    <w:p w:rsidR="004D7C99" w:rsidRPr="00901982" w:rsidRDefault="004D7C99" w:rsidP="002D3D84">
      <w:pPr>
        <w:autoSpaceDE w:val="0"/>
        <w:autoSpaceDN w:val="0"/>
        <w:adjustRightInd w:val="0"/>
        <w:spacing w:after="0" w:line="240" w:lineRule="auto"/>
        <w:jc w:val="both"/>
        <w:rPr>
          <w:rFonts w:ascii="Times New Roman" w:hAnsi="Times New Roman" w:cs="Times New Roman"/>
          <w:bCs/>
          <w:i/>
          <w:sz w:val="24"/>
          <w:szCs w:val="24"/>
        </w:rPr>
      </w:pPr>
      <w:r w:rsidRPr="00901982">
        <w:rPr>
          <w:rFonts w:ascii="Times New Roman" w:hAnsi="Times New Roman" w:cs="Times New Roman"/>
          <w:sz w:val="24"/>
          <w:szCs w:val="24"/>
        </w:rPr>
        <w:lastRenderedPageBreak/>
        <w:t>III.1.3.</w:t>
      </w:r>
      <w:r w:rsidR="005F5E45">
        <w:rPr>
          <w:rFonts w:ascii="Times New Roman" w:hAnsi="Times New Roman" w:cs="Times New Roman"/>
          <w:sz w:val="24"/>
          <w:szCs w:val="24"/>
        </w:rPr>
        <w:t>l</w:t>
      </w:r>
      <w:r w:rsidRPr="00901982">
        <w:rPr>
          <w:rFonts w:ascii="Times New Roman" w:hAnsi="Times New Roman" w:cs="Times New Roman"/>
          <w:i/>
          <w:sz w:val="24"/>
          <w:szCs w:val="24"/>
          <w:lang w:val="pt-PT"/>
        </w:rPr>
        <w:t xml:space="preserve"> </w:t>
      </w:r>
      <w:r w:rsidRPr="00901982">
        <w:rPr>
          <w:rFonts w:ascii="Times New Roman" w:hAnsi="Times New Roman" w:cs="Times New Roman"/>
          <w:color w:val="000000"/>
          <w:sz w:val="24"/>
          <w:szCs w:val="24"/>
          <w:lang w:val="sq-AL"/>
        </w:rPr>
        <w:t>Sistemi i parandalimit dhe reagimit të hershëm ndaj mos regjistrimit në shkollë</w:t>
      </w:r>
      <w:r w:rsidRPr="00901982">
        <w:rPr>
          <w:rFonts w:ascii="Times New Roman" w:hAnsi="Times New Roman" w:cs="Times New Roman"/>
          <w:bCs/>
          <w:sz w:val="24"/>
          <w:szCs w:val="24"/>
        </w:rPr>
        <w:t>. Zgjerimi i zbatimit të sistemit të parandalimit dhe reagimi i hershëm ndaj mos regjistrimit në shkollë dhe braktisjes së nxënësve në arsimin bazë (me fokus të vecantë fëmijët e grupeve vulnerable, djemtë dhe vajzat). (baseline aktualisht sistemi i zbatuar në 4 NJQV – Durr</w:t>
      </w:r>
      <w:r w:rsidR="00AD684B">
        <w:rPr>
          <w:rFonts w:ascii="Times New Roman" w:hAnsi="Times New Roman" w:cs="Times New Roman"/>
          <w:bCs/>
          <w:sz w:val="24"/>
          <w:szCs w:val="24"/>
        </w:rPr>
        <w:t>ë</w:t>
      </w:r>
      <w:r w:rsidRPr="00901982">
        <w:rPr>
          <w:rFonts w:ascii="Times New Roman" w:hAnsi="Times New Roman" w:cs="Times New Roman"/>
          <w:bCs/>
          <w:sz w:val="24"/>
          <w:szCs w:val="24"/>
        </w:rPr>
        <w:t>s, Korç</w:t>
      </w:r>
      <w:r w:rsidR="00AD684B">
        <w:rPr>
          <w:rFonts w:ascii="Times New Roman" w:hAnsi="Times New Roman" w:cs="Times New Roman"/>
          <w:bCs/>
          <w:sz w:val="24"/>
          <w:szCs w:val="24"/>
        </w:rPr>
        <w:t>ë</w:t>
      </w:r>
      <w:r w:rsidRPr="00901982">
        <w:rPr>
          <w:rFonts w:ascii="Times New Roman" w:hAnsi="Times New Roman" w:cs="Times New Roman"/>
          <w:bCs/>
          <w:sz w:val="24"/>
          <w:szCs w:val="24"/>
        </w:rPr>
        <w:t>, lezhe e shkoder)</w:t>
      </w:r>
      <w:r w:rsidRPr="00901982">
        <w:rPr>
          <w:rFonts w:ascii="Times New Roman" w:hAnsi="Times New Roman" w:cs="Times New Roman"/>
          <w:i/>
          <w:sz w:val="24"/>
          <w:szCs w:val="24"/>
        </w:rPr>
        <w:t xml:space="preserve"> Do të hartohen plane veçanta pune për këto grupe dhe do të ndërtohet një sistem raportimi për rastet e mosregjistrimit dhe braktisjes së shkollimit. Do të vijojë mbështetja me bursë nga shteti për uljen e nivelit të braktisjes shkollore për nxënësit që janë regjistruar në arsimin bazë, por që, në pamundësi financiare, nuk e ndjekin arsmin bazë.  </w:t>
      </w:r>
    </w:p>
    <w:p w:rsidR="004D7C99" w:rsidRPr="00901982" w:rsidRDefault="004D7C99" w:rsidP="002D3D84">
      <w:pPr>
        <w:spacing w:after="40" w:line="240" w:lineRule="auto"/>
        <w:rPr>
          <w:rFonts w:ascii="Times New Roman" w:hAnsi="Times New Roman" w:cs="Times New Roman"/>
          <w:sz w:val="24"/>
          <w:szCs w:val="24"/>
        </w:rPr>
      </w:pPr>
      <w:r w:rsidRPr="00901982">
        <w:rPr>
          <w:rFonts w:ascii="Times New Roman" w:hAnsi="Times New Roman" w:cs="Times New Roman"/>
          <w:sz w:val="24"/>
          <w:szCs w:val="24"/>
        </w:rPr>
        <w:t>III.1.3.</w:t>
      </w:r>
      <w:r w:rsidR="00923F1F">
        <w:rPr>
          <w:rFonts w:ascii="Times New Roman" w:hAnsi="Times New Roman" w:cs="Times New Roman"/>
          <w:sz w:val="24"/>
          <w:szCs w:val="24"/>
        </w:rPr>
        <w:t>ll</w:t>
      </w:r>
      <w:r w:rsidRPr="00901982">
        <w:rPr>
          <w:rFonts w:ascii="Times New Roman" w:hAnsi="Times New Roman" w:cs="Times New Roman"/>
          <w:i/>
          <w:sz w:val="24"/>
          <w:szCs w:val="24"/>
          <w:lang w:val="pt-PT"/>
        </w:rPr>
        <w:t xml:space="preserve"> </w:t>
      </w:r>
      <w:r w:rsidRPr="00901982">
        <w:rPr>
          <w:rFonts w:ascii="Times New Roman" w:hAnsi="Times New Roman" w:cs="Times New Roman"/>
          <w:bCs/>
          <w:sz w:val="24"/>
          <w:szCs w:val="24"/>
        </w:rPr>
        <w:t xml:space="preserve">Sistem parandalimi dhe reagimi i hershëm ndaj mos regjistrimit në shkollë dhe largimit së nxënësve në arsimin e mesëm të larte (me fokus të vecantë fëmijët e grupeve vulnerable, djemtë dhe vajzat). </w:t>
      </w:r>
    </w:p>
    <w:p w:rsidR="004D7C99" w:rsidRPr="00901982" w:rsidRDefault="004D7C99" w:rsidP="002D3D84">
      <w:pPr>
        <w:autoSpaceDE w:val="0"/>
        <w:autoSpaceDN w:val="0"/>
        <w:adjustRightInd w:val="0"/>
        <w:spacing w:after="0" w:line="240" w:lineRule="auto"/>
        <w:jc w:val="both"/>
        <w:rPr>
          <w:rFonts w:ascii="Times New Roman" w:hAnsi="Times New Roman" w:cs="Times New Roman"/>
          <w:sz w:val="24"/>
          <w:szCs w:val="24"/>
        </w:rPr>
      </w:pPr>
      <w:r w:rsidRPr="00901982">
        <w:rPr>
          <w:rFonts w:ascii="Times New Roman" w:hAnsi="Times New Roman" w:cs="Times New Roman"/>
          <w:sz w:val="24"/>
          <w:szCs w:val="24"/>
        </w:rPr>
        <w:t>III.1.3.</w:t>
      </w:r>
      <w:r w:rsidR="00923F1F">
        <w:rPr>
          <w:rFonts w:ascii="Times New Roman" w:hAnsi="Times New Roman" w:cs="Times New Roman"/>
          <w:sz w:val="24"/>
          <w:szCs w:val="24"/>
        </w:rPr>
        <w:t>m</w:t>
      </w:r>
      <w:r w:rsidRPr="00901982">
        <w:rPr>
          <w:rFonts w:ascii="Times New Roman" w:hAnsi="Times New Roman" w:cs="Times New Roman"/>
          <w:i/>
          <w:sz w:val="24"/>
          <w:szCs w:val="24"/>
          <w:lang w:val="pt-PT"/>
        </w:rPr>
        <w:t xml:space="preserve"> </w:t>
      </w:r>
      <w:r w:rsidRPr="00901982">
        <w:rPr>
          <w:rFonts w:ascii="Times New Roman" w:hAnsi="Times New Roman" w:cs="Times New Roman"/>
          <w:sz w:val="24"/>
          <w:szCs w:val="24"/>
        </w:rPr>
        <w:t xml:space="preserve">Zhvillimi i kapaciteteve të parlamentit të nxënësve dhe qeverisë së nxënësve për një pjesëmarrje më të madhe në vendimmarrjen e shkollës (detyrat dhe përgjegjësitë e qeverisë së nxënësve. </w:t>
      </w:r>
      <w:r w:rsidRPr="00901982">
        <w:rPr>
          <w:rFonts w:ascii="Times New Roman" w:hAnsi="Times New Roman" w:cs="Times New Roman"/>
          <w:i/>
          <w:sz w:val="24"/>
          <w:szCs w:val="24"/>
        </w:rPr>
        <w:t>Do të hartohen programe trajnimi që kanë në fokus rritjen e kapaciteteve të parlamentit të nxënësve dhe qeverisë së nxënësve për të garantuar një pjesëmarrje më të madhe në vendimmarrjen e shkollës dhe përmbushje të detyrave dhe përgjegjësive të këtyre strukturave.</w:t>
      </w:r>
      <w:r w:rsidRPr="00901982">
        <w:rPr>
          <w:rFonts w:ascii="Times New Roman" w:hAnsi="Times New Roman" w:cs="Times New Roman"/>
          <w:sz w:val="24"/>
          <w:szCs w:val="24"/>
        </w:rPr>
        <w:t xml:space="preserve"> </w:t>
      </w:r>
    </w:p>
    <w:p w:rsidR="004D7C99" w:rsidRPr="005F5E45" w:rsidRDefault="004D7C99" w:rsidP="002D3D84">
      <w:pPr>
        <w:autoSpaceDE w:val="0"/>
        <w:autoSpaceDN w:val="0"/>
        <w:adjustRightInd w:val="0"/>
        <w:spacing w:after="0" w:line="240" w:lineRule="auto"/>
        <w:jc w:val="both"/>
        <w:rPr>
          <w:rFonts w:ascii="Times New Roman" w:hAnsi="Times New Roman" w:cs="Times New Roman"/>
          <w:sz w:val="24"/>
          <w:szCs w:val="24"/>
        </w:rPr>
      </w:pPr>
      <w:r w:rsidRPr="00901982">
        <w:rPr>
          <w:rFonts w:ascii="Times New Roman" w:hAnsi="Times New Roman" w:cs="Times New Roman"/>
          <w:sz w:val="24"/>
          <w:szCs w:val="24"/>
        </w:rPr>
        <w:t>III.1.3.</w:t>
      </w:r>
      <w:r w:rsidR="005F5E45">
        <w:rPr>
          <w:rFonts w:ascii="Times New Roman" w:hAnsi="Times New Roman" w:cs="Times New Roman"/>
          <w:sz w:val="24"/>
          <w:szCs w:val="24"/>
        </w:rPr>
        <w:t>n</w:t>
      </w:r>
      <w:r w:rsidRPr="005F5E45">
        <w:rPr>
          <w:rFonts w:ascii="Times New Roman" w:hAnsi="Times New Roman" w:cs="Times New Roman"/>
          <w:sz w:val="24"/>
          <w:szCs w:val="24"/>
          <w:lang w:val="pt-PT"/>
        </w:rPr>
        <w:t xml:space="preserve"> </w:t>
      </w:r>
      <w:r w:rsidRPr="005F5E45">
        <w:rPr>
          <w:rFonts w:ascii="Times New Roman" w:hAnsi="Times New Roman" w:cs="Times New Roman"/>
          <w:sz w:val="24"/>
          <w:szCs w:val="24"/>
        </w:rPr>
        <w:t>Trajnimi i psikologve, punonjësve social për barazinë gjinore (baseline ne vitin 2020 janë trajnuar 70 psikologë). Do të vazhdoj trajnimi edhe i pjesës tjetër të psikologve, punonjësve social për barazinë gjinore.</w:t>
      </w:r>
    </w:p>
    <w:p w:rsidR="005F5E45" w:rsidRPr="005F5E45" w:rsidRDefault="005F5E45" w:rsidP="005F5E45">
      <w:pPr>
        <w:autoSpaceDE w:val="0"/>
        <w:autoSpaceDN w:val="0"/>
        <w:adjustRightInd w:val="0"/>
        <w:spacing w:after="0" w:line="240" w:lineRule="auto"/>
        <w:jc w:val="both"/>
        <w:rPr>
          <w:rFonts w:ascii="Times New Roman" w:hAnsi="Times New Roman" w:cs="Times New Roman"/>
          <w:sz w:val="24"/>
          <w:szCs w:val="24"/>
        </w:rPr>
      </w:pPr>
      <w:r w:rsidRPr="005F5E45">
        <w:rPr>
          <w:rFonts w:ascii="Times New Roman" w:hAnsi="Times New Roman" w:cs="Times New Roman"/>
          <w:sz w:val="24"/>
          <w:szCs w:val="24"/>
        </w:rPr>
        <w:t>III.1.3.</w:t>
      </w:r>
      <w:r w:rsidR="00923F1F">
        <w:rPr>
          <w:rFonts w:ascii="Times New Roman" w:hAnsi="Times New Roman" w:cs="Times New Roman"/>
          <w:sz w:val="24"/>
          <w:szCs w:val="24"/>
        </w:rPr>
        <w:t>nj</w:t>
      </w:r>
      <w:r w:rsidRPr="005F5E45">
        <w:rPr>
          <w:rFonts w:ascii="Times New Roman" w:hAnsi="Times New Roman" w:cs="Times New Roman"/>
          <w:sz w:val="24"/>
          <w:szCs w:val="24"/>
        </w:rPr>
        <w:t xml:space="preserve"> Ngritja e shërbimeve argëtuese dhe kulturore në NJQV</w:t>
      </w:r>
    </w:p>
    <w:p w:rsidR="004D7C99" w:rsidRDefault="005F5E45" w:rsidP="005F5E45">
      <w:pPr>
        <w:autoSpaceDE w:val="0"/>
        <w:autoSpaceDN w:val="0"/>
        <w:adjustRightInd w:val="0"/>
        <w:spacing w:after="0" w:line="240" w:lineRule="auto"/>
        <w:jc w:val="both"/>
        <w:rPr>
          <w:rFonts w:ascii="Times New Roman" w:hAnsi="Times New Roman" w:cs="Times New Roman"/>
          <w:sz w:val="24"/>
          <w:szCs w:val="24"/>
        </w:rPr>
      </w:pPr>
      <w:r w:rsidRPr="005F5E45">
        <w:rPr>
          <w:rFonts w:ascii="Times New Roman" w:hAnsi="Times New Roman" w:cs="Times New Roman"/>
          <w:sz w:val="24"/>
          <w:szCs w:val="24"/>
        </w:rPr>
        <w:t>III.1.3.</w:t>
      </w:r>
      <w:r w:rsidR="00923F1F">
        <w:rPr>
          <w:rFonts w:ascii="Times New Roman" w:hAnsi="Times New Roman" w:cs="Times New Roman"/>
          <w:sz w:val="24"/>
          <w:szCs w:val="24"/>
        </w:rPr>
        <w:t>o</w:t>
      </w:r>
      <w:r w:rsidRPr="005F5E45">
        <w:rPr>
          <w:rFonts w:ascii="Times New Roman" w:hAnsi="Times New Roman" w:cs="Times New Roman"/>
          <w:sz w:val="24"/>
          <w:szCs w:val="24"/>
        </w:rPr>
        <w:t xml:space="preserve"> Zhvillimi i moduleve/ programeve të trajnimit dhe materialeve burimore për mësues që promovojnë kompetencën e qytetarisë dhe aktivizmit të fëmijëve dhe adoleshentëve.</w:t>
      </w:r>
    </w:p>
    <w:p w:rsidR="005F5E45" w:rsidRPr="005F5E45" w:rsidRDefault="005F5E45" w:rsidP="005F5E45">
      <w:pPr>
        <w:autoSpaceDE w:val="0"/>
        <w:autoSpaceDN w:val="0"/>
        <w:adjustRightInd w:val="0"/>
        <w:spacing w:after="0" w:line="240" w:lineRule="auto"/>
        <w:jc w:val="both"/>
        <w:rPr>
          <w:rFonts w:ascii="Times New Roman" w:hAnsi="Times New Roman" w:cs="Times New Roman"/>
          <w:sz w:val="24"/>
          <w:szCs w:val="24"/>
        </w:rPr>
      </w:pPr>
    </w:p>
    <w:p w:rsidR="005F5E45" w:rsidRDefault="005F5E45" w:rsidP="005F5E45">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5F5E45" w:rsidRDefault="005F5E45" w:rsidP="005F5E45">
      <w:pPr>
        <w:spacing w:after="0" w:line="240" w:lineRule="auto"/>
        <w:jc w:val="both"/>
        <w:rPr>
          <w:rFonts w:ascii="Times New Roman" w:eastAsiaTheme="majorEastAsia" w:hAnsi="Times New Roman" w:cs="Times New Roman"/>
          <w:b/>
          <w:bCs/>
          <w:sz w:val="24"/>
          <w:szCs w:val="24"/>
        </w:rPr>
      </w:pP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Sistemi i menaxhimit të informacionit funksional</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e mësuesve të trajnuar</w:t>
      </w:r>
      <w:r>
        <w:rPr>
          <w:rFonts w:ascii="Times New Roman" w:hAnsi="Times New Roman" w:cs="Times New Roman"/>
          <w:iCs/>
          <w:sz w:val="24"/>
          <w:szCs w:val="24"/>
        </w:rPr>
        <w:t xml:space="preserve"> </w:t>
      </w:r>
      <w:r w:rsidRPr="005F5E45">
        <w:rPr>
          <w:rFonts w:ascii="Times New Roman" w:hAnsi="Times New Roman" w:cs="Times New Roman"/>
          <w:iCs/>
          <w:sz w:val="24"/>
          <w:szCs w:val="24"/>
        </w:rPr>
        <w:t>për të përmirësuar praktikat gjithëpërfshirëse të shkollës</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Model mbështetës i hartuar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e mësuesve të trajnuar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xml:space="preserve">Marrëveshje e hartuar </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e buxhetit për materiale didaktike</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shkollave burimore për aftësinë e kufizuar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fëmijëve në shkollat speciale </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prindërve të ndërgjegjësuar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rome dhe egjiptianë të identifikuar </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romë dhe egjiptianë të përfshirë në arsimin e detyruar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romë dhe egjiptianë mbështetur me skema financiare</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romë dhe egjiptianë që marrin pjesë në programet passhkollore</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prindërve romë dhe egjiptianë që marrin pjesë në kurse</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mësuesve dhe nxënësve përdorues të platformës</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e mësuesve të trajnuar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 xml:space="preserve">umri </w:t>
      </w:r>
      <w:r w:rsidRPr="005F5E45">
        <w:rPr>
          <w:rFonts w:ascii="Times New Roman" w:hAnsi="Times New Roman" w:cs="Times New Roman"/>
          <w:iCs/>
          <w:sz w:val="24"/>
          <w:szCs w:val="24"/>
        </w:rPr>
        <w:t>i personave që përdorin sistemin online</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të identifikuar të paregjistruar në shkollë</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të regjistruar në shkollë për shkak të ndërhyrjes</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N</w:t>
      </w:r>
      <w:r>
        <w:rPr>
          <w:rFonts w:ascii="Times New Roman" w:hAnsi="Times New Roman" w:cs="Times New Roman"/>
          <w:iCs/>
          <w:sz w:val="24"/>
          <w:szCs w:val="24"/>
        </w:rPr>
        <w:t>umri</w:t>
      </w:r>
      <w:r w:rsidRPr="005F5E45">
        <w:rPr>
          <w:rFonts w:ascii="Times New Roman" w:hAnsi="Times New Roman" w:cs="Times New Roman"/>
          <w:iCs/>
          <w:sz w:val="24"/>
          <w:szCs w:val="24"/>
        </w:rPr>
        <w:t xml:space="preserve"> i nxënësve të regjistruar në shkollë për shkak të ndërhyrjes</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 e nxënësve të parlamentit të trajnuar</w:t>
      </w:r>
    </w:p>
    <w:p w:rsidR="005F5E45" w:rsidRP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lastRenderedPageBreak/>
        <w:t>% e psikologëve/punonjësve social të trajnuar</w:t>
      </w:r>
    </w:p>
    <w:p w:rsidR="005F5E45" w:rsidRDefault="005F5E45" w:rsidP="005F5E45">
      <w:pPr>
        <w:pStyle w:val="ListParagraph"/>
        <w:numPr>
          <w:ilvl w:val="0"/>
          <w:numId w:val="72"/>
        </w:numPr>
        <w:autoSpaceDE w:val="0"/>
        <w:autoSpaceDN w:val="0"/>
        <w:adjustRightInd w:val="0"/>
        <w:spacing w:after="0" w:line="240" w:lineRule="auto"/>
        <w:jc w:val="both"/>
        <w:rPr>
          <w:rFonts w:ascii="Times New Roman" w:hAnsi="Times New Roman" w:cs="Times New Roman"/>
          <w:iCs/>
          <w:sz w:val="24"/>
          <w:szCs w:val="24"/>
        </w:rPr>
      </w:pPr>
      <w:r w:rsidRPr="005F5E45">
        <w:rPr>
          <w:rFonts w:ascii="Times New Roman" w:hAnsi="Times New Roman" w:cs="Times New Roman"/>
          <w:iCs/>
          <w:sz w:val="24"/>
          <w:szCs w:val="24"/>
        </w:rPr>
        <w:t>10 qendra kulturore të ngritura</w:t>
      </w:r>
    </w:p>
    <w:p w:rsidR="005F5E45" w:rsidRPr="005F5E45" w:rsidRDefault="005F5E45" w:rsidP="005F5E45">
      <w:pPr>
        <w:pStyle w:val="ListParagraph"/>
        <w:autoSpaceDE w:val="0"/>
        <w:autoSpaceDN w:val="0"/>
        <w:adjustRightInd w:val="0"/>
        <w:spacing w:after="0" w:line="240" w:lineRule="auto"/>
        <w:jc w:val="both"/>
        <w:rPr>
          <w:rFonts w:ascii="Times New Roman" w:hAnsi="Times New Roman" w:cs="Times New Roman"/>
          <w:iCs/>
          <w:sz w:val="24"/>
          <w:szCs w:val="24"/>
        </w:rPr>
      </w:pPr>
    </w:p>
    <w:p w:rsidR="004D7C99" w:rsidRPr="002D3D84" w:rsidRDefault="002D3D84" w:rsidP="002D3D84">
      <w:pPr>
        <w:pStyle w:val="Heading4"/>
        <w:rPr>
          <w:rFonts w:ascii="Times New Roman" w:hAnsi="Times New Roman" w:cs="Times New Roman"/>
          <w:b/>
        </w:rPr>
      </w:pPr>
      <w:r>
        <w:rPr>
          <w:rFonts w:ascii="Times New Roman" w:hAnsi="Times New Roman" w:cs="Times New Roman"/>
          <w:b/>
        </w:rPr>
        <w:t xml:space="preserve">Masa </w:t>
      </w:r>
      <w:r w:rsidR="004D7C99" w:rsidRPr="002D3D84">
        <w:rPr>
          <w:rFonts w:ascii="Times New Roman" w:hAnsi="Times New Roman" w:cs="Times New Roman"/>
          <w:b/>
        </w:rPr>
        <w:t>III.1.4 Menaxhimi i rrezikut dhe katastrofave në shkollë</w:t>
      </w:r>
    </w:p>
    <w:p w:rsidR="004D7C99" w:rsidRPr="00901982" w:rsidRDefault="004D7C99" w:rsidP="002D3D84">
      <w:pPr>
        <w:autoSpaceDE w:val="0"/>
        <w:autoSpaceDN w:val="0"/>
        <w:adjustRightInd w:val="0"/>
        <w:spacing w:after="0" w:line="240" w:lineRule="auto"/>
        <w:jc w:val="both"/>
        <w:rPr>
          <w:rFonts w:ascii="Times New Roman" w:hAnsi="Times New Roman" w:cs="Times New Roman"/>
          <w:sz w:val="24"/>
          <w:szCs w:val="24"/>
        </w:rPr>
      </w:pPr>
    </w:p>
    <w:p w:rsidR="004D7C99" w:rsidRPr="00901982" w:rsidRDefault="004D7C99" w:rsidP="002D3D84">
      <w:pPr>
        <w:autoSpaceDE w:val="0"/>
        <w:autoSpaceDN w:val="0"/>
        <w:adjustRightInd w:val="0"/>
        <w:spacing w:after="0" w:line="240" w:lineRule="auto"/>
        <w:jc w:val="both"/>
        <w:rPr>
          <w:rFonts w:ascii="Times New Roman" w:hAnsi="Times New Roman" w:cs="Times New Roman"/>
          <w:bCs/>
          <w:sz w:val="24"/>
          <w:szCs w:val="24"/>
        </w:rPr>
      </w:pPr>
      <w:r w:rsidRPr="00901982">
        <w:rPr>
          <w:rFonts w:ascii="Times New Roman" w:hAnsi="Times New Roman" w:cs="Times New Roman"/>
          <w:bCs/>
          <w:sz w:val="24"/>
          <w:szCs w:val="24"/>
        </w:rPr>
        <w:t xml:space="preserve">III.1.4.a Asistencë teknike për MASR, zyrat lokale të arsimit dhe shkollat e zgjedhura për të hartuar një politikë dhe një plan për Reduktimin e Riskut nga katastrofat në shkollë. </w:t>
      </w:r>
      <w:r w:rsidRPr="00901982">
        <w:rPr>
          <w:rFonts w:ascii="Times New Roman" w:hAnsi="Times New Roman" w:cs="Times New Roman"/>
          <w:bCs/>
          <w:i/>
          <w:sz w:val="24"/>
          <w:szCs w:val="24"/>
        </w:rPr>
        <w:t xml:space="preserve">MASR në bashkëpunim me zyrat lokale të arsimit dhe shkollat e zgjedhura do të hartojë një politikë dhe një plan për Reduktimin e Riskut nga katastrofat në shkollë. Ky plan do të pilotohet fillimisht në shkollat e zgjdhura dhe më pas do të shtrihet edhe në shkollat e tjera. </w:t>
      </w:r>
    </w:p>
    <w:p w:rsidR="004D7C99" w:rsidRPr="00901982" w:rsidRDefault="004D7C99" w:rsidP="002D3D84">
      <w:pPr>
        <w:autoSpaceDE w:val="0"/>
        <w:autoSpaceDN w:val="0"/>
        <w:adjustRightInd w:val="0"/>
        <w:spacing w:after="0" w:line="240" w:lineRule="auto"/>
        <w:jc w:val="both"/>
        <w:rPr>
          <w:rFonts w:ascii="Times New Roman" w:hAnsi="Times New Roman" w:cs="Times New Roman"/>
          <w:bCs/>
          <w:sz w:val="24"/>
          <w:szCs w:val="24"/>
        </w:rPr>
      </w:pPr>
    </w:p>
    <w:p w:rsidR="004D7C99" w:rsidRDefault="004D7C99" w:rsidP="002D3D84">
      <w:pPr>
        <w:autoSpaceDE w:val="0"/>
        <w:autoSpaceDN w:val="0"/>
        <w:adjustRightInd w:val="0"/>
        <w:spacing w:after="0" w:line="240" w:lineRule="auto"/>
        <w:jc w:val="both"/>
        <w:rPr>
          <w:rFonts w:ascii="Times New Roman" w:hAnsi="Times New Roman" w:cs="Times New Roman"/>
          <w:i/>
          <w:sz w:val="24"/>
          <w:szCs w:val="24"/>
        </w:rPr>
      </w:pPr>
      <w:r w:rsidRPr="00901982">
        <w:rPr>
          <w:rFonts w:ascii="Times New Roman" w:hAnsi="Times New Roman" w:cs="Times New Roman"/>
          <w:bCs/>
          <w:sz w:val="24"/>
          <w:szCs w:val="24"/>
        </w:rPr>
        <w:t xml:space="preserve">III.1.4.b Zhvillimi i kapaciteteve të mësuesve dhe stafit të shkollës për të zbatuar paketën për zvogëlimin e rrezikut të katastrofave në shkollë. </w:t>
      </w:r>
      <w:r w:rsidRPr="00901982">
        <w:rPr>
          <w:rFonts w:ascii="Times New Roman" w:hAnsi="Times New Roman" w:cs="Times New Roman"/>
          <w:i/>
          <w:sz w:val="24"/>
          <w:szCs w:val="24"/>
        </w:rPr>
        <w:t xml:space="preserve">Do të hartohen programe të zhvillimit profesional për mësuesit </w:t>
      </w:r>
      <w:r w:rsidRPr="00901982">
        <w:rPr>
          <w:rFonts w:ascii="Times New Roman" w:hAnsi="Times New Roman" w:cs="Times New Roman"/>
          <w:bCs/>
          <w:i/>
          <w:sz w:val="24"/>
          <w:szCs w:val="24"/>
        </w:rPr>
        <w:t>dhe stafet e shkollave</w:t>
      </w:r>
      <w:r w:rsidRPr="00901982">
        <w:rPr>
          <w:rFonts w:ascii="Times New Roman" w:hAnsi="Times New Roman" w:cs="Times New Roman"/>
          <w:i/>
          <w:sz w:val="24"/>
          <w:szCs w:val="24"/>
        </w:rPr>
        <w:t>.</w:t>
      </w:r>
    </w:p>
    <w:p w:rsidR="002D3D84" w:rsidRDefault="002D3D84" w:rsidP="002D3D84">
      <w:pPr>
        <w:autoSpaceDE w:val="0"/>
        <w:autoSpaceDN w:val="0"/>
        <w:adjustRightInd w:val="0"/>
        <w:spacing w:after="0" w:line="240" w:lineRule="auto"/>
        <w:jc w:val="both"/>
        <w:rPr>
          <w:rFonts w:ascii="Times New Roman" w:hAnsi="Times New Roman" w:cs="Times New Roman"/>
          <w:sz w:val="24"/>
          <w:szCs w:val="24"/>
        </w:rPr>
      </w:pPr>
    </w:p>
    <w:p w:rsidR="00923F1F" w:rsidRDefault="00923F1F" w:rsidP="00923F1F">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923F1F" w:rsidRDefault="00923F1F" w:rsidP="002D3D84">
      <w:pPr>
        <w:autoSpaceDE w:val="0"/>
        <w:autoSpaceDN w:val="0"/>
        <w:adjustRightInd w:val="0"/>
        <w:spacing w:after="0" w:line="240" w:lineRule="auto"/>
        <w:jc w:val="both"/>
        <w:rPr>
          <w:rFonts w:ascii="Times New Roman" w:hAnsi="Times New Roman" w:cs="Times New Roman"/>
          <w:sz w:val="24"/>
          <w:szCs w:val="24"/>
        </w:rPr>
      </w:pPr>
    </w:p>
    <w:p w:rsidR="00923F1F" w:rsidRPr="00923F1F" w:rsidRDefault="00923F1F" w:rsidP="00923F1F">
      <w:pPr>
        <w:pStyle w:val="ListParagraph"/>
        <w:numPr>
          <w:ilvl w:val="0"/>
          <w:numId w:val="73"/>
        </w:numPr>
        <w:autoSpaceDE w:val="0"/>
        <w:autoSpaceDN w:val="0"/>
        <w:adjustRightInd w:val="0"/>
        <w:spacing w:after="0" w:line="240" w:lineRule="auto"/>
        <w:jc w:val="both"/>
        <w:rPr>
          <w:rFonts w:ascii="Times New Roman" w:hAnsi="Times New Roman" w:cs="Times New Roman"/>
          <w:sz w:val="24"/>
          <w:szCs w:val="24"/>
        </w:rPr>
      </w:pPr>
      <w:r w:rsidRPr="00923F1F">
        <w:rPr>
          <w:rFonts w:ascii="Times New Roman" w:hAnsi="Times New Roman" w:cs="Times New Roman"/>
          <w:sz w:val="24"/>
          <w:szCs w:val="24"/>
        </w:rPr>
        <w:t>Plani i hartuar dhe miratuar</w:t>
      </w:r>
      <w:r>
        <w:rPr>
          <w:rFonts w:ascii="Times New Roman" w:hAnsi="Times New Roman" w:cs="Times New Roman"/>
          <w:sz w:val="24"/>
          <w:szCs w:val="24"/>
        </w:rPr>
        <w:t xml:space="preserve"> </w:t>
      </w:r>
      <w:r w:rsidRPr="00901982">
        <w:rPr>
          <w:rFonts w:ascii="Times New Roman" w:hAnsi="Times New Roman" w:cs="Times New Roman"/>
          <w:bCs/>
          <w:sz w:val="24"/>
          <w:szCs w:val="24"/>
        </w:rPr>
        <w:t>për Reduktimin e Riskut nga katastrofat në shkollë</w:t>
      </w:r>
    </w:p>
    <w:p w:rsidR="00923F1F" w:rsidRDefault="00923F1F" w:rsidP="00923F1F">
      <w:pPr>
        <w:pStyle w:val="ListParagraph"/>
        <w:numPr>
          <w:ilvl w:val="0"/>
          <w:numId w:val="73"/>
        </w:numPr>
        <w:autoSpaceDE w:val="0"/>
        <w:autoSpaceDN w:val="0"/>
        <w:adjustRightInd w:val="0"/>
        <w:spacing w:after="0" w:line="240" w:lineRule="auto"/>
        <w:jc w:val="both"/>
        <w:rPr>
          <w:rFonts w:ascii="Times New Roman" w:hAnsi="Times New Roman" w:cs="Times New Roman"/>
          <w:sz w:val="24"/>
          <w:szCs w:val="24"/>
        </w:rPr>
      </w:pPr>
      <w:r w:rsidRPr="00923F1F">
        <w:rPr>
          <w:rFonts w:ascii="Times New Roman" w:hAnsi="Times New Roman" w:cs="Times New Roman"/>
          <w:sz w:val="24"/>
          <w:szCs w:val="24"/>
        </w:rPr>
        <w:t>% e mësuesve të trajnuar</w:t>
      </w:r>
      <w:r>
        <w:rPr>
          <w:rFonts w:ascii="Times New Roman" w:hAnsi="Times New Roman" w:cs="Times New Roman"/>
          <w:sz w:val="24"/>
          <w:szCs w:val="24"/>
        </w:rPr>
        <w:t xml:space="preserve"> </w:t>
      </w:r>
      <w:r w:rsidRPr="00901982">
        <w:rPr>
          <w:rFonts w:ascii="Times New Roman" w:hAnsi="Times New Roman" w:cs="Times New Roman"/>
          <w:bCs/>
          <w:sz w:val="24"/>
          <w:szCs w:val="24"/>
        </w:rPr>
        <w:t>për të zbatuar paketën për zvogëlimin e rrezikut të katastrofave në shkollë</w:t>
      </w:r>
    </w:p>
    <w:p w:rsidR="00923F1F" w:rsidRPr="00923F1F" w:rsidRDefault="00923F1F" w:rsidP="00923F1F">
      <w:pPr>
        <w:pStyle w:val="ListParagraph"/>
        <w:autoSpaceDE w:val="0"/>
        <w:autoSpaceDN w:val="0"/>
        <w:adjustRightInd w:val="0"/>
        <w:spacing w:after="0" w:line="240" w:lineRule="auto"/>
        <w:jc w:val="both"/>
        <w:rPr>
          <w:rFonts w:ascii="Times New Roman" w:hAnsi="Times New Roman" w:cs="Times New Roman"/>
          <w:sz w:val="24"/>
          <w:szCs w:val="24"/>
        </w:rPr>
      </w:pPr>
    </w:p>
    <w:p w:rsidR="004D7C99" w:rsidRPr="002D3D84" w:rsidRDefault="002D3D84" w:rsidP="002D3D84">
      <w:pPr>
        <w:pStyle w:val="Heading4"/>
        <w:rPr>
          <w:rFonts w:ascii="Times New Roman" w:hAnsi="Times New Roman" w:cs="Times New Roman"/>
          <w:b/>
        </w:rPr>
      </w:pPr>
      <w:r>
        <w:rPr>
          <w:rFonts w:ascii="Times New Roman" w:hAnsi="Times New Roman" w:cs="Times New Roman"/>
          <w:b/>
        </w:rPr>
        <w:t>Masa</w:t>
      </w:r>
      <w:r w:rsidR="001C1C00">
        <w:rPr>
          <w:rFonts w:ascii="Times New Roman" w:hAnsi="Times New Roman" w:cs="Times New Roman"/>
          <w:b/>
        </w:rPr>
        <w:t xml:space="preserve"> </w:t>
      </w:r>
      <w:r w:rsidR="004D7C99" w:rsidRPr="002D3D84">
        <w:rPr>
          <w:rFonts w:ascii="Times New Roman" w:hAnsi="Times New Roman" w:cs="Times New Roman"/>
          <w:b/>
        </w:rPr>
        <w:t>III.1.5 Edukimi për karrierën dhe aftësimi për tregun e punës</w:t>
      </w:r>
    </w:p>
    <w:p w:rsidR="004D7C99" w:rsidRPr="00901982" w:rsidRDefault="004D7C99" w:rsidP="002D3D84">
      <w:pPr>
        <w:autoSpaceDE w:val="0"/>
        <w:autoSpaceDN w:val="0"/>
        <w:adjustRightInd w:val="0"/>
        <w:spacing w:after="0" w:line="240" w:lineRule="auto"/>
        <w:jc w:val="both"/>
        <w:rPr>
          <w:rFonts w:ascii="Times New Roman" w:hAnsi="Times New Roman" w:cs="Times New Roman"/>
          <w:sz w:val="24"/>
          <w:szCs w:val="24"/>
        </w:rPr>
      </w:pPr>
    </w:p>
    <w:p w:rsidR="004D7C99" w:rsidRPr="00901982" w:rsidRDefault="004D7C99" w:rsidP="002D3D84">
      <w:pPr>
        <w:autoSpaceDE w:val="0"/>
        <w:autoSpaceDN w:val="0"/>
        <w:adjustRightInd w:val="0"/>
        <w:spacing w:after="0" w:line="240" w:lineRule="auto"/>
        <w:jc w:val="both"/>
        <w:rPr>
          <w:rFonts w:ascii="Times New Roman" w:hAnsi="Times New Roman" w:cs="Times New Roman"/>
          <w:bCs/>
          <w:sz w:val="24"/>
          <w:szCs w:val="24"/>
        </w:rPr>
      </w:pPr>
      <w:r w:rsidRPr="00901982">
        <w:rPr>
          <w:rFonts w:ascii="Times New Roman" w:hAnsi="Times New Roman" w:cs="Times New Roman"/>
          <w:bCs/>
          <w:sz w:val="24"/>
          <w:szCs w:val="24"/>
        </w:rPr>
        <w:t>III.1.5.</w:t>
      </w:r>
      <w:r w:rsidR="00923F1F">
        <w:rPr>
          <w:rFonts w:ascii="Times New Roman" w:hAnsi="Times New Roman" w:cs="Times New Roman"/>
          <w:bCs/>
          <w:sz w:val="24"/>
          <w:szCs w:val="24"/>
        </w:rPr>
        <w:t>a</w:t>
      </w:r>
      <w:r w:rsidRPr="00901982">
        <w:rPr>
          <w:rFonts w:ascii="Times New Roman" w:hAnsi="Times New Roman" w:cs="Times New Roman"/>
          <w:bCs/>
          <w:sz w:val="24"/>
          <w:szCs w:val="24"/>
        </w:rPr>
        <w:t xml:space="preserve"> Përgatitja e një modeli udhëzuesi të karrierës për aftësimin e nxënësve për tregun e punës. </w:t>
      </w:r>
      <w:r w:rsidRPr="00901982">
        <w:rPr>
          <w:rFonts w:ascii="Times New Roman" w:hAnsi="Times New Roman" w:cs="Times New Roman"/>
          <w:bCs/>
          <w:i/>
          <w:sz w:val="24"/>
          <w:szCs w:val="24"/>
        </w:rPr>
        <w:t>ASCAP në bashkëpunim me ekspertë do të përgatis një udhëzues të karries me qëllim aftësimin e nxënësve për tregun e punës që i përgjigjet kërkesave të punëdhënësve dhe zhvillimeve më të fundit në tregun e e punës.</w:t>
      </w:r>
      <w:r w:rsidRPr="00901982">
        <w:rPr>
          <w:rFonts w:ascii="Times New Roman" w:hAnsi="Times New Roman" w:cs="Times New Roman"/>
          <w:bCs/>
          <w:sz w:val="24"/>
          <w:szCs w:val="24"/>
        </w:rPr>
        <w:t xml:space="preserve"> </w:t>
      </w:r>
    </w:p>
    <w:p w:rsidR="004D7C99" w:rsidRPr="00901982" w:rsidRDefault="004D7C99" w:rsidP="002D3D84">
      <w:pPr>
        <w:autoSpaceDE w:val="0"/>
        <w:autoSpaceDN w:val="0"/>
        <w:adjustRightInd w:val="0"/>
        <w:spacing w:after="0" w:line="240" w:lineRule="auto"/>
        <w:jc w:val="both"/>
        <w:rPr>
          <w:rFonts w:ascii="Times New Roman" w:hAnsi="Times New Roman" w:cs="Times New Roman"/>
          <w:bCs/>
          <w:sz w:val="24"/>
          <w:szCs w:val="24"/>
        </w:rPr>
      </w:pPr>
    </w:p>
    <w:p w:rsidR="004D7C99" w:rsidRDefault="004D7C99" w:rsidP="002D3D84">
      <w:pPr>
        <w:autoSpaceDE w:val="0"/>
        <w:autoSpaceDN w:val="0"/>
        <w:adjustRightInd w:val="0"/>
        <w:spacing w:after="0" w:line="240" w:lineRule="auto"/>
        <w:jc w:val="both"/>
        <w:rPr>
          <w:rFonts w:ascii="Times New Roman" w:hAnsi="Times New Roman" w:cs="Times New Roman"/>
          <w:bCs/>
          <w:sz w:val="24"/>
          <w:szCs w:val="24"/>
        </w:rPr>
      </w:pPr>
      <w:r w:rsidRPr="00901982">
        <w:rPr>
          <w:rFonts w:ascii="Times New Roman" w:hAnsi="Times New Roman" w:cs="Times New Roman"/>
          <w:bCs/>
          <w:sz w:val="24"/>
          <w:szCs w:val="24"/>
        </w:rPr>
        <w:t>III.1.5.</w:t>
      </w:r>
      <w:r w:rsidR="00923F1F">
        <w:rPr>
          <w:rFonts w:ascii="Times New Roman" w:hAnsi="Times New Roman" w:cs="Times New Roman"/>
          <w:bCs/>
          <w:sz w:val="24"/>
          <w:szCs w:val="24"/>
        </w:rPr>
        <w:t>b</w:t>
      </w:r>
      <w:r w:rsidRPr="00901982">
        <w:rPr>
          <w:rFonts w:ascii="Times New Roman" w:hAnsi="Times New Roman" w:cs="Times New Roman"/>
          <w:bCs/>
          <w:sz w:val="24"/>
          <w:szCs w:val="24"/>
        </w:rPr>
        <w:t xml:space="preserve"> Trajnimi i profesionistëve </w:t>
      </w:r>
      <w:bookmarkStart w:id="42" w:name="_Hlk79941040"/>
      <w:r w:rsidRPr="00901982">
        <w:rPr>
          <w:rFonts w:ascii="Times New Roman" w:hAnsi="Times New Roman" w:cs="Times New Roman"/>
          <w:bCs/>
          <w:sz w:val="24"/>
          <w:szCs w:val="24"/>
        </w:rPr>
        <w:t>të edukimit të karrierës në shkollat e arsimit të mesëm të lartë</w:t>
      </w:r>
      <w:bookmarkEnd w:id="42"/>
      <w:r w:rsidRPr="00901982">
        <w:rPr>
          <w:rFonts w:ascii="Times New Roman" w:hAnsi="Times New Roman" w:cs="Times New Roman"/>
          <w:bCs/>
          <w:sz w:val="24"/>
          <w:szCs w:val="24"/>
        </w:rPr>
        <w:t xml:space="preserve">. </w:t>
      </w:r>
      <w:r w:rsidRPr="00901982">
        <w:rPr>
          <w:rFonts w:ascii="Times New Roman" w:hAnsi="Times New Roman" w:cs="Times New Roman"/>
          <w:i/>
          <w:sz w:val="24"/>
          <w:szCs w:val="24"/>
        </w:rPr>
        <w:t>Do të hartohen programe të zhvillimit profesional për</w:t>
      </w:r>
      <w:r w:rsidRPr="00901982">
        <w:rPr>
          <w:rFonts w:ascii="Times New Roman" w:hAnsi="Times New Roman" w:cs="Times New Roman"/>
          <w:sz w:val="24"/>
          <w:szCs w:val="24"/>
        </w:rPr>
        <w:t xml:space="preserve"> p</w:t>
      </w:r>
      <w:r w:rsidRPr="00901982">
        <w:rPr>
          <w:rFonts w:ascii="Times New Roman" w:hAnsi="Times New Roman" w:cs="Times New Roman"/>
          <w:bCs/>
          <w:sz w:val="24"/>
          <w:szCs w:val="24"/>
        </w:rPr>
        <w:t>rofesionistët e edukimit të karrierës në shkollat e arsimit të mesëm të lartë.</w:t>
      </w:r>
    </w:p>
    <w:p w:rsidR="00923F1F" w:rsidRDefault="00923F1F" w:rsidP="002D3D84">
      <w:pPr>
        <w:autoSpaceDE w:val="0"/>
        <w:autoSpaceDN w:val="0"/>
        <w:adjustRightInd w:val="0"/>
        <w:spacing w:after="0" w:line="240" w:lineRule="auto"/>
        <w:jc w:val="both"/>
        <w:rPr>
          <w:rFonts w:ascii="Times New Roman" w:hAnsi="Times New Roman" w:cs="Times New Roman"/>
          <w:bCs/>
          <w:sz w:val="24"/>
          <w:szCs w:val="24"/>
        </w:rPr>
      </w:pPr>
    </w:p>
    <w:p w:rsidR="00923F1F" w:rsidRDefault="00923F1F" w:rsidP="00923F1F">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923F1F" w:rsidRPr="00923F1F" w:rsidRDefault="00923F1F" w:rsidP="00923F1F">
      <w:pPr>
        <w:pStyle w:val="ListParagraph"/>
        <w:numPr>
          <w:ilvl w:val="0"/>
          <w:numId w:val="74"/>
        </w:numPr>
        <w:autoSpaceDE w:val="0"/>
        <w:autoSpaceDN w:val="0"/>
        <w:adjustRightInd w:val="0"/>
        <w:spacing w:after="0" w:line="240" w:lineRule="auto"/>
        <w:jc w:val="both"/>
        <w:rPr>
          <w:rFonts w:ascii="Times New Roman" w:hAnsi="Times New Roman" w:cs="Times New Roman"/>
          <w:sz w:val="24"/>
          <w:szCs w:val="24"/>
        </w:rPr>
      </w:pPr>
      <w:r w:rsidRPr="00923F1F">
        <w:rPr>
          <w:rFonts w:ascii="Times New Roman" w:hAnsi="Times New Roman" w:cs="Times New Roman"/>
          <w:sz w:val="24"/>
          <w:szCs w:val="24"/>
        </w:rPr>
        <w:t>Udhëzues i përgatitur</w:t>
      </w:r>
      <w:r>
        <w:rPr>
          <w:rFonts w:ascii="Times New Roman" w:hAnsi="Times New Roman" w:cs="Times New Roman"/>
          <w:sz w:val="24"/>
          <w:szCs w:val="24"/>
        </w:rPr>
        <w:t xml:space="preserve"> </w:t>
      </w:r>
      <w:r w:rsidRPr="00901982">
        <w:rPr>
          <w:rFonts w:ascii="Times New Roman" w:hAnsi="Times New Roman" w:cs="Times New Roman"/>
          <w:bCs/>
          <w:sz w:val="24"/>
          <w:szCs w:val="24"/>
        </w:rPr>
        <w:t>për aftësimin e nxënësve për tregun e punës.</w:t>
      </w:r>
    </w:p>
    <w:p w:rsidR="00923F1F" w:rsidRPr="00923F1F" w:rsidRDefault="00923F1F" w:rsidP="00923F1F">
      <w:pPr>
        <w:pStyle w:val="ListParagraph"/>
        <w:numPr>
          <w:ilvl w:val="0"/>
          <w:numId w:val="74"/>
        </w:numPr>
        <w:autoSpaceDE w:val="0"/>
        <w:autoSpaceDN w:val="0"/>
        <w:adjustRightInd w:val="0"/>
        <w:spacing w:after="0" w:line="240" w:lineRule="auto"/>
        <w:jc w:val="both"/>
        <w:rPr>
          <w:rFonts w:ascii="Times New Roman" w:hAnsi="Times New Roman" w:cs="Times New Roman"/>
          <w:sz w:val="24"/>
          <w:szCs w:val="24"/>
        </w:rPr>
      </w:pPr>
      <w:r w:rsidRPr="00923F1F">
        <w:rPr>
          <w:rFonts w:ascii="Times New Roman" w:hAnsi="Times New Roman" w:cs="Times New Roman"/>
          <w:sz w:val="24"/>
          <w:szCs w:val="24"/>
        </w:rPr>
        <w:t>% e profesionistëve të trajnuar</w:t>
      </w:r>
      <w:r>
        <w:rPr>
          <w:rFonts w:ascii="Times New Roman" w:hAnsi="Times New Roman" w:cs="Times New Roman"/>
          <w:sz w:val="24"/>
          <w:szCs w:val="24"/>
        </w:rPr>
        <w:t xml:space="preserve"> </w:t>
      </w:r>
      <w:r w:rsidRPr="00923F1F">
        <w:rPr>
          <w:rFonts w:ascii="Times New Roman" w:hAnsi="Times New Roman" w:cs="Times New Roman"/>
          <w:sz w:val="24"/>
          <w:szCs w:val="24"/>
        </w:rPr>
        <w:t>të edukimit të karrierës në shkollat e arsimit të mesëm të lartë</w:t>
      </w:r>
    </w:p>
    <w:p w:rsidR="004D7C99" w:rsidRDefault="004D7C99" w:rsidP="004D7C99">
      <w:pPr>
        <w:autoSpaceDE w:val="0"/>
        <w:autoSpaceDN w:val="0"/>
        <w:adjustRightInd w:val="0"/>
        <w:spacing w:after="0" w:line="240" w:lineRule="auto"/>
        <w:jc w:val="both"/>
        <w:rPr>
          <w:rFonts w:ascii="Times New Roman" w:hAnsi="Times New Roman" w:cs="Times New Roman"/>
          <w:sz w:val="24"/>
          <w:szCs w:val="24"/>
        </w:rPr>
      </w:pPr>
    </w:p>
    <w:p w:rsidR="00923F1F" w:rsidRPr="00901982" w:rsidRDefault="00923F1F" w:rsidP="004D7C99">
      <w:pPr>
        <w:autoSpaceDE w:val="0"/>
        <w:autoSpaceDN w:val="0"/>
        <w:adjustRightInd w:val="0"/>
        <w:spacing w:after="0" w:line="240" w:lineRule="auto"/>
        <w:jc w:val="both"/>
        <w:rPr>
          <w:rFonts w:ascii="Times New Roman" w:hAnsi="Times New Roman" w:cs="Times New Roman"/>
          <w:sz w:val="24"/>
          <w:szCs w:val="24"/>
        </w:rPr>
      </w:pPr>
    </w:p>
    <w:p w:rsidR="001C1C00" w:rsidRDefault="004D7C99" w:rsidP="00556610">
      <w:pPr>
        <w:pStyle w:val="Heading3"/>
        <w:spacing w:before="0"/>
        <w:jc w:val="both"/>
        <w:rPr>
          <w:rFonts w:ascii="Times New Roman" w:hAnsi="Times New Roman" w:cs="Times New Roman"/>
          <w:b/>
          <w:bCs/>
        </w:rPr>
      </w:pPr>
      <w:bookmarkStart w:id="43" w:name="_Toc79890604"/>
      <w:r w:rsidRPr="001C1C00">
        <w:rPr>
          <w:rFonts w:ascii="Times New Roman" w:hAnsi="Times New Roman" w:cs="Times New Roman"/>
          <w:b/>
          <w:bCs/>
        </w:rPr>
        <w:t xml:space="preserve">Objektivi strategjik </w:t>
      </w:r>
      <w:r w:rsidR="001C1C00" w:rsidRPr="001C1C00">
        <w:rPr>
          <w:rFonts w:ascii="Times New Roman" w:hAnsi="Times New Roman" w:cs="Times New Roman"/>
          <w:b/>
          <w:bCs/>
        </w:rPr>
        <w:t>III</w:t>
      </w:r>
      <w:r w:rsidRPr="001C1C00">
        <w:rPr>
          <w:rFonts w:ascii="Times New Roman" w:hAnsi="Times New Roman" w:cs="Times New Roman"/>
          <w:b/>
          <w:bCs/>
        </w:rPr>
        <w:t xml:space="preserve">.2 </w:t>
      </w:r>
      <w:r w:rsidR="001C1C00" w:rsidRPr="001C1C00">
        <w:rPr>
          <w:rFonts w:ascii="Times New Roman" w:hAnsi="Times New Roman" w:cs="Times New Roman"/>
          <w:b/>
          <w:bCs/>
        </w:rPr>
        <w:t>Sistem i integruar i mbrojtjes sociale, i ndjeshëm ndaj nevojave të fëmijëve dhe familjeve</w:t>
      </w:r>
      <w:bookmarkEnd w:id="43"/>
    </w:p>
    <w:p w:rsidR="005A6AB7" w:rsidRDefault="005A6AB7" w:rsidP="005A6AB7"/>
    <w:p w:rsidR="005A6AB7" w:rsidRDefault="005A6AB7" w:rsidP="005A6AB7">
      <w:pPr>
        <w:spacing w:after="0"/>
        <w:jc w:val="both"/>
        <w:rPr>
          <w:rFonts w:ascii="Times New Roman" w:hAnsi="Times New Roman" w:cs="Times New Roman"/>
          <w:sz w:val="24"/>
          <w:szCs w:val="24"/>
        </w:rPr>
      </w:pPr>
      <w:r w:rsidRPr="00671833">
        <w:rPr>
          <w:rFonts w:ascii="Times New Roman" w:hAnsi="Times New Roman" w:cs="Times New Roman"/>
          <w:sz w:val="24"/>
          <w:szCs w:val="24"/>
        </w:rPr>
        <w:t>Analiza e situatës në fushën që mbulon ky objektiv specifik është dhënë në seksionin 2.4.</w:t>
      </w:r>
      <w:r>
        <w:rPr>
          <w:rFonts w:ascii="Times New Roman" w:hAnsi="Times New Roman" w:cs="Times New Roman"/>
          <w:sz w:val="24"/>
          <w:szCs w:val="24"/>
        </w:rPr>
        <w:t>3</w:t>
      </w:r>
      <w:r w:rsidRPr="00671833">
        <w:rPr>
          <w:rFonts w:ascii="Times New Roman" w:hAnsi="Times New Roman" w:cs="Times New Roman"/>
          <w:sz w:val="24"/>
          <w:szCs w:val="24"/>
        </w:rPr>
        <w:t xml:space="preserve">, ndërsa </w:t>
      </w:r>
      <w:r w:rsidRPr="00671833">
        <w:rPr>
          <w:rFonts w:ascii="Times New Roman" w:hAnsi="Times New Roman" w:cs="Times New Roman"/>
          <w:b/>
          <w:sz w:val="24"/>
          <w:szCs w:val="24"/>
        </w:rPr>
        <w:t>sfidat kryesore</w:t>
      </w:r>
      <w:r w:rsidRPr="00671833">
        <w:rPr>
          <w:rFonts w:ascii="Times New Roman" w:hAnsi="Times New Roman" w:cs="Times New Roman"/>
          <w:sz w:val="24"/>
          <w:szCs w:val="24"/>
        </w:rPr>
        <w:t xml:space="preserve"> që dalin nga analiza</w:t>
      </w:r>
      <w:r w:rsidRPr="00671833">
        <w:rPr>
          <w:rFonts w:ascii="Times New Roman" w:hAnsi="Times New Roman" w:cs="Times New Roman"/>
          <w:color w:val="FF0000"/>
          <w:sz w:val="24"/>
          <w:szCs w:val="24"/>
        </w:rPr>
        <w:t>,</w:t>
      </w:r>
      <w:r w:rsidRPr="00671833">
        <w:rPr>
          <w:rFonts w:ascii="Times New Roman" w:hAnsi="Times New Roman" w:cs="Times New Roman"/>
          <w:sz w:val="24"/>
          <w:szCs w:val="24"/>
        </w:rPr>
        <w:t xml:space="preserve"> janë:</w:t>
      </w:r>
    </w:p>
    <w:p w:rsidR="00227C1F" w:rsidRDefault="00227C1F" w:rsidP="005A6AB7">
      <w:pPr>
        <w:spacing w:after="0"/>
        <w:jc w:val="both"/>
        <w:rPr>
          <w:rFonts w:ascii="Times New Roman" w:hAnsi="Times New Roman" w:cs="Times New Roman"/>
          <w:sz w:val="24"/>
          <w:szCs w:val="24"/>
        </w:rPr>
      </w:pPr>
    </w:p>
    <w:p w:rsidR="008055EE" w:rsidRDefault="00FE030B" w:rsidP="00FE030B">
      <w:pPr>
        <w:pStyle w:val="ListParagraph"/>
        <w:numPr>
          <w:ilvl w:val="0"/>
          <w:numId w:val="65"/>
        </w:numPr>
        <w:spacing w:after="0"/>
        <w:jc w:val="both"/>
        <w:rPr>
          <w:rFonts w:ascii="Times New Roman" w:hAnsi="Times New Roman" w:cs="Times New Roman"/>
          <w:sz w:val="24"/>
          <w:szCs w:val="24"/>
        </w:rPr>
      </w:pPr>
      <w:r w:rsidRPr="008055EE">
        <w:rPr>
          <w:rFonts w:ascii="Times New Roman" w:hAnsi="Times New Roman" w:cs="Times New Roman"/>
          <w:sz w:val="24"/>
          <w:szCs w:val="24"/>
        </w:rPr>
        <w:t>Pushteti vendor i duhet të plotësojë detyrimin e planifikimit, ofrimit dhe monitorimit të shërbimeve të standardizuara dhe të specializuara për grupet e identifikuara në nevojë si p.sh</w:t>
      </w:r>
      <w:r w:rsidR="008055EE" w:rsidRPr="008055EE">
        <w:rPr>
          <w:rFonts w:ascii="Times New Roman" w:hAnsi="Times New Roman" w:cs="Times New Roman"/>
          <w:sz w:val="24"/>
          <w:szCs w:val="24"/>
        </w:rPr>
        <w:t xml:space="preserve"> </w:t>
      </w:r>
      <w:r w:rsidR="008055EE" w:rsidRPr="008055EE">
        <w:rPr>
          <w:rFonts w:ascii="Times New Roman" w:hAnsi="Times New Roman" w:cs="Times New Roman"/>
          <w:sz w:val="24"/>
          <w:szCs w:val="24"/>
        </w:rPr>
        <w:lastRenderedPageBreak/>
        <w:t>p</w:t>
      </w:r>
      <w:r w:rsidRPr="008055EE">
        <w:rPr>
          <w:rFonts w:ascii="Times New Roman" w:hAnsi="Times New Roman" w:cs="Times New Roman"/>
          <w:sz w:val="24"/>
          <w:szCs w:val="24"/>
        </w:rPr>
        <w:t>rograme të ndërhyrjeve të hershme të</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fuqizimit të familjeve për parandalimin e</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ndarjes së fëmijëve nga familja biologjike</w:t>
      </w:r>
      <w:r w:rsidR="008055EE" w:rsidRPr="008055EE">
        <w:rPr>
          <w:rFonts w:ascii="Times New Roman" w:hAnsi="Times New Roman" w:cs="Times New Roman"/>
          <w:sz w:val="24"/>
          <w:szCs w:val="24"/>
        </w:rPr>
        <w:t>, adre</w:t>
      </w:r>
      <w:r w:rsidRPr="008055EE">
        <w:rPr>
          <w:rFonts w:ascii="Times New Roman" w:hAnsi="Times New Roman" w:cs="Times New Roman"/>
          <w:sz w:val="24"/>
          <w:szCs w:val="24"/>
        </w:rPr>
        <w:t>simi i problematikave që lidhen me</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praktikat e prindërimit pozitiv, shëndetin</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mendor të prindërve apo edhe të fëmijëve që</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më pas bëhen pjesë e sistemit rezidencial;</w:t>
      </w:r>
    </w:p>
    <w:p w:rsidR="008055EE" w:rsidRPr="008055EE" w:rsidRDefault="00FE030B" w:rsidP="008055EE">
      <w:pPr>
        <w:pStyle w:val="ListParagraph"/>
        <w:numPr>
          <w:ilvl w:val="0"/>
          <w:numId w:val="65"/>
        </w:numPr>
        <w:spacing w:after="0"/>
        <w:jc w:val="both"/>
        <w:rPr>
          <w:rFonts w:ascii="Times New Roman" w:hAnsi="Times New Roman" w:cs="Times New Roman"/>
          <w:sz w:val="24"/>
          <w:szCs w:val="24"/>
        </w:rPr>
      </w:pPr>
      <w:r w:rsidRPr="008055EE">
        <w:rPr>
          <w:rFonts w:ascii="Times New Roman" w:hAnsi="Times New Roman" w:cs="Times New Roman"/>
          <w:sz w:val="24"/>
          <w:szCs w:val="24"/>
        </w:rPr>
        <w:t>Ngritja dhe menaxhimi i shërbimeve të</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specializuara për fëmijët në nevojë për</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mbrojtje (si p.sh. për fëmijët viktima të</w:t>
      </w:r>
      <w:r w:rsidR="008055EE" w:rsidRPr="008055EE">
        <w:rPr>
          <w:rFonts w:ascii="Times New Roman" w:hAnsi="Times New Roman" w:cs="Times New Roman"/>
          <w:sz w:val="24"/>
          <w:szCs w:val="24"/>
        </w:rPr>
        <w:t xml:space="preserve"> </w:t>
      </w:r>
      <w:r w:rsidRPr="008055EE">
        <w:rPr>
          <w:rFonts w:ascii="Times New Roman" w:hAnsi="Times New Roman" w:cs="Times New Roman"/>
          <w:sz w:val="24"/>
          <w:szCs w:val="24"/>
        </w:rPr>
        <w:t>abuzimit seksual, viktima të trafikimit, fëmijët</w:t>
      </w:r>
      <w:r w:rsidR="008055EE" w:rsidRPr="008055EE">
        <w:rPr>
          <w:rFonts w:ascii="Times New Roman" w:hAnsi="Times New Roman" w:cs="Times New Roman"/>
          <w:sz w:val="24"/>
          <w:szCs w:val="24"/>
        </w:rPr>
        <w:t>/adoleshentët përdorues të substancave abuzive, etj) si dhe të qendrave të emergjencës.</w:t>
      </w:r>
    </w:p>
    <w:p w:rsidR="008055EE" w:rsidRPr="008055EE" w:rsidRDefault="008055EE" w:rsidP="008055EE">
      <w:pPr>
        <w:pStyle w:val="ListParagraph"/>
        <w:numPr>
          <w:ilvl w:val="0"/>
          <w:numId w:val="65"/>
        </w:numPr>
        <w:spacing w:after="0"/>
        <w:jc w:val="both"/>
        <w:rPr>
          <w:rFonts w:ascii="Times New Roman" w:hAnsi="Times New Roman" w:cs="Times New Roman"/>
          <w:sz w:val="24"/>
          <w:szCs w:val="24"/>
        </w:rPr>
      </w:pPr>
      <w:r w:rsidRPr="008055EE">
        <w:rPr>
          <w:rFonts w:ascii="Times New Roman" w:hAnsi="Times New Roman" w:cs="Times New Roman"/>
          <w:sz w:val="24"/>
          <w:szCs w:val="24"/>
        </w:rPr>
        <w:t>Gjetja e zgjidhjeve për financimin e shërbimeve, duhet të shoqërohet me:</w:t>
      </w:r>
    </w:p>
    <w:p w:rsidR="008055EE" w:rsidRPr="008055EE" w:rsidRDefault="008055EE" w:rsidP="008055EE">
      <w:pPr>
        <w:pStyle w:val="ListParagraph"/>
        <w:spacing w:after="0"/>
        <w:jc w:val="both"/>
        <w:rPr>
          <w:rFonts w:ascii="Times New Roman" w:hAnsi="Times New Roman" w:cs="Times New Roman"/>
          <w:sz w:val="24"/>
          <w:szCs w:val="24"/>
        </w:rPr>
      </w:pPr>
      <w:r w:rsidRPr="008055EE">
        <w:rPr>
          <w:rFonts w:ascii="Times New Roman" w:hAnsi="Times New Roman" w:cs="Times New Roman"/>
          <w:sz w:val="24"/>
          <w:szCs w:val="24"/>
        </w:rPr>
        <w:t>• Ngritjen e strukturave të vlerësimit të rastit dhe referimit në të gjitha NjQV;</w:t>
      </w:r>
    </w:p>
    <w:p w:rsidR="007D430C" w:rsidRDefault="008055EE" w:rsidP="008055EE">
      <w:pPr>
        <w:pStyle w:val="ListParagraph"/>
        <w:spacing w:after="0"/>
        <w:jc w:val="both"/>
        <w:rPr>
          <w:rFonts w:ascii="Times New Roman" w:hAnsi="Times New Roman" w:cs="Times New Roman"/>
          <w:sz w:val="24"/>
          <w:szCs w:val="24"/>
        </w:rPr>
      </w:pPr>
      <w:r w:rsidRPr="008055EE">
        <w:rPr>
          <w:rFonts w:ascii="Times New Roman" w:hAnsi="Times New Roman" w:cs="Times New Roman"/>
          <w:sz w:val="24"/>
          <w:szCs w:val="24"/>
        </w:rPr>
        <w:t>• Fuqizimin e kapaciteteve të këtyre strukturave,</w:t>
      </w:r>
      <w:r>
        <w:rPr>
          <w:rFonts w:ascii="Times New Roman" w:hAnsi="Times New Roman" w:cs="Times New Roman"/>
          <w:sz w:val="24"/>
          <w:szCs w:val="24"/>
        </w:rPr>
        <w:t xml:space="preserve"> </w:t>
      </w:r>
      <w:r w:rsidRPr="008055EE">
        <w:rPr>
          <w:rFonts w:ascii="Times New Roman" w:hAnsi="Times New Roman" w:cs="Times New Roman"/>
          <w:sz w:val="24"/>
          <w:szCs w:val="24"/>
        </w:rPr>
        <w:t>përfshirë në fushën e menaxhimit të fondeve</w:t>
      </w:r>
      <w:r>
        <w:rPr>
          <w:rFonts w:ascii="Times New Roman" w:hAnsi="Times New Roman" w:cs="Times New Roman"/>
          <w:sz w:val="24"/>
          <w:szCs w:val="24"/>
        </w:rPr>
        <w:t>.</w:t>
      </w:r>
    </w:p>
    <w:p w:rsidR="008055EE" w:rsidRDefault="008055EE" w:rsidP="008055EE">
      <w:pPr>
        <w:pStyle w:val="ListParagraph"/>
        <w:numPr>
          <w:ilvl w:val="0"/>
          <w:numId w:val="65"/>
        </w:numPr>
        <w:spacing w:after="0"/>
        <w:jc w:val="both"/>
        <w:rPr>
          <w:rFonts w:ascii="Times New Roman" w:hAnsi="Times New Roman" w:cs="Times New Roman"/>
          <w:sz w:val="24"/>
          <w:szCs w:val="24"/>
        </w:rPr>
      </w:pPr>
      <w:r w:rsidRPr="008055EE">
        <w:rPr>
          <w:rFonts w:ascii="Times New Roman" w:hAnsi="Times New Roman" w:cs="Times New Roman"/>
          <w:sz w:val="24"/>
          <w:szCs w:val="24"/>
        </w:rPr>
        <w:t>Për më tepër, duhet të pilotohen, të paktën në disa NjQV, modele/praktika të ofrimit të plotë të shportës së shërbimeve shoqërore, në bashkëveprim me skemat e ndihmës ekonomike, dhe të vlerësimit të ri biopsiko-social të aftësisë së kufizuar. Kështu do të hidheshin hapat drejt konsolidimit të sistemit të integruar të mbrojtjes shoqërore.</w:t>
      </w:r>
    </w:p>
    <w:p w:rsidR="008055EE" w:rsidRDefault="008055EE" w:rsidP="008055EE">
      <w:pPr>
        <w:pStyle w:val="ListParagraph"/>
        <w:numPr>
          <w:ilvl w:val="0"/>
          <w:numId w:val="65"/>
        </w:numPr>
        <w:spacing w:after="0"/>
        <w:jc w:val="both"/>
        <w:rPr>
          <w:rFonts w:ascii="Times New Roman" w:hAnsi="Times New Roman" w:cs="Times New Roman"/>
          <w:sz w:val="24"/>
          <w:szCs w:val="24"/>
        </w:rPr>
      </w:pPr>
      <w:r w:rsidRPr="008055EE">
        <w:rPr>
          <w:rFonts w:ascii="Times New Roman" w:hAnsi="Times New Roman" w:cs="Times New Roman"/>
          <w:sz w:val="24"/>
          <w:szCs w:val="24"/>
        </w:rPr>
        <w:t>Në lidhje me kategorinë e fëmijëve të grupmoshës 15 – 18 vjeç pa kujdesin e duhur prindëror dhe nën kujdes rezidencial, rekomandohet të ngihet një model që të synojë aftësimin për jetën dhe përgatitjen e tyre për jetesë të pavarur, bazuar dhe në procesin e deinstitucionalizimit të filluar tashmë me shërbimet publike të përkujdesit për fëmijë, por që duhet të shtrihet dhe në shërbimet jopublike rezidenciale</w:t>
      </w:r>
      <w:r>
        <w:rPr>
          <w:rFonts w:ascii="Times New Roman" w:hAnsi="Times New Roman" w:cs="Times New Roman"/>
          <w:sz w:val="24"/>
          <w:szCs w:val="24"/>
        </w:rPr>
        <w:t>.</w:t>
      </w:r>
    </w:p>
    <w:p w:rsidR="008055EE" w:rsidRPr="008055EE" w:rsidRDefault="008055EE" w:rsidP="008055EE">
      <w:pPr>
        <w:spacing w:after="0"/>
        <w:jc w:val="both"/>
        <w:rPr>
          <w:rFonts w:ascii="Times New Roman" w:hAnsi="Times New Roman" w:cs="Times New Roman"/>
          <w:sz w:val="24"/>
          <w:szCs w:val="24"/>
        </w:rPr>
      </w:pPr>
    </w:p>
    <w:p w:rsidR="00227C1F" w:rsidRDefault="00227C1F" w:rsidP="00227C1F">
      <w:r>
        <w:rPr>
          <w:rFonts w:ascii="Times New Roman" w:hAnsi="Times New Roman" w:cs="Times New Roman"/>
          <w:b/>
          <w:bCs/>
          <w:sz w:val="24"/>
          <w:szCs w:val="24"/>
        </w:rPr>
        <w:t>Masat</w:t>
      </w:r>
      <w:r w:rsidRPr="00901982">
        <w:rPr>
          <w:rFonts w:ascii="Times New Roman" w:hAnsi="Times New Roman" w:cs="Times New Roman"/>
          <w:b/>
          <w:bCs/>
          <w:sz w:val="24"/>
          <w:szCs w:val="24"/>
        </w:rPr>
        <w:t>/Rezultatet e pritshme dhe aktivitetet. Në vijim janë dhënë produktet dhe aktivitetet e ndërlidhura me objektivin specifik II</w:t>
      </w:r>
      <w:r>
        <w:rPr>
          <w:rFonts w:ascii="Times New Roman" w:hAnsi="Times New Roman" w:cs="Times New Roman"/>
          <w:b/>
          <w:bCs/>
          <w:sz w:val="24"/>
          <w:szCs w:val="24"/>
        </w:rPr>
        <w:t>I.2</w:t>
      </w:r>
    </w:p>
    <w:p w:rsidR="007D430C" w:rsidRDefault="007D430C" w:rsidP="005A6AB7">
      <w:pPr>
        <w:spacing w:after="0"/>
        <w:jc w:val="both"/>
        <w:rPr>
          <w:rFonts w:ascii="Times New Roman" w:hAnsi="Times New Roman" w:cs="Times New Roman"/>
          <w:sz w:val="24"/>
          <w:szCs w:val="24"/>
        </w:rPr>
      </w:pPr>
    </w:p>
    <w:p w:rsidR="001C1C00" w:rsidRDefault="001C1C00" w:rsidP="005A6AB7">
      <w:pPr>
        <w:pStyle w:val="Heading4"/>
        <w:jc w:val="both"/>
        <w:rPr>
          <w:rFonts w:ascii="Times New Roman" w:hAnsi="Times New Roman" w:cs="Times New Roman"/>
          <w:b/>
        </w:rPr>
      </w:pPr>
      <w:r w:rsidRPr="001C1C00">
        <w:rPr>
          <w:rFonts w:ascii="Times New Roman" w:hAnsi="Times New Roman" w:cs="Times New Roman"/>
          <w:b/>
        </w:rPr>
        <w:t>Masa III.2.1 Përmirësim i qasjes të fëmijëve dhe adoleshentëve në nevojë ne programet e mbrojtjes sociale</w:t>
      </w:r>
    </w:p>
    <w:p w:rsidR="00C2716C" w:rsidRDefault="00C2716C" w:rsidP="00C2716C"/>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III.2.1.a Publikimi i përvitshëm i studimit “Matja e të Ardhurave dhe Nivelit të Jetesës në Shqipëri”, përshirë treguesit e deprivimit material të fëmijëve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III.2.1.b Mbështetje e familjeve me paketa të kompozuara për familjet me shumë fëmijë, përfituese të skemës së ndihmës ekonomike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III.2.1.c Miratimi i Ligjit të ri </w:t>
      </w:r>
      <w:bookmarkStart w:id="44" w:name="_Hlk79747470"/>
      <w:r w:rsidRPr="00C2716C">
        <w:rPr>
          <w:rFonts w:ascii="Times New Roman" w:hAnsi="Times New Roman" w:cs="Times New Roman"/>
          <w:sz w:val="24"/>
          <w:szCs w:val="24"/>
        </w:rPr>
        <w:t>për fëmijët e Republikës së Shqipërisë</w:t>
      </w:r>
      <w:bookmarkEnd w:id="44"/>
      <w:r w:rsidRPr="00C2716C">
        <w:rPr>
          <w:rFonts w:ascii="Times New Roman" w:hAnsi="Times New Roman" w:cs="Times New Roman"/>
          <w:sz w:val="24"/>
          <w:szCs w:val="24"/>
        </w:rPr>
        <w:t>: për trajtim financiar për fëmijët që humbasin një nga prindërit për shkak të detyrës në vijën e parë</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III.2.1.ç Propozimi i opsioneve (teknike dhe financiare) për përmirësimin e sistemit të mbrojtjes (ndihmës) ekonomike me qëllim adresimin efektiv të varfërisë materiale dhe monetare, dhe mundësinë e realizimit të ‘përfitimit universal të fëmijëve’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III.2.1.d Ngritja e modelit të sistemit për transferta në kesh në situata të krizave natyrore, për familjet në nevojë</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III.2.1.dh Ngritja e kapaciteteve të punonjësve të NJQV (administratorëve social në bashkëpunim me punonjësit e NARU) për të informuar dhe mbështetur familjet në ndihmë ekonomike për të përfituar nga shërbimet dhe masat e tjera të mbrojtjes sociale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III.2.1.e Realizimi i integrimit të tre sistemeve të MIS nëpërmjet përmirësimit të modulit të integrimit të shërbimeve sociale me pagesat cash, përfshirë dhe kategoritë e fëmijëve në nevojë si </w:t>
      </w:r>
      <w:r w:rsidRPr="00C2716C">
        <w:rPr>
          <w:rFonts w:ascii="Times New Roman" w:hAnsi="Times New Roman" w:cs="Times New Roman"/>
          <w:sz w:val="24"/>
          <w:szCs w:val="24"/>
        </w:rPr>
        <w:lastRenderedPageBreak/>
        <w:t xml:space="preserve">dhe përgatitja e një plani masash që përfshin të gjitha strukturat përgjegjëse për ofrimin e shërbimeve për fëmijë dhe familje (Pagesa cash, Bonus i bebes, Bonus i vaksinës, Bonus i shkollës, Vakt ushqimor në shkolla, Librat falas)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III.2.1.ë Përditësimi udhëzuesit për bashkitë/qarqet për hartimin e planeve sociale, ku të përfshihet edhe mbrojtja e fëmijëve nga dhuna/abuzimi.</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III.2.1.f Rishikimi i VKM-së dhe udhëzimit të shpërndarjes së buxhetit te alokuar për fondin social nga buxheti qëndror.</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III.2.1.g Ngritja e kapaciteteteve të NJQV dhe strukturave përkatëse për të aplikuar dhe përfituar nga fondi social.</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III.2.1.gj  Hartimi i Procedurave Standarde të shërbimeve  parashoqërore (informim, këshillim, mbështetje psiko-sociale) të Veprimit për punonjësit socialë përgjegjës për menaxhimin e rastit në ofrimin e shërbimeve të përkujdesit shoqëror për fëmijë dhe familje (përfshirë NJMF)</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III.2.1.h Hartimi dhe miratimi metodologjis</w:t>
      </w:r>
      <w:r w:rsidR="00093374">
        <w:rPr>
          <w:rFonts w:ascii="Times New Roman" w:hAnsi="Times New Roman" w:cs="Times New Roman"/>
          <w:sz w:val="24"/>
          <w:szCs w:val="24"/>
        </w:rPr>
        <w:t>ë</w:t>
      </w:r>
      <w:r w:rsidRPr="00C2716C">
        <w:rPr>
          <w:rFonts w:ascii="Times New Roman" w:hAnsi="Times New Roman" w:cs="Times New Roman"/>
          <w:sz w:val="24"/>
          <w:szCs w:val="24"/>
        </w:rPr>
        <w:t xml:space="preserve"> së vlerësimit të kënaqës</w:t>
      </w:r>
      <w:r w:rsidR="00CF2486">
        <w:rPr>
          <w:rFonts w:ascii="Times New Roman" w:hAnsi="Times New Roman" w:cs="Times New Roman"/>
          <w:sz w:val="24"/>
          <w:szCs w:val="24"/>
        </w:rPr>
        <w:t>i</w:t>
      </w:r>
      <w:r w:rsidRPr="00C2716C">
        <w:rPr>
          <w:rFonts w:ascii="Times New Roman" w:hAnsi="Times New Roman" w:cs="Times New Roman"/>
          <w:sz w:val="24"/>
          <w:szCs w:val="24"/>
        </w:rPr>
        <w:t>së së ofrimit të shërbimeve për të gjitha kategoritë, vecanërisht ato me fokus fëmijët</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III.2.1.i Kryerja e studimit mbi qasjen dhe nivelin e kënaqësisë së përftimit të shërbimeve me fokus të vecantë fëmijët</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III.2.1.j Përmirësimi i standardeve ekzistuese dhe hartimi i standardeve të shërbimeve të reja të mbrojtjes sociale së fëmijëve përfshirë kostimin e standardeve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III.2.1.k Hartimi i kuadrit rregullator për prokurimin e shërbimeve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III.2.1.l Rishikimi i VKM-së së licensimit të shërbimeve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w:t>
      </w:r>
      <w:r>
        <w:rPr>
          <w:rFonts w:ascii="Times New Roman" w:hAnsi="Times New Roman" w:cs="Times New Roman"/>
          <w:sz w:val="24"/>
          <w:szCs w:val="24"/>
        </w:rPr>
        <w:t>I</w:t>
      </w:r>
      <w:r w:rsidRPr="00C2716C">
        <w:rPr>
          <w:rFonts w:ascii="Times New Roman" w:hAnsi="Times New Roman" w:cs="Times New Roman"/>
          <w:sz w:val="24"/>
          <w:szCs w:val="24"/>
        </w:rPr>
        <w:t>.2.1.ll Përmirësimi dhe shtimi i shërbimeve të integruara socio-shëndetsore nëpërmjet Fondit Social (shërbime të specializuara për fëmijët përfshirë: fëmijët për të gjitha format e abuzimit,, viktima të trafikimit, fëmijët me aftësi të kufizuar, shtëpitë mbështetëse social shëndetësore të adoleshentëve që kanë krijuar varësi, etj).</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w:t>
      </w:r>
      <w:r>
        <w:rPr>
          <w:rFonts w:ascii="Times New Roman" w:hAnsi="Times New Roman" w:cs="Times New Roman"/>
          <w:sz w:val="24"/>
          <w:szCs w:val="24"/>
        </w:rPr>
        <w:t>I</w:t>
      </w:r>
      <w:r w:rsidRPr="00C2716C">
        <w:rPr>
          <w:rFonts w:ascii="Times New Roman" w:hAnsi="Times New Roman" w:cs="Times New Roman"/>
          <w:sz w:val="24"/>
          <w:szCs w:val="24"/>
        </w:rPr>
        <w:t>.2.1.m Rishikimi i VKM-së bonusit të bebeve</w:t>
      </w:r>
    </w:p>
    <w:p w:rsidR="00C2716C" w:rsidRDefault="00C2716C" w:rsidP="00C2716C"/>
    <w:p w:rsidR="00D07396" w:rsidRPr="00D07396" w:rsidRDefault="00D07396" w:rsidP="00D07396">
      <w:pPr>
        <w:spacing w:after="0" w:line="240" w:lineRule="auto"/>
        <w:jc w:val="both"/>
        <w:rPr>
          <w:rFonts w:ascii="Times New Roman" w:eastAsiaTheme="majorEastAsia" w:hAnsi="Times New Roman" w:cs="Times New Roman"/>
          <w:b/>
          <w:bCs/>
          <w:sz w:val="24"/>
          <w:szCs w:val="24"/>
        </w:rPr>
      </w:pPr>
      <w:r w:rsidRPr="00D07396">
        <w:rPr>
          <w:rFonts w:ascii="Times New Roman" w:eastAsiaTheme="majorEastAsia" w:hAnsi="Times New Roman" w:cs="Times New Roman"/>
          <w:b/>
          <w:bCs/>
          <w:sz w:val="24"/>
          <w:szCs w:val="24"/>
        </w:rPr>
        <w:t>Treguesit në nivel masash:</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Publikimi vjetor i të dhënave mbi varfërinë e fëmijëve bazuar në metodologjinë e</w:t>
      </w:r>
      <w:r w:rsidR="00CF2486" w:rsidRPr="00CF2486">
        <w:rPr>
          <w:rFonts w:ascii="Times New Roman" w:hAnsi="Times New Roman" w:cs="Times New Roman"/>
          <w:sz w:val="24"/>
          <w:szCs w:val="24"/>
        </w:rPr>
        <w:t xml:space="preserve"> </w:t>
      </w:r>
      <w:r w:rsidRPr="00CF2486">
        <w:rPr>
          <w:rFonts w:ascii="Times New Roman" w:hAnsi="Times New Roman" w:cs="Times New Roman"/>
          <w:sz w:val="24"/>
          <w:szCs w:val="24"/>
        </w:rPr>
        <w:t>EUROSTAT</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N</w:t>
      </w:r>
      <w:r w:rsidR="00CF2486" w:rsidRPr="00CF2486">
        <w:rPr>
          <w:rFonts w:ascii="Times New Roman" w:hAnsi="Times New Roman" w:cs="Times New Roman"/>
          <w:sz w:val="24"/>
          <w:szCs w:val="24"/>
        </w:rPr>
        <w:t>umri</w:t>
      </w:r>
      <w:r w:rsidRPr="00CF2486">
        <w:rPr>
          <w:rFonts w:ascii="Times New Roman" w:hAnsi="Times New Roman" w:cs="Times New Roman"/>
          <w:sz w:val="24"/>
          <w:szCs w:val="24"/>
        </w:rPr>
        <w:t xml:space="preserve"> i familjeve q</w:t>
      </w:r>
      <w:r w:rsidR="00093374">
        <w:rPr>
          <w:rFonts w:ascii="Times New Roman" w:hAnsi="Times New Roman" w:cs="Times New Roman"/>
          <w:sz w:val="24"/>
          <w:szCs w:val="24"/>
        </w:rPr>
        <w:t>ë</w:t>
      </w:r>
      <w:r w:rsidRPr="00CF2486">
        <w:rPr>
          <w:rFonts w:ascii="Times New Roman" w:hAnsi="Times New Roman" w:cs="Times New Roman"/>
          <w:sz w:val="24"/>
          <w:szCs w:val="24"/>
        </w:rPr>
        <w:t xml:space="preserve"> p</w:t>
      </w:r>
      <w:r w:rsidR="00093374">
        <w:rPr>
          <w:rFonts w:ascii="Times New Roman" w:hAnsi="Times New Roman" w:cs="Times New Roman"/>
          <w:sz w:val="24"/>
          <w:szCs w:val="24"/>
        </w:rPr>
        <w:t>ë</w:t>
      </w:r>
      <w:r w:rsidRPr="00CF2486">
        <w:rPr>
          <w:rFonts w:ascii="Times New Roman" w:hAnsi="Times New Roman" w:cs="Times New Roman"/>
          <w:sz w:val="24"/>
          <w:szCs w:val="24"/>
        </w:rPr>
        <w:t>rfitojn</w:t>
      </w:r>
      <w:r w:rsidR="00093374">
        <w:rPr>
          <w:rFonts w:ascii="Times New Roman" w:hAnsi="Times New Roman" w:cs="Times New Roman"/>
          <w:sz w:val="24"/>
          <w:szCs w:val="24"/>
        </w:rPr>
        <w:t>ë</w:t>
      </w:r>
      <w:r w:rsidRPr="00CF2486">
        <w:rPr>
          <w:rFonts w:ascii="Times New Roman" w:hAnsi="Times New Roman" w:cs="Times New Roman"/>
          <w:sz w:val="24"/>
          <w:szCs w:val="24"/>
        </w:rPr>
        <w:t xml:space="preserve"> nga paketat tashm</w:t>
      </w:r>
      <w:r w:rsidR="00093374">
        <w:rPr>
          <w:rFonts w:ascii="Times New Roman" w:hAnsi="Times New Roman" w:cs="Times New Roman"/>
          <w:sz w:val="24"/>
          <w:szCs w:val="24"/>
        </w:rPr>
        <w:t>ë</w:t>
      </w:r>
      <w:r w:rsidRPr="00CF2486">
        <w:rPr>
          <w:rFonts w:ascii="Times New Roman" w:hAnsi="Times New Roman" w:cs="Times New Roman"/>
          <w:sz w:val="24"/>
          <w:szCs w:val="24"/>
        </w:rPr>
        <w:t xml:space="preserve"> t</w:t>
      </w:r>
      <w:r w:rsidR="00093374">
        <w:rPr>
          <w:rFonts w:ascii="Times New Roman" w:hAnsi="Times New Roman" w:cs="Times New Roman"/>
          <w:sz w:val="24"/>
          <w:szCs w:val="24"/>
        </w:rPr>
        <w:t>ë</w:t>
      </w:r>
      <w:r w:rsidRPr="00CF2486">
        <w:rPr>
          <w:rFonts w:ascii="Times New Roman" w:hAnsi="Times New Roman" w:cs="Times New Roman"/>
          <w:sz w:val="24"/>
          <w:szCs w:val="24"/>
        </w:rPr>
        <w:t xml:space="preserve"> miratuara me akt </w:t>
      </w:r>
      <w:r w:rsidR="00CF2486">
        <w:rPr>
          <w:rFonts w:ascii="Times New Roman" w:hAnsi="Times New Roman" w:cs="Times New Roman"/>
          <w:sz w:val="24"/>
          <w:szCs w:val="24"/>
        </w:rPr>
        <w:t>normative</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 xml:space="preserve">Miratimi i Ligjit </w:t>
      </w:r>
      <w:r w:rsidR="00CF2486" w:rsidRPr="00CF2486">
        <w:rPr>
          <w:rFonts w:ascii="Times New Roman" w:hAnsi="Times New Roman" w:cs="Times New Roman"/>
          <w:sz w:val="24"/>
          <w:szCs w:val="24"/>
        </w:rPr>
        <w:t>për fëmijët e Republikës së Shqipërisë</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Dokumenti i dakortësuar</w:t>
      </w:r>
      <w:r w:rsidR="00CF2486" w:rsidRPr="00CF2486">
        <w:t xml:space="preserve"> </w:t>
      </w:r>
      <w:r w:rsidR="00CF2486" w:rsidRPr="00CF2486">
        <w:rPr>
          <w:rFonts w:ascii="Times New Roman" w:hAnsi="Times New Roman" w:cs="Times New Roman"/>
          <w:sz w:val="24"/>
          <w:szCs w:val="24"/>
        </w:rPr>
        <w:t>opsioneve (teknike dhe financiare) për përmirësimin e sistemit të mbrojtjes (ndihmës) ekonomike</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Mekanizmi i ngritu</w:t>
      </w:r>
      <w:r w:rsidR="00CF2486">
        <w:rPr>
          <w:rFonts w:ascii="Times New Roman" w:hAnsi="Times New Roman" w:cs="Times New Roman"/>
          <w:sz w:val="24"/>
          <w:szCs w:val="24"/>
        </w:rPr>
        <w:t>r</w:t>
      </w:r>
      <w:r w:rsidR="00CF2486" w:rsidRPr="00CF2486">
        <w:t xml:space="preserve"> </w:t>
      </w:r>
      <w:r w:rsidR="00CF2486">
        <w:t xml:space="preserve">i </w:t>
      </w:r>
      <w:r w:rsidR="00CF2486" w:rsidRPr="00CF2486">
        <w:rPr>
          <w:rFonts w:ascii="Times New Roman" w:hAnsi="Times New Roman" w:cs="Times New Roman"/>
          <w:sz w:val="24"/>
          <w:szCs w:val="24"/>
        </w:rPr>
        <w:t>modelit të sistemit për transferta në kesh në situata të krizave natyrore, për familjet në nevojë</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 e punonjësve të trajnuar</w:t>
      </w:r>
      <w:r w:rsidR="00CF2486">
        <w:rPr>
          <w:rFonts w:ascii="Times New Roman" w:hAnsi="Times New Roman" w:cs="Times New Roman"/>
          <w:sz w:val="24"/>
          <w:szCs w:val="24"/>
        </w:rPr>
        <w:t xml:space="preserve"> n</w:t>
      </w:r>
      <w:r w:rsidR="00093374">
        <w:rPr>
          <w:rFonts w:ascii="Times New Roman" w:hAnsi="Times New Roman" w:cs="Times New Roman"/>
          <w:sz w:val="24"/>
          <w:szCs w:val="24"/>
        </w:rPr>
        <w:t>ë</w:t>
      </w:r>
      <w:r w:rsidR="00CF2486">
        <w:rPr>
          <w:rFonts w:ascii="Times New Roman" w:hAnsi="Times New Roman" w:cs="Times New Roman"/>
          <w:sz w:val="24"/>
          <w:szCs w:val="24"/>
        </w:rPr>
        <w:t xml:space="preserve"> NJQV</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VKM dhe plani i masave të MIS</w:t>
      </w:r>
      <w:r w:rsidR="00CF2486" w:rsidRPr="00CF2486">
        <w:rPr>
          <w:rFonts w:ascii="Times New Roman" w:hAnsi="Times New Roman" w:cs="Times New Roman"/>
          <w:sz w:val="24"/>
          <w:szCs w:val="24"/>
        </w:rPr>
        <w:t xml:space="preserve"> p</w:t>
      </w:r>
      <w:r w:rsidR="00093374">
        <w:rPr>
          <w:rFonts w:ascii="Times New Roman" w:hAnsi="Times New Roman" w:cs="Times New Roman"/>
          <w:sz w:val="24"/>
          <w:szCs w:val="24"/>
        </w:rPr>
        <w:t>ë</w:t>
      </w:r>
      <w:r w:rsidR="00CF2486" w:rsidRPr="00CF2486">
        <w:rPr>
          <w:rFonts w:ascii="Times New Roman" w:hAnsi="Times New Roman" w:cs="Times New Roman"/>
          <w:sz w:val="24"/>
          <w:szCs w:val="24"/>
        </w:rPr>
        <w:t xml:space="preserve">r integrimin e tre sistemeve të MIS </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 xml:space="preserve">Raporti vjetor me të dhënat e MIS i publikuar  </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Udhëzuesi i miratuar me Urdhër Ministri</w:t>
      </w:r>
      <w:r w:rsidR="00CF2486" w:rsidRPr="00CF2486">
        <w:t xml:space="preserve"> </w:t>
      </w:r>
      <w:r w:rsidR="00CF2486" w:rsidRPr="00CF2486">
        <w:rPr>
          <w:rFonts w:ascii="Times New Roman" w:hAnsi="Times New Roman" w:cs="Times New Roman"/>
          <w:sz w:val="24"/>
          <w:szCs w:val="24"/>
        </w:rPr>
        <w:t>për bashkitë/qarqet për hartimin e planeve sociale</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 e NJQV me plane sociale të miratuara</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VKM e rishikuar dhe udhëzim i rishikuar</w:t>
      </w:r>
      <w:r w:rsidR="00CF2486" w:rsidRPr="00CF2486">
        <w:t xml:space="preserve"> </w:t>
      </w:r>
      <w:r w:rsidR="00CF2486" w:rsidRPr="00CF2486">
        <w:rPr>
          <w:rFonts w:ascii="Times New Roman" w:hAnsi="Times New Roman" w:cs="Times New Roman"/>
          <w:sz w:val="24"/>
          <w:szCs w:val="24"/>
        </w:rPr>
        <w:t>të shpërndarjes së buxhetit te alokuar për fondin social nga buxheti qëndror</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 e NARU të trajnuara</w:t>
      </w:r>
      <w:r w:rsidR="00CF2486">
        <w:rPr>
          <w:rFonts w:ascii="Times New Roman" w:hAnsi="Times New Roman" w:cs="Times New Roman"/>
          <w:sz w:val="24"/>
          <w:szCs w:val="24"/>
        </w:rPr>
        <w:t xml:space="preserve"> p</w:t>
      </w:r>
      <w:r w:rsidR="00093374">
        <w:rPr>
          <w:rFonts w:ascii="Times New Roman" w:hAnsi="Times New Roman" w:cs="Times New Roman"/>
          <w:sz w:val="24"/>
          <w:szCs w:val="24"/>
        </w:rPr>
        <w:t>ë</w:t>
      </w:r>
      <w:r w:rsidR="00CF2486">
        <w:rPr>
          <w:rFonts w:ascii="Times New Roman" w:hAnsi="Times New Roman" w:cs="Times New Roman"/>
          <w:sz w:val="24"/>
          <w:szCs w:val="24"/>
        </w:rPr>
        <w:t>r t</w:t>
      </w:r>
      <w:r w:rsidR="00093374">
        <w:rPr>
          <w:rFonts w:ascii="Times New Roman" w:hAnsi="Times New Roman" w:cs="Times New Roman"/>
          <w:sz w:val="24"/>
          <w:szCs w:val="24"/>
        </w:rPr>
        <w:t>ë</w:t>
      </w:r>
      <w:r w:rsidR="00CF2486" w:rsidRPr="00CF2486">
        <w:t xml:space="preserve"> </w:t>
      </w:r>
      <w:r w:rsidR="00CF2486" w:rsidRPr="00CF2486">
        <w:rPr>
          <w:rFonts w:ascii="Times New Roman" w:hAnsi="Times New Roman" w:cs="Times New Roman"/>
          <w:sz w:val="24"/>
          <w:szCs w:val="24"/>
        </w:rPr>
        <w:t>aplikuar dhe përfituar nga fondi social.</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Procedura të miratuara</w:t>
      </w:r>
      <w:r w:rsidR="00CF2486" w:rsidRPr="00CF2486">
        <w:t xml:space="preserve"> </w:t>
      </w:r>
      <w:r w:rsidR="00CF2486" w:rsidRPr="00CF2486">
        <w:rPr>
          <w:rFonts w:ascii="Times New Roman" w:hAnsi="Times New Roman" w:cs="Times New Roman"/>
          <w:sz w:val="24"/>
          <w:szCs w:val="24"/>
        </w:rPr>
        <w:t>të shërbimeve parashoqërore (informim, këshillim, mbështetje psiko-sociale</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lastRenderedPageBreak/>
        <w:t>Metodologjia e</w:t>
      </w:r>
      <w:r w:rsidR="00CF2486" w:rsidRPr="00CF2486">
        <w:t xml:space="preserve"> </w:t>
      </w:r>
      <w:r w:rsidR="00CF2486" w:rsidRPr="00CF2486">
        <w:rPr>
          <w:rFonts w:ascii="Times New Roman" w:hAnsi="Times New Roman" w:cs="Times New Roman"/>
          <w:sz w:val="24"/>
          <w:szCs w:val="24"/>
        </w:rPr>
        <w:t>vlerësimit të kënaqësisë së ofrimit të shërbimeve për të gjitha kategoritë</w:t>
      </w:r>
      <w:r w:rsidR="00CF2486">
        <w:rPr>
          <w:rFonts w:ascii="Times New Roman" w:hAnsi="Times New Roman" w:cs="Times New Roman"/>
          <w:sz w:val="24"/>
          <w:szCs w:val="24"/>
        </w:rPr>
        <w:t xml:space="preserve"> e</w:t>
      </w:r>
      <w:r w:rsidRPr="00CF2486">
        <w:rPr>
          <w:rFonts w:ascii="Times New Roman" w:hAnsi="Times New Roman" w:cs="Times New Roman"/>
          <w:sz w:val="24"/>
          <w:szCs w:val="24"/>
        </w:rPr>
        <w:t xml:space="preserve"> miratuar me udhëzim Ministri</w:t>
      </w:r>
    </w:p>
    <w:p w:rsidR="00CF2486" w:rsidRDefault="006E1493" w:rsidP="00CF2486">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Studimi i publikuar</w:t>
      </w:r>
      <w:r w:rsidR="00CF2486" w:rsidRPr="00CF2486">
        <w:rPr>
          <w:rFonts w:ascii="Times New Roman" w:hAnsi="Times New Roman" w:cs="Times New Roman"/>
          <w:sz w:val="24"/>
          <w:szCs w:val="24"/>
        </w:rPr>
        <w:t xml:space="preserve"> mbi qasjen dhe nivelin e kënaqësisë së përftimit të shërbimeve me fokus të ve</w:t>
      </w:r>
      <w:r w:rsidR="00623675">
        <w:rPr>
          <w:rFonts w:ascii="Times New Roman" w:hAnsi="Times New Roman" w:cs="Times New Roman"/>
          <w:sz w:val="24"/>
          <w:szCs w:val="24"/>
        </w:rPr>
        <w:t>ç</w:t>
      </w:r>
      <w:r w:rsidR="00CF2486" w:rsidRPr="00CF2486">
        <w:rPr>
          <w:rFonts w:ascii="Times New Roman" w:hAnsi="Times New Roman" w:cs="Times New Roman"/>
          <w:sz w:val="24"/>
          <w:szCs w:val="24"/>
        </w:rPr>
        <w:t>antë fëmijët</w:t>
      </w:r>
    </w:p>
    <w:p w:rsidR="00CF2486" w:rsidRDefault="006E1493" w:rsidP="006E1493">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N</w:t>
      </w:r>
      <w:r w:rsidR="00623675">
        <w:rPr>
          <w:rFonts w:ascii="Times New Roman" w:hAnsi="Times New Roman" w:cs="Times New Roman"/>
          <w:sz w:val="24"/>
          <w:szCs w:val="24"/>
        </w:rPr>
        <w:t xml:space="preserve">umri </w:t>
      </w:r>
      <w:r w:rsidRPr="00CF2486">
        <w:rPr>
          <w:rFonts w:ascii="Times New Roman" w:hAnsi="Times New Roman" w:cs="Times New Roman"/>
          <w:sz w:val="24"/>
          <w:szCs w:val="24"/>
        </w:rPr>
        <w:t>i standardeve të miratuara</w:t>
      </w:r>
      <w:r w:rsidR="00CF2486" w:rsidRPr="00CF2486">
        <w:rPr>
          <w:rFonts w:ascii="Times New Roman" w:hAnsi="Times New Roman" w:cs="Times New Roman"/>
          <w:sz w:val="24"/>
          <w:szCs w:val="24"/>
        </w:rPr>
        <w:t xml:space="preserve"> t</w:t>
      </w:r>
      <w:r w:rsidR="00093374">
        <w:rPr>
          <w:rFonts w:ascii="Times New Roman" w:hAnsi="Times New Roman" w:cs="Times New Roman"/>
          <w:sz w:val="24"/>
          <w:szCs w:val="24"/>
        </w:rPr>
        <w:t>ë</w:t>
      </w:r>
      <w:r w:rsidR="00CF2486" w:rsidRPr="00CF2486">
        <w:rPr>
          <w:rFonts w:ascii="Times New Roman" w:hAnsi="Times New Roman" w:cs="Times New Roman"/>
          <w:sz w:val="24"/>
          <w:szCs w:val="24"/>
        </w:rPr>
        <w:t xml:space="preserve"> shërbimeve të reja të mbrojtjes sociale </w:t>
      </w:r>
      <w:r w:rsidRPr="00CF2486">
        <w:rPr>
          <w:rFonts w:ascii="Times New Roman" w:hAnsi="Times New Roman" w:cs="Times New Roman"/>
          <w:sz w:val="24"/>
          <w:szCs w:val="24"/>
        </w:rPr>
        <w:t>VKM dhe udhëzime tëi hartuara dhe miratuara</w:t>
      </w:r>
    </w:p>
    <w:p w:rsidR="00CF2486" w:rsidRDefault="00CF2486" w:rsidP="006E1493">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VKM dhe udh</w:t>
      </w:r>
      <w:r w:rsidR="00093374">
        <w:rPr>
          <w:rFonts w:ascii="Times New Roman" w:hAnsi="Times New Roman" w:cs="Times New Roman"/>
          <w:sz w:val="24"/>
          <w:szCs w:val="24"/>
        </w:rPr>
        <w:t>ë</w:t>
      </w:r>
      <w:r w:rsidRPr="00CF2486">
        <w:rPr>
          <w:rFonts w:ascii="Times New Roman" w:hAnsi="Times New Roman" w:cs="Times New Roman"/>
          <w:sz w:val="24"/>
          <w:szCs w:val="24"/>
        </w:rPr>
        <w:t>zim i miratuar p</w:t>
      </w:r>
      <w:r w:rsidR="00093374">
        <w:rPr>
          <w:rFonts w:ascii="Times New Roman" w:hAnsi="Times New Roman" w:cs="Times New Roman"/>
          <w:sz w:val="24"/>
          <w:szCs w:val="24"/>
        </w:rPr>
        <w:t>ë</w:t>
      </w:r>
      <w:r w:rsidRPr="00CF2486">
        <w:rPr>
          <w:rFonts w:ascii="Times New Roman" w:hAnsi="Times New Roman" w:cs="Times New Roman"/>
          <w:sz w:val="24"/>
          <w:szCs w:val="24"/>
        </w:rPr>
        <w:t>r kuadrin rregullator për prokurimin e shërbimeve</w:t>
      </w:r>
    </w:p>
    <w:p w:rsidR="00CF2486" w:rsidRDefault="006E1493" w:rsidP="006E1493">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Akt nënligjor i rishikuar</w:t>
      </w:r>
      <w:r w:rsidR="00CF2486" w:rsidRPr="00CF2486">
        <w:t xml:space="preserve"> </w:t>
      </w:r>
      <w:r w:rsidR="00CF2486">
        <w:t xml:space="preserve">- </w:t>
      </w:r>
      <w:r w:rsidR="00CF2486" w:rsidRPr="00CF2486">
        <w:rPr>
          <w:rFonts w:ascii="Times New Roman" w:hAnsi="Times New Roman" w:cs="Times New Roman"/>
          <w:sz w:val="24"/>
          <w:szCs w:val="24"/>
        </w:rPr>
        <w:t>VKM-së së licensimit të shërbimeve</w:t>
      </w:r>
    </w:p>
    <w:p w:rsidR="00CF2486" w:rsidRDefault="006E1493" w:rsidP="006E1493">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N</w:t>
      </w:r>
      <w:r w:rsidR="00623675">
        <w:rPr>
          <w:rFonts w:ascii="Times New Roman" w:hAnsi="Times New Roman" w:cs="Times New Roman"/>
          <w:sz w:val="24"/>
          <w:szCs w:val="24"/>
        </w:rPr>
        <w:t>umri</w:t>
      </w:r>
      <w:r w:rsidRPr="00CF2486">
        <w:rPr>
          <w:rFonts w:ascii="Times New Roman" w:hAnsi="Times New Roman" w:cs="Times New Roman"/>
          <w:sz w:val="24"/>
          <w:szCs w:val="24"/>
        </w:rPr>
        <w:t xml:space="preserve"> i shërbimeve të reja sociale për fëmijë</w:t>
      </w:r>
      <w:r w:rsidR="00623675" w:rsidRPr="00623675">
        <w:t xml:space="preserve"> </w:t>
      </w:r>
      <w:r w:rsidR="00623675">
        <w:t>(</w:t>
      </w:r>
      <w:r w:rsidR="00623675" w:rsidRPr="00623675">
        <w:rPr>
          <w:rFonts w:ascii="Times New Roman" w:hAnsi="Times New Roman" w:cs="Times New Roman"/>
          <w:sz w:val="24"/>
          <w:szCs w:val="24"/>
        </w:rPr>
        <w:t>shërbimeve të integruara socio-shëndetsore</w:t>
      </w:r>
      <w:r w:rsidR="00623675">
        <w:rPr>
          <w:rFonts w:ascii="Times New Roman" w:hAnsi="Times New Roman" w:cs="Times New Roman"/>
          <w:sz w:val="24"/>
          <w:szCs w:val="24"/>
        </w:rPr>
        <w:t>)</w:t>
      </w:r>
    </w:p>
    <w:p w:rsidR="00CF2486" w:rsidRDefault="006E1493" w:rsidP="006E1493">
      <w:pPr>
        <w:pStyle w:val="ListParagraph"/>
        <w:numPr>
          <w:ilvl w:val="0"/>
          <w:numId w:val="22"/>
        </w:numPr>
        <w:spacing w:line="240" w:lineRule="auto"/>
        <w:jc w:val="both"/>
        <w:rPr>
          <w:rFonts w:ascii="Times New Roman" w:hAnsi="Times New Roman" w:cs="Times New Roman"/>
          <w:sz w:val="24"/>
          <w:szCs w:val="24"/>
        </w:rPr>
      </w:pPr>
      <w:r w:rsidRPr="00CF2486">
        <w:rPr>
          <w:rFonts w:ascii="Times New Roman" w:hAnsi="Times New Roman" w:cs="Times New Roman"/>
          <w:sz w:val="24"/>
          <w:szCs w:val="24"/>
        </w:rPr>
        <w:t>N</w:t>
      </w:r>
      <w:r w:rsidR="00623675">
        <w:rPr>
          <w:rFonts w:ascii="Times New Roman" w:hAnsi="Times New Roman" w:cs="Times New Roman"/>
          <w:sz w:val="24"/>
          <w:szCs w:val="24"/>
        </w:rPr>
        <w:t xml:space="preserve">umri </w:t>
      </w:r>
      <w:r w:rsidRPr="00CF2486">
        <w:rPr>
          <w:rFonts w:ascii="Times New Roman" w:hAnsi="Times New Roman" w:cs="Times New Roman"/>
          <w:sz w:val="24"/>
          <w:szCs w:val="24"/>
        </w:rPr>
        <w:t>i përfituesve të shërbimeve të disagreguara sipas gjinisë/modeleve të shërbimeve</w:t>
      </w:r>
    </w:p>
    <w:p w:rsidR="006E1493" w:rsidRPr="00CF2486" w:rsidRDefault="00623675" w:rsidP="006E149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6E1493" w:rsidRPr="00CF2486">
        <w:rPr>
          <w:rFonts w:ascii="Times New Roman" w:hAnsi="Times New Roman" w:cs="Times New Roman"/>
          <w:sz w:val="24"/>
          <w:szCs w:val="24"/>
        </w:rPr>
        <w:t>umri i fëmijëve që kanë përfituar nga Bonusi i bebeve</w:t>
      </w:r>
    </w:p>
    <w:p w:rsidR="00C2716C" w:rsidRPr="00C2716C" w:rsidRDefault="00C2716C" w:rsidP="00C2716C"/>
    <w:p w:rsidR="001C1C00" w:rsidRPr="001C1C00" w:rsidRDefault="001C1C00" w:rsidP="001C1C00">
      <w:pPr>
        <w:pStyle w:val="Heading4"/>
        <w:rPr>
          <w:rFonts w:ascii="Times New Roman" w:hAnsi="Times New Roman" w:cs="Times New Roman"/>
          <w:b/>
        </w:rPr>
      </w:pPr>
      <w:r w:rsidRPr="001C1C00">
        <w:rPr>
          <w:rFonts w:ascii="Times New Roman" w:hAnsi="Times New Roman" w:cs="Times New Roman"/>
          <w:b/>
        </w:rPr>
        <w:t>Masa III.2.2 Përmirësimi i kujdesit/shërbimit alternative për të cuar përpara procesin e deinstitucionalizimit</w:t>
      </w:r>
    </w:p>
    <w:p w:rsidR="001C1C00" w:rsidRDefault="001C1C00" w:rsidP="001C1C00">
      <w:pPr>
        <w:rPr>
          <w:rFonts w:ascii="Times New Roman" w:hAnsi="Times New Roman" w:cs="Times New Roman"/>
          <w:b/>
          <w:bCs/>
          <w:lang w:val="sq-AL"/>
        </w:rPr>
      </w:pP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 xml:space="preserve">III.2.2.a Rishikimi i standardadeve të institucioneve të përkujdesit shoqëror për fëmijë.  </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III.2.2.b Ngritja e kujdesit alternativ i specializuar për fëmijët me aftësi të kufizuara të lehta</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Ref: Plani kombëtar i deinstitucionalizimit 2020-2022</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III.2.2.c Ndërtimi i një mekanizmi funksional të referimit dhe bashkëpunimi për evidentimin e hershëm të rasteve të braktisjes. (hartimi i një pakete ndihme mbështetëse për këtë grup të nënave, si psh përfshirë strehimin, punësimin, arsimimin, edukimin për prindërim, kujdesin e hershëm për fëmijën etj)</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Ref: Plani kombëtar i deinstitucionalizimit 2020-2022</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III.2.2.ç Tranformimi i qendrave të përkujdesit rezidencial publike në shërbime me bazë komunitare</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Ref: Plani kombëtar i deinstitucionalizimit 2020-2022</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III.2.2.d Modelimi dhe pilotimi i shërbimeve alternative cilësore, duke përfshirë shërbimin e specializuar profesional të foster care</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Ref: Plani kombëtar i deinstitucionalizimit 2020-2022</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 xml:space="preserve">III.2.2.dh Modelimi i procedurave për ribashkimin e fëmijës me familjen biologjike </w:t>
      </w:r>
    </w:p>
    <w:p w:rsidR="00C2716C" w:rsidRP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III.2.2.e Ngritja e kapaciteteve të profesionistëve (NJMF, NJVNR, prokurori dhe gjykata) për të vënë në zbatim planin kombëtar të deinstitucionalizimit dhe legjislacionin e rishikuar për kujdesin alternativ (që përfshin dhe kuadrin e ri ligjor për birësimin) në nivel qëndror dhe lokal</w:t>
      </w:r>
    </w:p>
    <w:p w:rsidR="00C2716C" w:rsidRDefault="00C2716C" w:rsidP="00C2716C">
      <w:pPr>
        <w:spacing w:after="0" w:line="240" w:lineRule="auto"/>
        <w:jc w:val="both"/>
        <w:rPr>
          <w:rFonts w:ascii="Times New Roman" w:hAnsi="Times New Roman" w:cs="Times New Roman"/>
          <w:sz w:val="24"/>
          <w:szCs w:val="24"/>
          <w:lang w:val="sq-AL"/>
        </w:rPr>
      </w:pPr>
      <w:r w:rsidRPr="00C2716C">
        <w:rPr>
          <w:rFonts w:ascii="Times New Roman" w:hAnsi="Times New Roman" w:cs="Times New Roman"/>
          <w:sz w:val="24"/>
          <w:szCs w:val="24"/>
          <w:lang w:val="sq-AL"/>
        </w:rPr>
        <w:t>III.2.2.ë Ngritja e kapaciteteve të punonjësve të mbrojtjes së fëmijëve të NJMF dhe punonjësve social të NJVNR në lidhje me procesin e identifikimit të hershëm të familjeve vulnerabël, referrimeve, zhvillimit të planeve të fuqizimit të familjes dhe si rrjedhojë e mekanizmit të gatekeeping</w:t>
      </w:r>
    </w:p>
    <w:p w:rsidR="00C2716C" w:rsidRDefault="00C2716C" w:rsidP="00C2716C">
      <w:pPr>
        <w:spacing w:after="0" w:line="240" w:lineRule="auto"/>
        <w:jc w:val="both"/>
        <w:rPr>
          <w:rFonts w:ascii="Times New Roman" w:hAnsi="Times New Roman" w:cs="Times New Roman"/>
          <w:sz w:val="24"/>
          <w:szCs w:val="24"/>
          <w:lang w:val="sq-AL"/>
        </w:rPr>
      </w:pPr>
    </w:p>
    <w:p w:rsidR="00D07396" w:rsidRDefault="00D07396" w:rsidP="00D07396">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623675" w:rsidRDefault="00623675" w:rsidP="00C2716C">
      <w:pPr>
        <w:spacing w:after="0" w:line="240" w:lineRule="auto"/>
        <w:jc w:val="both"/>
        <w:rPr>
          <w:rFonts w:ascii="Times New Roman" w:hAnsi="Times New Roman" w:cs="Times New Roman"/>
          <w:sz w:val="24"/>
          <w:szCs w:val="24"/>
          <w:lang w:val="sq-AL"/>
        </w:rPr>
      </w:pP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Sta</w:t>
      </w:r>
      <w:r>
        <w:rPr>
          <w:rFonts w:ascii="Times New Roman" w:hAnsi="Times New Roman" w:cs="Times New Roman"/>
          <w:sz w:val="24"/>
          <w:szCs w:val="24"/>
          <w:lang w:val="sq-AL"/>
        </w:rPr>
        <w:t>n</w:t>
      </w:r>
      <w:r w:rsidRPr="00623675">
        <w:rPr>
          <w:rFonts w:ascii="Times New Roman" w:hAnsi="Times New Roman" w:cs="Times New Roman"/>
          <w:sz w:val="24"/>
          <w:szCs w:val="24"/>
          <w:lang w:val="sq-AL"/>
        </w:rPr>
        <w:t>darde t</w:t>
      </w:r>
      <w:r w:rsidR="00093374">
        <w:rPr>
          <w:rFonts w:ascii="Times New Roman" w:hAnsi="Times New Roman" w:cs="Times New Roman"/>
          <w:sz w:val="24"/>
          <w:szCs w:val="24"/>
          <w:lang w:val="sq-AL"/>
        </w:rPr>
        <w:t>ë</w:t>
      </w:r>
      <w:r w:rsidRPr="00623675">
        <w:rPr>
          <w:rFonts w:ascii="Times New Roman" w:hAnsi="Times New Roman" w:cs="Times New Roman"/>
          <w:sz w:val="24"/>
          <w:szCs w:val="24"/>
          <w:lang w:val="sq-AL"/>
        </w:rPr>
        <w:t xml:space="preserve"> rishikuara</w:t>
      </w:r>
      <w:r w:rsidRPr="00623675">
        <w:t xml:space="preserve"> </w:t>
      </w:r>
      <w:r w:rsidRPr="00623675">
        <w:rPr>
          <w:rFonts w:ascii="Times New Roman" w:hAnsi="Times New Roman" w:cs="Times New Roman"/>
          <w:sz w:val="24"/>
          <w:szCs w:val="24"/>
          <w:lang w:val="sq-AL"/>
        </w:rPr>
        <w:t xml:space="preserve">të institucioneve të përkujdesit shoqëror për fëmijë.  </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N</w:t>
      </w:r>
      <w:r>
        <w:rPr>
          <w:rFonts w:ascii="Times New Roman" w:hAnsi="Times New Roman" w:cs="Times New Roman"/>
          <w:sz w:val="24"/>
          <w:szCs w:val="24"/>
          <w:lang w:val="sq-AL"/>
        </w:rPr>
        <w:t>um</w:t>
      </w:r>
      <w:r w:rsidR="00093374">
        <w:rPr>
          <w:rFonts w:ascii="Times New Roman" w:hAnsi="Times New Roman" w:cs="Times New Roman"/>
          <w:sz w:val="24"/>
          <w:szCs w:val="24"/>
          <w:lang w:val="sq-AL"/>
        </w:rPr>
        <w:t>ë</w:t>
      </w:r>
      <w:r>
        <w:rPr>
          <w:rFonts w:ascii="Times New Roman" w:hAnsi="Times New Roman" w:cs="Times New Roman"/>
          <w:sz w:val="24"/>
          <w:szCs w:val="24"/>
          <w:lang w:val="sq-AL"/>
        </w:rPr>
        <w:t>r</w:t>
      </w:r>
      <w:r w:rsidRPr="00623675">
        <w:rPr>
          <w:rFonts w:ascii="Times New Roman" w:hAnsi="Times New Roman" w:cs="Times New Roman"/>
          <w:sz w:val="24"/>
          <w:szCs w:val="24"/>
          <w:lang w:val="sq-AL"/>
        </w:rPr>
        <w:t xml:space="preserve"> familjesh që ofrojnë kujdes alternativ</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NARU të trajnuara</w:t>
      </w:r>
      <w:r w:rsidRPr="00623675">
        <w:t xml:space="preserve"> </w:t>
      </w:r>
      <w:r w:rsidRPr="00623675">
        <w:rPr>
          <w:rFonts w:ascii="Times New Roman" w:hAnsi="Times New Roman" w:cs="Times New Roman"/>
          <w:sz w:val="24"/>
          <w:szCs w:val="24"/>
          <w:lang w:val="sq-AL"/>
        </w:rPr>
        <w:t>mekanizmi funksional të referimit dhe bashkëpunimi për evidentimin e hershëm të rasteve të braktisjes</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N</w:t>
      </w:r>
      <w:r>
        <w:rPr>
          <w:rFonts w:ascii="Times New Roman" w:hAnsi="Times New Roman" w:cs="Times New Roman"/>
          <w:sz w:val="24"/>
          <w:szCs w:val="24"/>
          <w:lang w:val="sq-AL"/>
        </w:rPr>
        <w:t>umri</w:t>
      </w:r>
      <w:r w:rsidRPr="00623675">
        <w:rPr>
          <w:rFonts w:ascii="Times New Roman" w:hAnsi="Times New Roman" w:cs="Times New Roman"/>
          <w:sz w:val="24"/>
          <w:szCs w:val="24"/>
          <w:lang w:val="sq-AL"/>
        </w:rPr>
        <w:t xml:space="preserve"> i qendrave të transformuara </w:t>
      </w:r>
      <w:r w:rsidRPr="00623675">
        <w:rPr>
          <w:rFonts w:ascii="Times New Roman" w:hAnsi="Times New Roman" w:cs="Times New Roman"/>
          <w:bCs/>
          <w:sz w:val="24"/>
          <w:szCs w:val="24"/>
          <w:lang w:val="it-IT"/>
        </w:rPr>
        <w:t>përkujdesit rezidencial publike</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N</w:t>
      </w:r>
      <w:r>
        <w:rPr>
          <w:rFonts w:ascii="Times New Roman" w:hAnsi="Times New Roman" w:cs="Times New Roman"/>
          <w:sz w:val="24"/>
          <w:szCs w:val="24"/>
          <w:lang w:val="sq-AL"/>
        </w:rPr>
        <w:t>umri</w:t>
      </w:r>
      <w:r w:rsidRPr="00623675">
        <w:rPr>
          <w:rFonts w:ascii="Times New Roman" w:hAnsi="Times New Roman" w:cs="Times New Roman"/>
          <w:sz w:val="24"/>
          <w:szCs w:val="24"/>
          <w:lang w:val="sq-AL"/>
        </w:rPr>
        <w:t xml:space="preserve"> i shërbimeve të pilotuara</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lastRenderedPageBreak/>
        <w:t>Procedura të hartuara dhe të miratuara</w:t>
      </w:r>
      <w:r w:rsidRPr="00623675">
        <w:t xml:space="preserve"> </w:t>
      </w:r>
      <w:r w:rsidRPr="00623675">
        <w:rPr>
          <w:rFonts w:ascii="Times New Roman" w:hAnsi="Times New Roman" w:cs="Times New Roman"/>
          <w:sz w:val="24"/>
          <w:szCs w:val="24"/>
          <w:lang w:val="sq-AL"/>
        </w:rPr>
        <w:t>për ribashkimin e fëmijës me familjen biologjike</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N</w:t>
      </w:r>
      <w:r>
        <w:rPr>
          <w:rFonts w:ascii="Times New Roman" w:hAnsi="Times New Roman" w:cs="Times New Roman"/>
          <w:sz w:val="24"/>
          <w:szCs w:val="24"/>
          <w:lang w:val="sq-AL"/>
        </w:rPr>
        <w:t>umri</w:t>
      </w:r>
      <w:r w:rsidRPr="00623675">
        <w:rPr>
          <w:rFonts w:ascii="Times New Roman" w:hAnsi="Times New Roman" w:cs="Times New Roman"/>
          <w:sz w:val="24"/>
          <w:szCs w:val="24"/>
          <w:lang w:val="sq-AL"/>
        </w:rPr>
        <w:t xml:space="preserve"> i profesionistëve të trajnuar, sipas sektorit dhe shtrirjes gjeografike</w:t>
      </w:r>
    </w:p>
    <w:p w:rsidR="00623675" w:rsidRPr="00623675" w:rsidRDefault="00623675" w:rsidP="00623675">
      <w:pPr>
        <w:pStyle w:val="ListParagraph"/>
        <w:numPr>
          <w:ilvl w:val="0"/>
          <w:numId w:val="25"/>
        </w:numPr>
        <w:spacing w:after="0" w:line="240" w:lineRule="auto"/>
        <w:jc w:val="both"/>
        <w:rPr>
          <w:rFonts w:ascii="Times New Roman" w:hAnsi="Times New Roman" w:cs="Times New Roman"/>
          <w:sz w:val="24"/>
          <w:szCs w:val="24"/>
          <w:lang w:val="sq-AL"/>
        </w:rPr>
      </w:pPr>
      <w:r w:rsidRPr="00623675">
        <w:rPr>
          <w:rFonts w:ascii="Times New Roman" w:hAnsi="Times New Roman" w:cs="Times New Roman"/>
          <w:sz w:val="24"/>
          <w:szCs w:val="24"/>
          <w:lang w:val="sq-AL"/>
        </w:rPr>
        <w:t>Numri dhe % e pmf dhe punonjësve social të  NJVNR të trajnuar</w:t>
      </w:r>
      <w:r w:rsidRPr="00623675">
        <w:t xml:space="preserve"> </w:t>
      </w:r>
      <w:r w:rsidRPr="00623675">
        <w:rPr>
          <w:rFonts w:ascii="Times New Roman" w:hAnsi="Times New Roman" w:cs="Times New Roman"/>
          <w:sz w:val="24"/>
          <w:szCs w:val="24"/>
          <w:lang w:val="sq-AL"/>
        </w:rPr>
        <w:t>në lidhje me procesin e identifikimit të hershëm të familjeve vulnerabël, referrimeve, zhvillimit të planeve të fuqizimit të familjes dhe si rrjedhojë e mekanizmit të gatekeeping</w:t>
      </w:r>
      <w:r>
        <w:rPr>
          <w:rFonts w:ascii="Times New Roman" w:hAnsi="Times New Roman" w:cs="Times New Roman"/>
          <w:sz w:val="24"/>
          <w:szCs w:val="24"/>
          <w:lang w:val="sq-AL"/>
        </w:rPr>
        <w:t>.</w:t>
      </w:r>
    </w:p>
    <w:p w:rsidR="00623675" w:rsidRDefault="00623675" w:rsidP="00C2716C">
      <w:pPr>
        <w:spacing w:after="0" w:line="240" w:lineRule="auto"/>
        <w:jc w:val="both"/>
        <w:rPr>
          <w:rFonts w:ascii="Times New Roman" w:hAnsi="Times New Roman" w:cs="Times New Roman"/>
          <w:sz w:val="24"/>
          <w:szCs w:val="24"/>
          <w:lang w:val="sq-AL"/>
        </w:rPr>
      </w:pPr>
    </w:p>
    <w:p w:rsidR="00623675" w:rsidRPr="00C2716C" w:rsidRDefault="00623675" w:rsidP="00C2716C">
      <w:pPr>
        <w:spacing w:after="0" w:line="240" w:lineRule="auto"/>
        <w:jc w:val="both"/>
        <w:rPr>
          <w:rFonts w:ascii="Times New Roman" w:hAnsi="Times New Roman" w:cs="Times New Roman"/>
          <w:sz w:val="24"/>
          <w:szCs w:val="24"/>
          <w:lang w:val="sq-AL"/>
        </w:rPr>
      </w:pPr>
    </w:p>
    <w:p w:rsidR="004D7C99" w:rsidRDefault="004D7C99" w:rsidP="00556610">
      <w:pPr>
        <w:pStyle w:val="Heading3"/>
        <w:jc w:val="both"/>
        <w:rPr>
          <w:rFonts w:ascii="Times New Roman" w:hAnsi="Times New Roman" w:cs="Times New Roman"/>
          <w:b/>
          <w:bCs/>
        </w:rPr>
      </w:pPr>
      <w:bookmarkStart w:id="45" w:name="_Toc79890605"/>
      <w:r w:rsidRPr="00901982">
        <w:rPr>
          <w:rFonts w:ascii="Times New Roman" w:hAnsi="Times New Roman" w:cs="Times New Roman"/>
          <w:b/>
          <w:bCs/>
        </w:rPr>
        <w:t xml:space="preserve">Objektiv strategjik </w:t>
      </w:r>
      <w:r w:rsidR="001C1C00">
        <w:rPr>
          <w:rFonts w:ascii="Times New Roman" w:hAnsi="Times New Roman" w:cs="Times New Roman"/>
          <w:b/>
          <w:bCs/>
        </w:rPr>
        <w:t>III</w:t>
      </w:r>
      <w:r w:rsidRPr="00901982">
        <w:rPr>
          <w:rFonts w:ascii="Times New Roman" w:hAnsi="Times New Roman" w:cs="Times New Roman"/>
          <w:b/>
          <w:bCs/>
        </w:rPr>
        <w:t xml:space="preserve">.3 </w:t>
      </w:r>
      <w:r w:rsidR="001C1C00" w:rsidRPr="001C1C00">
        <w:rPr>
          <w:rFonts w:ascii="Times New Roman" w:hAnsi="Times New Roman" w:cs="Times New Roman"/>
          <w:b/>
          <w:bCs/>
        </w:rPr>
        <w:t>Përmirësimi i shëndetit të fëmijëve dhe adoleshentëve</w:t>
      </w:r>
      <w:bookmarkEnd w:id="45"/>
    </w:p>
    <w:p w:rsidR="00944E9F" w:rsidRDefault="00944E9F" w:rsidP="00944E9F"/>
    <w:p w:rsidR="007D430C" w:rsidRDefault="007D430C" w:rsidP="00227C1F">
      <w:pPr>
        <w:jc w:val="both"/>
        <w:rPr>
          <w:rFonts w:ascii="Times New Roman" w:hAnsi="Times New Roman" w:cs="Times New Roman"/>
          <w:sz w:val="24"/>
          <w:szCs w:val="24"/>
        </w:rPr>
      </w:pPr>
      <w:r w:rsidRPr="00671833">
        <w:rPr>
          <w:rFonts w:ascii="Times New Roman" w:hAnsi="Times New Roman" w:cs="Times New Roman"/>
          <w:sz w:val="24"/>
          <w:szCs w:val="24"/>
        </w:rPr>
        <w:t>Analiza e situatës në fushën që mbulon ky objektiv specifik është dhënë në seksionin 2.4.</w:t>
      </w:r>
      <w:r>
        <w:rPr>
          <w:rFonts w:ascii="Times New Roman" w:hAnsi="Times New Roman" w:cs="Times New Roman"/>
          <w:sz w:val="24"/>
          <w:szCs w:val="24"/>
        </w:rPr>
        <w:t>3</w:t>
      </w:r>
      <w:r w:rsidRPr="00671833">
        <w:rPr>
          <w:rFonts w:ascii="Times New Roman" w:hAnsi="Times New Roman" w:cs="Times New Roman"/>
          <w:sz w:val="24"/>
          <w:szCs w:val="24"/>
        </w:rPr>
        <w:t xml:space="preserve">, ndërsa </w:t>
      </w:r>
      <w:r w:rsidRPr="00671833">
        <w:rPr>
          <w:rFonts w:ascii="Times New Roman" w:hAnsi="Times New Roman" w:cs="Times New Roman"/>
          <w:b/>
          <w:sz w:val="24"/>
          <w:szCs w:val="24"/>
        </w:rPr>
        <w:t>sfidat kryesore</w:t>
      </w:r>
      <w:r w:rsidRPr="00671833">
        <w:rPr>
          <w:rFonts w:ascii="Times New Roman" w:hAnsi="Times New Roman" w:cs="Times New Roman"/>
          <w:sz w:val="24"/>
          <w:szCs w:val="24"/>
        </w:rPr>
        <w:t xml:space="preserve"> që dalin nga analiza</w:t>
      </w:r>
      <w:r w:rsidRPr="00671833">
        <w:rPr>
          <w:rFonts w:ascii="Times New Roman" w:hAnsi="Times New Roman" w:cs="Times New Roman"/>
          <w:color w:val="FF0000"/>
          <w:sz w:val="24"/>
          <w:szCs w:val="24"/>
        </w:rPr>
        <w:t>,</w:t>
      </w:r>
      <w:r w:rsidRPr="00671833">
        <w:rPr>
          <w:rFonts w:ascii="Times New Roman" w:hAnsi="Times New Roman" w:cs="Times New Roman"/>
          <w:sz w:val="24"/>
          <w:szCs w:val="24"/>
        </w:rPr>
        <w:t xml:space="preserve"> janë:</w:t>
      </w:r>
    </w:p>
    <w:p w:rsidR="007D430C" w:rsidRDefault="007D430C" w:rsidP="007D430C">
      <w:pPr>
        <w:pStyle w:val="ListParagraph"/>
        <w:numPr>
          <w:ilvl w:val="0"/>
          <w:numId w:val="67"/>
        </w:numPr>
        <w:spacing w:line="240" w:lineRule="auto"/>
        <w:jc w:val="both"/>
        <w:rPr>
          <w:rFonts w:ascii="Times New Roman" w:hAnsi="Times New Roman" w:cs="Times New Roman"/>
          <w:sz w:val="24"/>
          <w:szCs w:val="24"/>
        </w:rPr>
      </w:pPr>
      <w:r w:rsidRPr="007D430C">
        <w:rPr>
          <w:rFonts w:ascii="Times New Roman" w:hAnsi="Times New Roman" w:cs="Times New Roman"/>
          <w:sz w:val="24"/>
          <w:szCs w:val="24"/>
        </w:rPr>
        <w:t xml:space="preserve">Në përgjigje ndaj numrit në rritje të vdekshmërisë neonatale, duhet të merren masa për të rritur cilësinë e ndjekjes së shëndetit të gruas shtatzënë, por edhe kujdesit neonatal në të gjitha hallkat e shërbimit, përfshirë </w:t>
      </w:r>
      <w:r w:rsidR="006F78E8">
        <w:rPr>
          <w:rFonts w:ascii="Times New Roman" w:hAnsi="Times New Roman" w:cs="Times New Roman"/>
          <w:sz w:val="24"/>
          <w:szCs w:val="24"/>
        </w:rPr>
        <w:t>n</w:t>
      </w:r>
      <w:r w:rsidR="00D07396">
        <w:rPr>
          <w:rFonts w:ascii="Times New Roman" w:hAnsi="Times New Roman" w:cs="Times New Roman"/>
          <w:sz w:val="24"/>
          <w:szCs w:val="24"/>
        </w:rPr>
        <w:t>ë</w:t>
      </w:r>
      <w:r w:rsidR="006F78E8">
        <w:rPr>
          <w:rFonts w:ascii="Times New Roman" w:hAnsi="Times New Roman" w:cs="Times New Roman"/>
          <w:sz w:val="24"/>
          <w:szCs w:val="24"/>
        </w:rPr>
        <w:t xml:space="preserve"> nivelin</w:t>
      </w:r>
      <w:r w:rsidRPr="007D430C">
        <w:rPr>
          <w:rFonts w:ascii="Times New Roman" w:hAnsi="Times New Roman" w:cs="Times New Roman"/>
          <w:sz w:val="24"/>
          <w:szCs w:val="24"/>
        </w:rPr>
        <w:t>spitalor</w:t>
      </w:r>
      <w:r w:rsidR="006F78E8">
        <w:rPr>
          <w:rFonts w:ascii="Times New Roman" w:hAnsi="Times New Roman" w:cs="Times New Roman"/>
          <w:sz w:val="24"/>
          <w:szCs w:val="24"/>
        </w:rPr>
        <w:t xml:space="preserve"> (maternitete)</w:t>
      </w:r>
      <w:r w:rsidRPr="007D430C">
        <w:rPr>
          <w:rFonts w:ascii="Times New Roman" w:hAnsi="Times New Roman" w:cs="Times New Roman"/>
          <w:sz w:val="24"/>
          <w:szCs w:val="24"/>
        </w:rPr>
        <w:t xml:space="preserve"> dhe </w:t>
      </w:r>
      <w:r w:rsidR="00CA2840">
        <w:rPr>
          <w:rFonts w:ascii="Times New Roman" w:hAnsi="Times New Roman" w:cs="Times New Roman"/>
          <w:sz w:val="24"/>
          <w:szCs w:val="24"/>
        </w:rPr>
        <w:t>a</w:t>
      </w:r>
      <w:r w:rsidRPr="007D430C">
        <w:rPr>
          <w:rFonts w:ascii="Times New Roman" w:hAnsi="Times New Roman" w:cs="Times New Roman"/>
          <w:sz w:val="24"/>
          <w:szCs w:val="24"/>
        </w:rPr>
        <w:t xml:space="preserve">të </w:t>
      </w:r>
      <w:r w:rsidR="00CA2840">
        <w:rPr>
          <w:rFonts w:ascii="Times New Roman" w:hAnsi="Times New Roman" w:cs="Times New Roman"/>
          <w:sz w:val="24"/>
          <w:szCs w:val="24"/>
        </w:rPr>
        <w:t>t</w:t>
      </w:r>
      <w:r w:rsidR="00D07396">
        <w:rPr>
          <w:rFonts w:ascii="Times New Roman" w:hAnsi="Times New Roman" w:cs="Times New Roman"/>
          <w:sz w:val="24"/>
          <w:szCs w:val="24"/>
        </w:rPr>
        <w:t>ë</w:t>
      </w:r>
      <w:r w:rsidR="00CA2840">
        <w:rPr>
          <w:rFonts w:ascii="Times New Roman" w:hAnsi="Times New Roman" w:cs="Times New Roman"/>
          <w:sz w:val="24"/>
          <w:szCs w:val="24"/>
        </w:rPr>
        <w:t xml:space="preserve"> </w:t>
      </w:r>
      <w:r w:rsidRPr="007D430C">
        <w:rPr>
          <w:rFonts w:ascii="Times New Roman" w:hAnsi="Times New Roman" w:cs="Times New Roman"/>
          <w:sz w:val="24"/>
          <w:szCs w:val="24"/>
        </w:rPr>
        <w:t>kujdesit shëndetësor parësor.</w:t>
      </w:r>
    </w:p>
    <w:p w:rsidR="00CA2840" w:rsidRDefault="00CA2840" w:rsidP="00CA2840">
      <w:pPr>
        <w:pStyle w:val="ListParagraph"/>
        <w:numPr>
          <w:ilvl w:val="0"/>
          <w:numId w:val="67"/>
        </w:numPr>
        <w:spacing w:line="240" w:lineRule="auto"/>
        <w:jc w:val="both"/>
        <w:rPr>
          <w:rFonts w:ascii="Times New Roman" w:hAnsi="Times New Roman" w:cs="Times New Roman"/>
          <w:sz w:val="24"/>
          <w:szCs w:val="24"/>
        </w:rPr>
      </w:pPr>
      <w:r w:rsidRPr="007D430C">
        <w:rPr>
          <w:rFonts w:ascii="Times New Roman" w:hAnsi="Times New Roman" w:cs="Times New Roman"/>
          <w:sz w:val="24"/>
          <w:szCs w:val="24"/>
        </w:rPr>
        <w:t xml:space="preserve">Identifikimi i hershëm i problemeve të zhvillimit </w:t>
      </w:r>
      <w:r>
        <w:rPr>
          <w:rFonts w:ascii="Times New Roman" w:hAnsi="Times New Roman" w:cs="Times New Roman"/>
          <w:sz w:val="24"/>
          <w:szCs w:val="24"/>
        </w:rPr>
        <w:t>tek f</w:t>
      </w:r>
      <w:r w:rsidR="00D07396">
        <w:rPr>
          <w:rFonts w:ascii="Times New Roman" w:hAnsi="Times New Roman" w:cs="Times New Roman"/>
          <w:sz w:val="24"/>
          <w:szCs w:val="24"/>
        </w:rPr>
        <w:t>ë</w:t>
      </w:r>
      <w:r>
        <w:rPr>
          <w:rFonts w:ascii="Times New Roman" w:hAnsi="Times New Roman" w:cs="Times New Roman"/>
          <w:sz w:val="24"/>
          <w:szCs w:val="24"/>
        </w:rPr>
        <w:t>mij</w:t>
      </w:r>
      <w:r w:rsidR="00D07396">
        <w:rPr>
          <w:rFonts w:ascii="Times New Roman" w:hAnsi="Times New Roman" w:cs="Times New Roman"/>
          <w:sz w:val="24"/>
          <w:szCs w:val="24"/>
        </w:rPr>
        <w:t>ë</w:t>
      </w:r>
      <w:r>
        <w:rPr>
          <w:rFonts w:ascii="Times New Roman" w:hAnsi="Times New Roman" w:cs="Times New Roman"/>
          <w:sz w:val="24"/>
          <w:szCs w:val="24"/>
        </w:rPr>
        <w:t xml:space="preserve">t dhe ndjekja e tyre </w:t>
      </w:r>
      <w:r w:rsidRPr="007D430C">
        <w:rPr>
          <w:rFonts w:ascii="Times New Roman" w:hAnsi="Times New Roman" w:cs="Times New Roman"/>
          <w:sz w:val="24"/>
          <w:szCs w:val="24"/>
        </w:rPr>
        <w:t>ka mbetur problematik ndër vite, shoqëruar edhe me mungesën e shërbimeve të rehabilitimit</w:t>
      </w:r>
      <w:r>
        <w:rPr>
          <w:rFonts w:ascii="Times New Roman" w:hAnsi="Times New Roman" w:cs="Times New Roman"/>
          <w:sz w:val="24"/>
          <w:szCs w:val="24"/>
        </w:rPr>
        <w:t>.</w:t>
      </w:r>
    </w:p>
    <w:p w:rsidR="007D430C" w:rsidRDefault="007D430C" w:rsidP="007D430C">
      <w:pPr>
        <w:pStyle w:val="ListParagraph"/>
        <w:numPr>
          <w:ilvl w:val="0"/>
          <w:numId w:val="67"/>
        </w:numPr>
        <w:spacing w:line="240" w:lineRule="auto"/>
        <w:jc w:val="both"/>
        <w:rPr>
          <w:rFonts w:ascii="Times New Roman" w:hAnsi="Times New Roman" w:cs="Times New Roman"/>
          <w:sz w:val="24"/>
          <w:szCs w:val="24"/>
        </w:rPr>
      </w:pPr>
      <w:r w:rsidRPr="007D430C">
        <w:rPr>
          <w:rFonts w:ascii="Times New Roman" w:hAnsi="Times New Roman" w:cs="Times New Roman"/>
          <w:sz w:val="24"/>
          <w:szCs w:val="24"/>
        </w:rPr>
        <w:t>Lidhur me vaksinimin, puna duhet të vijojë për të siguruar vazhdimësinë dhe trajtuar barrierën</w:t>
      </w:r>
      <w:r>
        <w:rPr>
          <w:rFonts w:ascii="Times New Roman" w:hAnsi="Times New Roman" w:cs="Times New Roman"/>
          <w:sz w:val="24"/>
          <w:szCs w:val="24"/>
        </w:rPr>
        <w:t xml:space="preserve"> </w:t>
      </w:r>
      <w:r w:rsidRPr="007D430C">
        <w:rPr>
          <w:rFonts w:ascii="Times New Roman" w:hAnsi="Times New Roman" w:cs="Times New Roman"/>
          <w:sz w:val="24"/>
          <w:szCs w:val="24"/>
        </w:rPr>
        <w:t>e qëndrimeve mospranuese të prindërve/kujdestarëve, sidomos ndaj vaksinës së fruthit</w:t>
      </w:r>
      <w:r>
        <w:rPr>
          <w:rFonts w:ascii="Times New Roman" w:hAnsi="Times New Roman" w:cs="Times New Roman"/>
          <w:sz w:val="24"/>
          <w:szCs w:val="24"/>
        </w:rPr>
        <w:t>.</w:t>
      </w:r>
    </w:p>
    <w:p w:rsidR="00CA2840" w:rsidRDefault="007D430C" w:rsidP="00CA2840">
      <w:pPr>
        <w:pStyle w:val="ListParagraph"/>
        <w:numPr>
          <w:ilvl w:val="0"/>
          <w:numId w:val="67"/>
        </w:numPr>
        <w:spacing w:line="240" w:lineRule="auto"/>
        <w:jc w:val="both"/>
        <w:rPr>
          <w:rFonts w:ascii="Times New Roman" w:hAnsi="Times New Roman" w:cs="Times New Roman"/>
          <w:sz w:val="24"/>
          <w:szCs w:val="24"/>
        </w:rPr>
      </w:pPr>
      <w:r w:rsidRPr="00DB7B63">
        <w:rPr>
          <w:rFonts w:ascii="Times New Roman" w:hAnsi="Times New Roman" w:cs="Times New Roman"/>
          <w:sz w:val="24"/>
          <w:szCs w:val="24"/>
        </w:rPr>
        <w:t>Përparësi duhet të marrë mirëqenia/shëndeti mendor i prindërve/kujdestarëve dhe fëmijëve,</w:t>
      </w:r>
      <w:r w:rsidR="00DB7B63" w:rsidRPr="00DB7B63">
        <w:rPr>
          <w:rFonts w:ascii="Times New Roman" w:hAnsi="Times New Roman" w:cs="Times New Roman"/>
          <w:sz w:val="24"/>
          <w:szCs w:val="24"/>
        </w:rPr>
        <w:t xml:space="preserve"> </w:t>
      </w:r>
      <w:r w:rsidRPr="00DB7B63">
        <w:rPr>
          <w:rFonts w:ascii="Times New Roman" w:hAnsi="Times New Roman" w:cs="Times New Roman"/>
          <w:sz w:val="24"/>
          <w:szCs w:val="24"/>
        </w:rPr>
        <w:t>si faktor kyç i mbarëvajtjes së fëmijëve</w:t>
      </w:r>
      <w:r w:rsidR="00CA2840">
        <w:rPr>
          <w:rFonts w:ascii="Times New Roman" w:hAnsi="Times New Roman" w:cs="Times New Roman"/>
          <w:sz w:val="24"/>
          <w:szCs w:val="24"/>
        </w:rPr>
        <w:t>, sidomos edhe n</w:t>
      </w:r>
      <w:r w:rsidR="00D07396">
        <w:rPr>
          <w:rFonts w:ascii="Times New Roman" w:hAnsi="Times New Roman" w:cs="Times New Roman"/>
          <w:sz w:val="24"/>
          <w:szCs w:val="24"/>
        </w:rPr>
        <w:t>ë</w:t>
      </w:r>
      <w:r w:rsidR="00CA2840">
        <w:rPr>
          <w:rFonts w:ascii="Times New Roman" w:hAnsi="Times New Roman" w:cs="Times New Roman"/>
          <w:sz w:val="24"/>
          <w:szCs w:val="24"/>
        </w:rPr>
        <w:t xml:space="preserve"> kushtet e </w:t>
      </w:r>
      <w:r w:rsidR="00D07396">
        <w:rPr>
          <w:rFonts w:ascii="Times New Roman" w:hAnsi="Times New Roman" w:cs="Times New Roman"/>
          <w:sz w:val="24"/>
          <w:szCs w:val="24"/>
        </w:rPr>
        <w:t>COVID</w:t>
      </w:r>
      <w:r w:rsidR="00CA2840">
        <w:rPr>
          <w:rFonts w:ascii="Times New Roman" w:hAnsi="Times New Roman" w:cs="Times New Roman"/>
          <w:sz w:val="24"/>
          <w:szCs w:val="24"/>
        </w:rPr>
        <w:t>-19</w:t>
      </w:r>
      <w:r w:rsidRPr="00DB7B63">
        <w:rPr>
          <w:rFonts w:ascii="Times New Roman" w:hAnsi="Times New Roman" w:cs="Times New Roman"/>
          <w:sz w:val="24"/>
          <w:szCs w:val="24"/>
        </w:rPr>
        <w:t xml:space="preserve">. </w:t>
      </w:r>
    </w:p>
    <w:p w:rsidR="00CA2840" w:rsidRPr="00FE030B" w:rsidRDefault="00CA2840" w:rsidP="00CA2840">
      <w:pPr>
        <w:pStyle w:val="ListParagraph"/>
        <w:numPr>
          <w:ilvl w:val="0"/>
          <w:numId w:val="6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Fuqizimi </w:t>
      </w:r>
      <w:r w:rsidR="00D07396">
        <w:rPr>
          <w:rFonts w:ascii="Times New Roman" w:hAnsi="Times New Roman" w:cs="Times New Roman"/>
          <w:sz w:val="24"/>
          <w:szCs w:val="24"/>
        </w:rPr>
        <w:t>i</w:t>
      </w:r>
      <w:r>
        <w:rPr>
          <w:rFonts w:ascii="Times New Roman" w:hAnsi="Times New Roman" w:cs="Times New Roman"/>
          <w:sz w:val="24"/>
          <w:szCs w:val="24"/>
        </w:rPr>
        <w:t xml:space="preserve"> sh</w:t>
      </w:r>
      <w:r w:rsidR="00D07396">
        <w:rPr>
          <w:rFonts w:ascii="Times New Roman" w:hAnsi="Times New Roman" w:cs="Times New Roman"/>
          <w:sz w:val="24"/>
          <w:szCs w:val="24"/>
        </w:rPr>
        <w:t>ë</w:t>
      </w:r>
      <w:r>
        <w:rPr>
          <w:rFonts w:ascii="Times New Roman" w:hAnsi="Times New Roman" w:cs="Times New Roman"/>
          <w:sz w:val="24"/>
          <w:szCs w:val="24"/>
        </w:rPr>
        <w:t>rbimeve miq</w:t>
      </w:r>
      <w:r w:rsidR="00D07396">
        <w:rPr>
          <w:rFonts w:ascii="Times New Roman" w:hAnsi="Times New Roman" w:cs="Times New Roman"/>
          <w:sz w:val="24"/>
          <w:szCs w:val="24"/>
        </w:rPr>
        <w:t>ë</w:t>
      </w:r>
      <w:r>
        <w:rPr>
          <w:rFonts w:ascii="Times New Roman" w:hAnsi="Times New Roman" w:cs="Times New Roman"/>
          <w:sz w:val="24"/>
          <w:szCs w:val="24"/>
        </w:rPr>
        <w:t>sore p</w:t>
      </w:r>
      <w:r w:rsidR="00D07396">
        <w:rPr>
          <w:rFonts w:ascii="Times New Roman" w:hAnsi="Times New Roman" w:cs="Times New Roman"/>
          <w:sz w:val="24"/>
          <w:szCs w:val="24"/>
        </w:rPr>
        <w:t>ë</w:t>
      </w:r>
      <w:r>
        <w:rPr>
          <w:rFonts w:ascii="Times New Roman" w:hAnsi="Times New Roman" w:cs="Times New Roman"/>
          <w:sz w:val="24"/>
          <w:szCs w:val="24"/>
        </w:rPr>
        <w:t>r adoleshent</w:t>
      </w:r>
      <w:r w:rsidR="00D07396">
        <w:rPr>
          <w:rFonts w:ascii="Times New Roman" w:hAnsi="Times New Roman" w:cs="Times New Roman"/>
          <w:sz w:val="24"/>
          <w:szCs w:val="24"/>
        </w:rPr>
        <w:t>ë</w:t>
      </w:r>
      <w:r>
        <w:rPr>
          <w:rFonts w:ascii="Times New Roman" w:hAnsi="Times New Roman" w:cs="Times New Roman"/>
          <w:sz w:val="24"/>
          <w:szCs w:val="24"/>
        </w:rPr>
        <w:t>t p</w:t>
      </w:r>
      <w:r w:rsidR="00D07396">
        <w:rPr>
          <w:rFonts w:ascii="Times New Roman" w:hAnsi="Times New Roman" w:cs="Times New Roman"/>
          <w:sz w:val="24"/>
          <w:szCs w:val="24"/>
        </w:rPr>
        <w:t>ë</w:t>
      </w:r>
      <w:r>
        <w:rPr>
          <w:rFonts w:ascii="Times New Roman" w:hAnsi="Times New Roman" w:cs="Times New Roman"/>
          <w:sz w:val="24"/>
          <w:szCs w:val="24"/>
        </w:rPr>
        <w:t>r t</w:t>
      </w:r>
      <w:r w:rsidR="00D07396">
        <w:rPr>
          <w:rFonts w:ascii="Times New Roman" w:hAnsi="Times New Roman" w:cs="Times New Roman"/>
          <w:sz w:val="24"/>
          <w:szCs w:val="24"/>
        </w:rPr>
        <w:t>ë</w:t>
      </w:r>
      <w:r>
        <w:rPr>
          <w:rFonts w:ascii="Times New Roman" w:hAnsi="Times New Roman" w:cs="Times New Roman"/>
          <w:sz w:val="24"/>
          <w:szCs w:val="24"/>
        </w:rPr>
        <w:t xml:space="preserve"> adresuar sh</w:t>
      </w:r>
      <w:r w:rsidR="00D07396">
        <w:rPr>
          <w:rFonts w:ascii="Times New Roman" w:hAnsi="Times New Roman" w:cs="Times New Roman"/>
          <w:sz w:val="24"/>
          <w:szCs w:val="24"/>
        </w:rPr>
        <w:t>ë</w:t>
      </w:r>
      <w:r>
        <w:rPr>
          <w:rFonts w:ascii="Times New Roman" w:hAnsi="Times New Roman" w:cs="Times New Roman"/>
          <w:sz w:val="24"/>
          <w:szCs w:val="24"/>
        </w:rPr>
        <w:t>ndetin seksual, ushqyerjen e sh</w:t>
      </w:r>
      <w:r w:rsidR="00D07396">
        <w:rPr>
          <w:rFonts w:ascii="Times New Roman" w:hAnsi="Times New Roman" w:cs="Times New Roman"/>
          <w:sz w:val="24"/>
          <w:szCs w:val="24"/>
        </w:rPr>
        <w:t>ë</w:t>
      </w:r>
      <w:r>
        <w:rPr>
          <w:rFonts w:ascii="Times New Roman" w:hAnsi="Times New Roman" w:cs="Times New Roman"/>
          <w:sz w:val="24"/>
          <w:szCs w:val="24"/>
        </w:rPr>
        <w:t>ndetshme, sh</w:t>
      </w:r>
      <w:r w:rsidR="00D07396">
        <w:rPr>
          <w:rFonts w:ascii="Times New Roman" w:hAnsi="Times New Roman" w:cs="Times New Roman"/>
          <w:sz w:val="24"/>
          <w:szCs w:val="24"/>
        </w:rPr>
        <w:t>ë</w:t>
      </w:r>
      <w:r>
        <w:rPr>
          <w:rFonts w:ascii="Times New Roman" w:hAnsi="Times New Roman" w:cs="Times New Roman"/>
          <w:sz w:val="24"/>
          <w:szCs w:val="24"/>
        </w:rPr>
        <w:t>nditin mendor mbetet problematik</w:t>
      </w:r>
      <w:r w:rsidR="00D07396">
        <w:rPr>
          <w:rFonts w:ascii="Times New Roman" w:hAnsi="Times New Roman" w:cs="Times New Roman"/>
          <w:sz w:val="24"/>
          <w:szCs w:val="24"/>
        </w:rPr>
        <w:t>ë</w:t>
      </w:r>
      <w:r>
        <w:rPr>
          <w:rFonts w:ascii="Times New Roman" w:hAnsi="Times New Roman" w:cs="Times New Roman"/>
          <w:sz w:val="24"/>
          <w:szCs w:val="24"/>
        </w:rPr>
        <w:t xml:space="preserve"> ky</w:t>
      </w:r>
      <w:r w:rsidR="00D07396">
        <w:rPr>
          <w:rFonts w:ascii="Times New Roman" w:hAnsi="Times New Roman" w:cs="Times New Roman"/>
          <w:sz w:val="24"/>
          <w:szCs w:val="24"/>
        </w:rPr>
        <w:t>ç</w:t>
      </w:r>
      <w:r>
        <w:rPr>
          <w:rFonts w:ascii="Times New Roman" w:hAnsi="Times New Roman" w:cs="Times New Roman"/>
          <w:sz w:val="24"/>
          <w:szCs w:val="24"/>
        </w:rPr>
        <w:t xml:space="preserve">e. </w:t>
      </w:r>
      <w:r w:rsidRPr="00FE030B">
        <w:rPr>
          <w:rFonts w:ascii="Times New Roman" w:hAnsi="Times New Roman" w:cs="Times New Roman"/>
          <w:sz w:val="24"/>
          <w:szCs w:val="24"/>
        </w:rPr>
        <w:t>Për shkak të grupmoshës, duhet pasur parasysh që, përkrah masave që kanë në fokus profesionistët, duhet të vendosen si përparësi ato që krijojnë mundësinë e ndërveprimit me adoleshentët dhe fuqizimin e aftësive të tyre.</w:t>
      </w:r>
    </w:p>
    <w:p w:rsidR="007D430C" w:rsidRPr="00FE030B" w:rsidRDefault="007D430C" w:rsidP="00ED5A08">
      <w:pPr>
        <w:pStyle w:val="ListParagraph"/>
        <w:numPr>
          <w:ilvl w:val="0"/>
          <w:numId w:val="67"/>
        </w:numPr>
        <w:spacing w:line="240" w:lineRule="auto"/>
        <w:jc w:val="both"/>
        <w:rPr>
          <w:rFonts w:ascii="Times New Roman" w:hAnsi="Times New Roman" w:cs="Times New Roman"/>
          <w:sz w:val="24"/>
          <w:szCs w:val="24"/>
        </w:rPr>
      </w:pPr>
      <w:r w:rsidRPr="00DB7B63">
        <w:rPr>
          <w:rFonts w:ascii="Times New Roman" w:hAnsi="Times New Roman" w:cs="Times New Roman"/>
          <w:sz w:val="24"/>
          <w:szCs w:val="24"/>
        </w:rPr>
        <w:t>Trajtimi</w:t>
      </w:r>
      <w:r w:rsidR="00DB7B63" w:rsidRPr="00DB7B63">
        <w:rPr>
          <w:rFonts w:ascii="Times New Roman" w:hAnsi="Times New Roman" w:cs="Times New Roman"/>
          <w:sz w:val="24"/>
          <w:szCs w:val="24"/>
        </w:rPr>
        <w:t xml:space="preserve"> </w:t>
      </w:r>
      <w:r w:rsidRPr="00DB7B63">
        <w:rPr>
          <w:rFonts w:ascii="Times New Roman" w:hAnsi="Times New Roman" w:cs="Times New Roman"/>
          <w:sz w:val="24"/>
          <w:szCs w:val="24"/>
        </w:rPr>
        <w:t>i stigmës, deri tek ngritja e shërbimeve të</w:t>
      </w:r>
      <w:r w:rsidR="00DB7B63" w:rsidRPr="00DB7B63">
        <w:rPr>
          <w:rFonts w:ascii="Times New Roman" w:hAnsi="Times New Roman" w:cs="Times New Roman"/>
          <w:sz w:val="24"/>
          <w:szCs w:val="24"/>
        </w:rPr>
        <w:t xml:space="preserve"> </w:t>
      </w:r>
      <w:r w:rsidRPr="00DB7B63">
        <w:rPr>
          <w:rFonts w:ascii="Times New Roman" w:hAnsi="Times New Roman" w:cs="Times New Roman"/>
          <w:sz w:val="24"/>
          <w:szCs w:val="24"/>
        </w:rPr>
        <w:t>aksesueshme, të përshtatshme, të specializuara</w:t>
      </w:r>
      <w:r w:rsidR="00DB7B63" w:rsidRPr="00DB7B63">
        <w:rPr>
          <w:rFonts w:ascii="Times New Roman" w:hAnsi="Times New Roman" w:cs="Times New Roman"/>
          <w:sz w:val="24"/>
          <w:szCs w:val="24"/>
        </w:rPr>
        <w:t xml:space="preserve"> </w:t>
      </w:r>
      <w:r w:rsidRPr="00DB7B63">
        <w:rPr>
          <w:rFonts w:ascii="Times New Roman" w:hAnsi="Times New Roman" w:cs="Times New Roman"/>
          <w:sz w:val="24"/>
          <w:szCs w:val="24"/>
        </w:rPr>
        <w:t>duhet të përfshihen në strategjitë përkatëse</w:t>
      </w:r>
      <w:r w:rsidR="00DB7B63" w:rsidRPr="00DB7B63">
        <w:rPr>
          <w:rFonts w:ascii="Times New Roman" w:hAnsi="Times New Roman" w:cs="Times New Roman"/>
          <w:sz w:val="24"/>
          <w:szCs w:val="24"/>
        </w:rPr>
        <w:t>.</w:t>
      </w:r>
    </w:p>
    <w:p w:rsidR="00FE030B" w:rsidRDefault="00FE030B" w:rsidP="00FE030B">
      <w:pPr>
        <w:pStyle w:val="ListParagraph"/>
        <w:numPr>
          <w:ilvl w:val="0"/>
          <w:numId w:val="67"/>
        </w:numPr>
        <w:spacing w:line="240" w:lineRule="auto"/>
        <w:jc w:val="both"/>
        <w:rPr>
          <w:rFonts w:ascii="Times New Roman" w:hAnsi="Times New Roman" w:cs="Times New Roman"/>
          <w:sz w:val="24"/>
          <w:szCs w:val="24"/>
        </w:rPr>
      </w:pPr>
      <w:r w:rsidRPr="00FE030B">
        <w:rPr>
          <w:rFonts w:ascii="Times New Roman" w:hAnsi="Times New Roman" w:cs="Times New Roman"/>
          <w:sz w:val="24"/>
          <w:szCs w:val="24"/>
        </w:rPr>
        <w:t>Në vijim, merr përparësi hartimi dhe zbatimi i planit të komunikimit për ndryshim të praktikave të ushqyerjes, apo monitorimit të zbatimit të strategjive dhe ligjeve ekzistuese për ushqyerjen</w:t>
      </w:r>
      <w:r w:rsidR="00CA2840">
        <w:rPr>
          <w:rFonts w:ascii="Times New Roman" w:hAnsi="Times New Roman" w:cs="Times New Roman"/>
          <w:sz w:val="24"/>
          <w:szCs w:val="24"/>
        </w:rPr>
        <w:t>, p</w:t>
      </w:r>
      <w:r w:rsidR="00D07396">
        <w:rPr>
          <w:rFonts w:ascii="Times New Roman" w:hAnsi="Times New Roman" w:cs="Times New Roman"/>
          <w:sz w:val="24"/>
          <w:szCs w:val="24"/>
        </w:rPr>
        <w:t>ë</w:t>
      </w:r>
      <w:r w:rsidR="00CA2840">
        <w:rPr>
          <w:rFonts w:ascii="Times New Roman" w:hAnsi="Times New Roman" w:cs="Times New Roman"/>
          <w:sz w:val="24"/>
          <w:szCs w:val="24"/>
        </w:rPr>
        <w:t>rfshir</w:t>
      </w:r>
      <w:r w:rsidR="00D07396">
        <w:rPr>
          <w:rFonts w:ascii="Times New Roman" w:hAnsi="Times New Roman" w:cs="Times New Roman"/>
          <w:sz w:val="24"/>
          <w:szCs w:val="24"/>
        </w:rPr>
        <w:t>ë</w:t>
      </w:r>
      <w:r w:rsidR="00CA2840">
        <w:rPr>
          <w:rFonts w:ascii="Times New Roman" w:hAnsi="Times New Roman" w:cs="Times New Roman"/>
          <w:sz w:val="24"/>
          <w:szCs w:val="24"/>
        </w:rPr>
        <w:t xml:space="preserve"> ato n</w:t>
      </w:r>
      <w:r w:rsidR="00D07396">
        <w:rPr>
          <w:rFonts w:ascii="Times New Roman" w:hAnsi="Times New Roman" w:cs="Times New Roman"/>
          <w:sz w:val="24"/>
          <w:szCs w:val="24"/>
        </w:rPr>
        <w:t>ë</w:t>
      </w:r>
      <w:r w:rsidR="00CA2840">
        <w:rPr>
          <w:rFonts w:ascii="Times New Roman" w:hAnsi="Times New Roman" w:cs="Times New Roman"/>
          <w:sz w:val="24"/>
          <w:szCs w:val="24"/>
        </w:rPr>
        <w:t xml:space="preserve"> mjediset shkollore</w:t>
      </w:r>
    </w:p>
    <w:p w:rsidR="00227C1F" w:rsidRDefault="00227C1F" w:rsidP="00227C1F">
      <w:pPr>
        <w:rPr>
          <w:rFonts w:ascii="Times New Roman" w:hAnsi="Times New Roman" w:cs="Times New Roman"/>
          <w:b/>
          <w:bCs/>
          <w:sz w:val="24"/>
          <w:szCs w:val="24"/>
        </w:rPr>
      </w:pPr>
    </w:p>
    <w:p w:rsidR="00227C1F" w:rsidRDefault="00227C1F" w:rsidP="00227C1F">
      <w:r w:rsidRPr="00227C1F">
        <w:rPr>
          <w:rFonts w:ascii="Times New Roman" w:hAnsi="Times New Roman" w:cs="Times New Roman"/>
          <w:b/>
          <w:bCs/>
          <w:sz w:val="24"/>
          <w:szCs w:val="24"/>
        </w:rPr>
        <w:t>Masat/Rezultatet e pritshme dhe aktivitetet. Në vijim janë dhënë produktet dhe aktivitetet e ndërlidhura me objektivin specifik I</w:t>
      </w:r>
      <w:r>
        <w:rPr>
          <w:rFonts w:ascii="Times New Roman" w:hAnsi="Times New Roman" w:cs="Times New Roman"/>
          <w:b/>
          <w:bCs/>
          <w:sz w:val="24"/>
          <w:szCs w:val="24"/>
        </w:rPr>
        <w:t>II.3</w:t>
      </w:r>
    </w:p>
    <w:p w:rsidR="00DB7B63" w:rsidRPr="00227C1F" w:rsidRDefault="00DB7B63" w:rsidP="00227C1F">
      <w:pPr>
        <w:spacing w:line="240" w:lineRule="auto"/>
        <w:jc w:val="both"/>
        <w:rPr>
          <w:rFonts w:ascii="Times New Roman" w:hAnsi="Times New Roman" w:cs="Times New Roman"/>
          <w:b/>
        </w:rPr>
      </w:pPr>
    </w:p>
    <w:p w:rsidR="001C1C00" w:rsidRDefault="001C1C00" w:rsidP="00ED5A08">
      <w:pPr>
        <w:pStyle w:val="Heading4"/>
        <w:rPr>
          <w:rFonts w:ascii="Times New Roman" w:hAnsi="Times New Roman" w:cs="Times New Roman"/>
          <w:b/>
        </w:rPr>
      </w:pPr>
      <w:r w:rsidRPr="00ED5A08">
        <w:rPr>
          <w:rFonts w:ascii="Times New Roman" w:hAnsi="Times New Roman" w:cs="Times New Roman"/>
          <w:b/>
        </w:rPr>
        <w:t>Masa III.3.1 Përmirësimi i shëndetit të fëmijëve dhe adoleshentëve</w:t>
      </w:r>
    </w:p>
    <w:p w:rsidR="00ED5A08" w:rsidRDefault="00ED5A08" w:rsidP="00C2716C">
      <w:pPr>
        <w:spacing w:after="0" w:line="240" w:lineRule="auto"/>
        <w:jc w:val="both"/>
        <w:rPr>
          <w:rFonts w:ascii="Times New Roman" w:hAnsi="Times New Roman" w:cs="Times New Roman"/>
          <w:sz w:val="24"/>
          <w:szCs w:val="24"/>
        </w:rPr>
      </w:pP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III.3.1.a. Ngritja e një grupi pune, për të përcaktuar fashën e moshës pediatrike, të moshës adoleshente dhe të re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III.3.1.b Rishikimi udhërrefyesve dhe protokolleve klinike të kujdesit shëndetësor për grate shtatzëna dhe fëmijët në kuadër të shërbimit shëndetësor parësor (përfshire kujdesin antenatal, kujdesin postnatal, ushqyerjen e grave shtatzënë dhe fëmijëve dhe zhvillimin e fëmijëve) dhe të </w:t>
      </w:r>
      <w:r w:rsidRPr="00C2716C">
        <w:rPr>
          <w:rFonts w:ascii="Times New Roman" w:hAnsi="Times New Roman" w:cs="Times New Roman"/>
          <w:sz w:val="24"/>
          <w:szCs w:val="24"/>
        </w:rPr>
        <w:lastRenderedPageBreak/>
        <w:t>neonatologjisë në maternitete për përmirësimin e kujdesit shëndetësor neonatal dhe zbatimin e despistimit neonatal për identifikimin e hershëm të sëmundjeve gjenetike tek fëmijët dhe çrregulimeve të tjera.</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III.3.1.c Trajnimi i stafit shëndetësor për zbatimin e protokoleve të rishikuara – kujdesi shëndetësor parësor dhe spitalor (maternitete)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III.3.1.ç Organizimi fushatave ndërgjegjësuese mbi kujdesin gjatë shtatzënisë në kushtet e shtëpisë.</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III.3.1.d Ofrimi i trajnimeve për prindërit mbi prindërimin e sigurtë gjatë fazës së parë dhe adoleshencës.</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III.3.1.dh Hartimi i një fushate komunikimi dhe ndërgjegjësimi mbi përfshirjen e të fëmijve dhe të rinjve në sjellje të shëndetshme me fokus shëndetin riprodhues, edukimin seksual dhe abuzimin me drogat legale dhe ilegale.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III.3.1.e Përditësimi i manualit të përdorimit dhe trajnimit të personelit që ofrojnë shërbimin e vaksinimit, mbledhjen dhe hedhjen e të dhënave në sistemin e informacionit shëndetësor të vaksinimit.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III.3.1.ë Trajnimi personelit mjek/infermier dhe operator që punojnë në sistemin e vaksinimit</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III.3.1.f Hartimi i nje programi informues dhe trajnimi me prindërit mbi çështje të lidhura me sigurinë dhe domosdoshmërinë e vaksinimit të fëmijëve.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 3.1.g Forcimi i sistemit të monitorimit të gjendjes nutricionale dhe rritjes së fëmijëve të moshës 0-5 vjeç në Shqipëri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III.3.1.gj Trajnimi i personelit të çerdheve dhe arsimit parashkollor mbi mirërritjen dhe zhvillimin psikomotor të fëmijës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III.3.1.h Miratimi i planit operacional i MSHMS ndaj emergjencave shëndetësore civile, me fokus sigurimin e vazhdueshmërisë së shërbimeve për fëmijët dhe adoleshentët.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III.3.1.i Rritja e personelit të shërbimeve psikosociale në të gjitha nivelet e kujdesit të sistemit shëndetësor në nivel spitalor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III.3.1.j Ngritja e grupit të punës dhe hartimi i hapave ‘roadmap’ për zhvillimin e kapaciteteve të shërbimit shëndetësor në shkolla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III.3.1.k Trajnimi i stafeve në shkolla mbi edukimin seksual të adoleshentëve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III.3.1.l Hartimi i planit të veprimit për zhvillimin e shërbimeve të shëndetit mendor, me fokus në shërbimet për të rinjtë dhe adoleshentët</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III.3.1.ll Aftësimin e stafit pedagogjik për adresimin e problemeve të shëndetit mendor</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III.3.1.m Hartimi protokolleve për identifikimin e hershëm të problematikave të lidhura me shëndetin mendor dhe krijimi i rrjeteve të referimit me institucionet partnere</w:t>
      </w:r>
    </w:p>
    <w:p w:rsid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III.3.1.n Hartimi politikave dhe standarteve mbi ushqyerjen e shëndetshme dhe veprimtarinë fizike në systemin para-shkollor dhe 9-vjecar dhe shitjen e pijeve dhe ushqimeve në mjediset tregtare pranë institucioneve arsimore.</w:t>
      </w:r>
    </w:p>
    <w:p w:rsidR="00B26207" w:rsidRDefault="00B26207" w:rsidP="00C2716C">
      <w:pPr>
        <w:spacing w:after="0" w:line="240" w:lineRule="auto"/>
        <w:jc w:val="both"/>
        <w:rPr>
          <w:rFonts w:ascii="Times New Roman" w:hAnsi="Times New Roman" w:cs="Times New Roman"/>
          <w:sz w:val="24"/>
          <w:szCs w:val="24"/>
        </w:rPr>
      </w:pPr>
    </w:p>
    <w:p w:rsidR="00D07396" w:rsidRDefault="00D07396" w:rsidP="00D07396">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623675" w:rsidRDefault="00623675" w:rsidP="00E74D2A">
      <w:pPr>
        <w:spacing w:after="0" w:line="240" w:lineRule="auto"/>
        <w:jc w:val="both"/>
        <w:rPr>
          <w:rFonts w:ascii="Times New Roman" w:hAnsi="Times New Roman" w:cs="Times New Roman"/>
          <w:sz w:val="24"/>
          <w:szCs w:val="24"/>
        </w:rPr>
      </w:pP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Rishikimet ligjore të miratuara</w:t>
      </w:r>
      <w:r w:rsidRPr="00A214C8">
        <w:t xml:space="preserve"> </w:t>
      </w:r>
      <w:r w:rsidRPr="00A214C8">
        <w:rPr>
          <w:rFonts w:ascii="Times New Roman" w:hAnsi="Times New Roman" w:cs="Times New Roman"/>
          <w:sz w:val="24"/>
          <w:szCs w:val="24"/>
        </w:rPr>
        <w:t>për të përcaktuar fashën e moshës pediatrike, të moshës adoleshente dhe të re</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Miratimi i të paktën 6 protokolleve dhe udhërrëfyesve</w:t>
      </w:r>
      <w:r w:rsidR="004C1F0B" w:rsidRPr="004C1F0B">
        <w:t xml:space="preserve"> </w:t>
      </w:r>
      <w:r w:rsidR="004C1F0B" w:rsidRPr="004C1F0B">
        <w:rPr>
          <w:rFonts w:ascii="Times New Roman" w:hAnsi="Times New Roman" w:cs="Times New Roman"/>
          <w:sz w:val="24"/>
          <w:szCs w:val="24"/>
        </w:rPr>
        <w:t>klinike të kujdesit shëndetësor për grate shtatzëna dhe fëmijët</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Pr>
          <w:rFonts w:ascii="Times New Roman" w:hAnsi="Times New Roman" w:cs="Times New Roman"/>
          <w:sz w:val="24"/>
          <w:szCs w:val="24"/>
        </w:rPr>
        <w:t>umri</w:t>
      </w:r>
      <w:r w:rsidRPr="00A214C8">
        <w:rPr>
          <w:rFonts w:ascii="Times New Roman" w:hAnsi="Times New Roman" w:cs="Times New Roman"/>
          <w:sz w:val="24"/>
          <w:szCs w:val="24"/>
        </w:rPr>
        <w:t xml:space="preserve"> i stafeve sh</w:t>
      </w:r>
      <w:r w:rsidR="00093374">
        <w:rPr>
          <w:rFonts w:ascii="Times New Roman" w:hAnsi="Times New Roman" w:cs="Times New Roman"/>
          <w:sz w:val="24"/>
          <w:szCs w:val="24"/>
        </w:rPr>
        <w:t>ë</w:t>
      </w:r>
      <w:r w:rsidRPr="00A214C8">
        <w:rPr>
          <w:rFonts w:ascii="Times New Roman" w:hAnsi="Times New Roman" w:cs="Times New Roman"/>
          <w:sz w:val="24"/>
          <w:szCs w:val="24"/>
        </w:rPr>
        <w:t>ndetsore t</w:t>
      </w:r>
      <w:r w:rsidR="00093374">
        <w:rPr>
          <w:rFonts w:ascii="Times New Roman" w:hAnsi="Times New Roman" w:cs="Times New Roman"/>
          <w:sz w:val="24"/>
          <w:szCs w:val="24"/>
        </w:rPr>
        <w:t>ë</w:t>
      </w:r>
      <w:r w:rsidRPr="00A214C8">
        <w:rPr>
          <w:rFonts w:ascii="Times New Roman" w:hAnsi="Times New Roman" w:cs="Times New Roman"/>
          <w:sz w:val="24"/>
          <w:szCs w:val="24"/>
        </w:rPr>
        <w:t xml:space="preserve"> trajnuar</w:t>
      </w:r>
      <w:r w:rsidR="004C1F0B">
        <w:rPr>
          <w:rFonts w:ascii="Times New Roman" w:hAnsi="Times New Roman" w:cs="Times New Roman"/>
          <w:sz w:val="24"/>
          <w:szCs w:val="24"/>
        </w:rPr>
        <w:t xml:space="preserve"> p</w:t>
      </w:r>
      <w:r w:rsidR="004C1F0B" w:rsidRPr="004C1F0B">
        <w:rPr>
          <w:rFonts w:ascii="Times New Roman" w:hAnsi="Times New Roman" w:cs="Times New Roman"/>
          <w:sz w:val="24"/>
          <w:szCs w:val="24"/>
        </w:rPr>
        <w:t>ër zbatimin e protokoleve të rishikuara – kujdesi shëndetësor parësor dhe spitalor</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Numri i grave shtatzënë të trajnuara</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mbi kujdesin gjatë shtatzënisë në kushtet e shtëpisë.</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lastRenderedPageBreak/>
        <w:t>Numri i prindërve të trajnuar</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mbi prindërimin e sigurtë gjatë fazës së parë dhe adoleshencës.</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Pr>
          <w:rFonts w:ascii="Times New Roman" w:hAnsi="Times New Roman" w:cs="Times New Roman"/>
          <w:sz w:val="24"/>
          <w:szCs w:val="24"/>
        </w:rPr>
        <w:t xml:space="preserve">umri </w:t>
      </w:r>
      <w:r w:rsidRPr="00A214C8">
        <w:rPr>
          <w:rFonts w:ascii="Times New Roman" w:hAnsi="Times New Roman" w:cs="Times New Roman"/>
          <w:sz w:val="24"/>
          <w:szCs w:val="24"/>
        </w:rPr>
        <w:t>i f</w:t>
      </w:r>
      <w:r w:rsidR="00093374">
        <w:rPr>
          <w:rFonts w:ascii="Times New Roman" w:hAnsi="Times New Roman" w:cs="Times New Roman"/>
          <w:sz w:val="24"/>
          <w:szCs w:val="24"/>
        </w:rPr>
        <w:t>ë</w:t>
      </w:r>
      <w:r w:rsidRPr="00A214C8">
        <w:rPr>
          <w:rFonts w:ascii="Times New Roman" w:hAnsi="Times New Roman" w:cs="Times New Roman"/>
          <w:sz w:val="24"/>
          <w:szCs w:val="24"/>
        </w:rPr>
        <w:t>mij</w:t>
      </w:r>
      <w:r w:rsidR="00093374">
        <w:rPr>
          <w:rFonts w:ascii="Times New Roman" w:hAnsi="Times New Roman" w:cs="Times New Roman"/>
          <w:sz w:val="24"/>
          <w:szCs w:val="24"/>
        </w:rPr>
        <w:t>ë</w:t>
      </w:r>
      <w:r w:rsidRPr="00A214C8">
        <w:rPr>
          <w:rFonts w:ascii="Times New Roman" w:hAnsi="Times New Roman" w:cs="Times New Roman"/>
          <w:sz w:val="24"/>
          <w:szCs w:val="24"/>
        </w:rPr>
        <w:t>ve t</w:t>
      </w:r>
      <w:r w:rsidR="00093374">
        <w:rPr>
          <w:rFonts w:ascii="Times New Roman" w:hAnsi="Times New Roman" w:cs="Times New Roman"/>
          <w:sz w:val="24"/>
          <w:szCs w:val="24"/>
        </w:rPr>
        <w:t>ë</w:t>
      </w:r>
      <w:r w:rsidRPr="00A214C8">
        <w:rPr>
          <w:rFonts w:ascii="Times New Roman" w:hAnsi="Times New Roman" w:cs="Times New Roman"/>
          <w:sz w:val="24"/>
          <w:szCs w:val="24"/>
        </w:rPr>
        <w:t xml:space="preserve"> nd</w:t>
      </w:r>
      <w:r w:rsidR="00093374">
        <w:rPr>
          <w:rFonts w:ascii="Times New Roman" w:hAnsi="Times New Roman" w:cs="Times New Roman"/>
          <w:sz w:val="24"/>
          <w:szCs w:val="24"/>
        </w:rPr>
        <w:t>ë</w:t>
      </w:r>
      <w:r w:rsidRPr="00A214C8">
        <w:rPr>
          <w:rFonts w:ascii="Times New Roman" w:hAnsi="Times New Roman" w:cs="Times New Roman"/>
          <w:sz w:val="24"/>
          <w:szCs w:val="24"/>
        </w:rPr>
        <w:t>rg</w:t>
      </w:r>
      <w:r w:rsidR="004C1F0B">
        <w:rPr>
          <w:rFonts w:ascii="Times New Roman" w:hAnsi="Times New Roman" w:cs="Times New Roman"/>
          <w:sz w:val="24"/>
          <w:szCs w:val="24"/>
        </w:rPr>
        <w:t>je</w:t>
      </w:r>
      <w:r w:rsidRPr="00A214C8">
        <w:rPr>
          <w:rFonts w:ascii="Times New Roman" w:hAnsi="Times New Roman" w:cs="Times New Roman"/>
          <w:sz w:val="24"/>
          <w:szCs w:val="24"/>
        </w:rPr>
        <w:t>gj</w:t>
      </w:r>
      <w:r w:rsidR="00093374">
        <w:rPr>
          <w:rFonts w:ascii="Times New Roman" w:hAnsi="Times New Roman" w:cs="Times New Roman"/>
          <w:sz w:val="24"/>
          <w:szCs w:val="24"/>
        </w:rPr>
        <w:t>ë</w:t>
      </w:r>
      <w:r w:rsidRPr="00A214C8">
        <w:rPr>
          <w:rFonts w:ascii="Times New Roman" w:hAnsi="Times New Roman" w:cs="Times New Roman"/>
          <w:sz w:val="24"/>
          <w:szCs w:val="24"/>
        </w:rPr>
        <w:t>suar</w:t>
      </w:r>
      <w:r w:rsidR="004C1F0B" w:rsidRPr="004C1F0B">
        <w:t xml:space="preserve"> </w:t>
      </w:r>
      <w:r w:rsidR="004C1F0B" w:rsidRPr="004C1F0B">
        <w:rPr>
          <w:rFonts w:ascii="Times New Roman" w:hAnsi="Times New Roman" w:cs="Times New Roman"/>
          <w:sz w:val="24"/>
          <w:szCs w:val="24"/>
        </w:rPr>
        <w:t>mbi përfshirjen e të fëmij</w:t>
      </w:r>
      <w:r w:rsidR="00093374">
        <w:rPr>
          <w:rFonts w:ascii="Times New Roman" w:hAnsi="Times New Roman" w:cs="Times New Roman"/>
          <w:sz w:val="24"/>
          <w:szCs w:val="24"/>
        </w:rPr>
        <w:t>ë</w:t>
      </w:r>
      <w:r w:rsidR="004C1F0B" w:rsidRPr="004C1F0B">
        <w:rPr>
          <w:rFonts w:ascii="Times New Roman" w:hAnsi="Times New Roman" w:cs="Times New Roman"/>
          <w:sz w:val="24"/>
          <w:szCs w:val="24"/>
        </w:rPr>
        <w:t>ve dhe të rinjve në sjellje të shëndetshme me fokus shëndetin riprodhues,</w:t>
      </w:r>
    </w:p>
    <w:p w:rsidR="00A214C8" w:rsidRPr="004C1F0B"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4C1F0B">
        <w:rPr>
          <w:rFonts w:ascii="Times New Roman" w:hAnsi="Times New Roman" w:cs="Times New Roman"/>
          <w:sz w:val="24"/>
          <w:szCs w:val="24"/>
        </w:rPr>
        <w:t>Manduali i përditësuar</w:t>
      </w:r>
      <w:r w:rsidR="004C1F0B" w:rsidRPr="004C1F0B">
        <w:t xml:space="preserve"> </w:t>
      </w:r>
      <w:r w:rsidR="004C1F0B" w:rsidRPr="004C1F0B">
        <w:rPr>
          <w:rFonts w:ascii="Times New Roman" w:hAnsi="Times New Roman" w:cs="Times New Roman"/>
          <w:sz w:val="24"/>
          <w:szCs w:val="24"/>
        </w:rPr>
        <w:t>të përdorimit dhe trajnimit të personelit që ofrojnë shërbimin e vaksinimit, mbledhjen dhe hedhjen e të dhënave në sistemin e informacionit shëndetësor të vaksinimit</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Pr>
          <w:rFonts w:ascii="Times New Roman" w:hAnsi="Times New Roman" w:cs="Times New Roman"/>
          <w:sz w:val="24"/>
          <w:szCs w:val="24"/>
        </w:rPr>
        <w:t>umri</w:t>
      </w:r>
      <w:r w:rsidRPr="00A214C8">
        <w:rPr>
          <w:rFonts w:ascii="Times New Roman" w:hAnsi="Times New Roman" w:cs="Times New Roman"/>
          <w:sz w:val="24"/>
          <w:szCs w:val="24"/>
        </w:rPr>
        <w:t xml:space="preserve"> i personelit shëndetësor të trajnuar</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në sistemin e vaksinimit</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Pr>
          <w:rFonts w:ascii="Times New Roman" w:hAnsi="Times New Roman" w:cs="Times New Roman"/>
          <w:sz w:val="24"/>
          <w:szCs w:val="24"/>
        </w:rPr>
        <w:t>umri</w:t>
      </w:r>
      <w:r w:rsidRPr="00A214C8">
        <w:rPr>
          <w:rFonts w:ascii="Times New Roman" w:hAnsi="Times New Roman" w:cs="Times New Roman"/>
          <w:sz w:val="24"/>
          <w:szCs w:val="24"/>
        </w:rPr>
        <w:t xml:space="preserve"> i prindërve të ndërgjegjësuar</w:t>
      </w:r>
      <w:r w:rsidR="004C1F0B" w:rsidRPr="004C1F0B">
        <w:t xml:space="preserve"> </w:t>
      </w:r>
      <w:r w:rsidR="004C1F0B" w:rsidRPr="004C1F0B">
        <w:rPr>
          <w:rFonts w:ascii="Times New Roman" w:hAnsi="Times New Roman" w:cs="Times New Roman"/>
          <w:sz w:val="24"/>
          <w:szCs w:val="24"/>
        </w:rPr>
        <w:t>mbi çështje të lidhura me sigurinë dhe domosdoshmërinë e vaksinimit të fëmijëve</w:t>
      </w:r>
    </w:p>
    <w:p w:rsidR="004C1F0B"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4C1F0B">
        <w:rPr>
          <w:rFonts w:ascii="Times New Roman" w:hAnsi="Times New Roman" w:cs="Times New Roman"/>
          <w:sz w:val="24"/>
          <w:szCs w:val="24"/>
        </w:rPr>
        <w:t>Raporte vjetore të publikuara</w:t>
      </w:r>
      <w:r w:rsidR="004C1F0B" w:rsidRPr="004C1F0B">
        <w:t xml:space="preserve"> </w:t>
      </w:r>
      <w:r w:rsidR="004C1F0B" w:rsidRPr="004C1F0B">
        <w:rPr>
          <w:rFonts w:ascii="Times New Roman" w:hAnsi="Times New Roman" w:cs="Times New Roman"/>
          <w:sz w:val="24"/>
          <w:szCs w:val="24"/>
        </w:rPr>
        <w:t xml:space="preserve">të gjendjes nutricionale dhe rritjes së fëmijëve të moshës 0-5 vjeç në Shqipëri </w:t>
      </w:r>
    </w:p>
    <w:p w:rsidR="00A214C8" w:rsidRPr="004C1F0B"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4C1F0B">
        <w:rPr>
          <w:rFonts w:ascii="Times New Roman" w:hAnsi="Times New Roman" w:cs="Times New Roman"/>
          <w:sz w:val="24"/>
          <w:szCs w:val="24"/>
        </w:rPr>
        <w:t xml:space="preserve">Numri i personelit </w:t>
      </w:r>
      <w:r w:rsidR="004C1F0B" w:rsidRPr="004C1F0B">
        <w:rPr>
          <w:rFonts w:ascii="Times New Roman" w:hAnsi="Times New Roman" w:cs="Times New Roman"/>
          <w:sz w:val="24"/>
          <w:szCs w:val="24"/>
        </w:rPr>
        <w:t>të çerdheve dhe arsimit parashkollor mbi mirërritjen dhe zhvillimin psikomotor të fëmijës të trajnuar</w:t>
      </w:r>
      <w:r w:rsidR="004C1F0B" w:rsidRPr="004C1F0B">
        <w:t xml:space="preserve"> </w:t>
      </w:r>
    </w:p>
    <w:p w:rsidR="004C1F0B" w:rsidRPr="004C1F0B"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Pr>
          <w:rFonts w:ascii="Times New Roman" w:hAnsi="Times New Roman" w:cs="Times New Roman"/>
          <w:sz w:val="24"/>
          <w:szCs w:val="24"/>
        </w:rPr>
        <w:t>umri</w:t>
      </w:r>
      <w:r w:rsidRPr="00A214C8">
        <w:rPr>
          <w:rFonts w:ascii="Times New Roman" w:hAnsi="Times New Roman" w:cs="Times New Roman"/>
          <w:sz w:val="24"/>
          <w:szCs w:val="24"/>
        </w:rPr>
        <w:t xml:space="preserve"> i bashkive të mbuluara me trajnime</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mbi mirërritjen dhe zhvillimin psikomotor të fëmijës të trajnuar</w:t>
      </w:r>
      <w:r w:rsidR="004C1F0B" w:rsidRPr="004C1F0B">
        <w:t xml:space="preserve"> </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 xml:space="preserve">Plani </w:t>
      </w:r>
      <w:r w:rsidR="004C1F0B" w:rsidRPr="004C1F0B">
        <w:rPr>
          <w:rFonts w:ascii="Times New Roman" w:hAnsi="Times New Roman" w:cs="Times New Roman"/>
          <w:sz w:val="24"/>
          <w:szCs w:val="24"/>
        </w:rPr>
        <w:t>operacional i MSHMS ndaj emergjencave shëndetësore civile,</w:t>
      </w:r>
      <w:r w:rsidRPr="00A214C8">
        <w:rPr>
          <w:rFonts w:ascii="Times New Roman" w:hAnsi="Times New Roman" w:cs="Times New Roman"/>
          <w:sz w:val="24"/>
          <w:szCs w:val="24"/>
        </w:rPr>
        <w:t xml:space="preserve"> reflekton nevojat për shërbimet për fëmijët</w:t>
      </w:r>
      <w:r w:rsidR="004C1F0B">
        <w:rPr>
          <w:rFonts w:ascii="Times New Roman" w:hAnsi="Times New Roman" w:cs="Times New Roman"/>
          <w:sz w:val="24"/>
          <w:szCs w:val="24"/>
        </w:rPr>
        <w:t xml:space="preserve"> </w:t>
      </w:r>
      <w:r w:rsidR="004C1F0B" w:rsidRPr="00A214C8">
        <w:rPr>
          <w:rFonts w:ascii="Times New Roman" w:hAnsi="Times New Roman" w:cs="Times New Roman"/>
          <w:sz w:val="24"/>
          <w:szCs w:val="24"/>
        </w:rPr>
        <w:t>i miratuar</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Pr>
          <w:rFonts w:ascii="Times New Roman" w:hAnsi="Times New Roman" w:cs="Times New Roman"/>
          <w:sz w:val="24"/>
          <w:szCs w:val="24"/>
        </w:rPr>
        <w:t>umri</w:t>
      </w:r>
      <w:r w:rsidRPr="00A214C8">
        <w:rPr>
          <w:rFonts w:ascii="Times New Roman" w:hAnsi="Times New Roman" w:cs="Times New Roman"/>
          <w:sz w:val="24"/>
          <w:szCs w:val="24"/>
        </w:rPr>
        <w:t xml:space="preserve">. i personelit </w:t>
      </w:r>
      <w:r w:rsidR="004C1F0B" w:rsidRPr="004C1F0B">
        <w:rPr>
          <w:rFonts w:ascii="Times New Roman" w:hAnsi="Times New Roman" w:cs="Times New Roman"/>
          <w:sz w:val="24"/>
          <w:szCs w:val="24"/>
        </w:rPr>
        <w:t xml:space="preserve">të shërbimeve psikosociale </w:t>
      </w:r>
      <w:r w:rsidR="004C1F0B" w:rsidRPr="00A214C8">
        <w:rPr>
          <w:rFonts w:ascii="Times New Roman" w:hAnsi="Times New Roman" w:cs="Times New Roman"/>
          <w:sz w:val="24"/>
          <w:szCs w:val="24"/>
        </w:rPr>
        <w:t>të shtuar</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Plani i hartuar me hapa</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‘roadmap’ për zhvillimin e kapaciteteve të shërbimit shëndetësor në shkolla</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w:t>
      </w:r>
      <w:r w:rsidR="004C1F0B">
        <w:rPr>
          <w:rFonts w:ascii="Times New Roman" w:hAnsi="Times New Roman" w:cs="Times New Roman"/>
          <w:sz w:val="24"/>
          <w:szCs w:val="24"/>
        </w:rPr>
        <w:t xml:space="preserve">umri </w:t>
      </w:r>
      <w:r w:rsidRPr="00A214C8">
        <w:rPr>
          <w:rFonts w:ascii="Times New Roman" w:hAnsi="Times New Roman" w:cs="Times New Roman"/>
          <w:sz w:val="24"/>
          <w:szCs w:val="24"/>
        </w:rPr>
        <w:t>i shkollave të mbuluara</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mbi edukimin seksual të adoleshentëve</w:t>
      </w:r>
    </w:p>
    <w:p w:rsidR="00A214C8" w:rsidRPr="004C1F0B"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4C1F0B">
        <w:rPr>
          <w:rFonts w:ascii="Times New Roman" w:hAnsi="Times New Roman" w:cs="Times New Roman"/>
          <w:sz w:val="24"/>
          <w:szCs w:val="24"/>
        </w:rPr>
        <w:t>Plani i hartuar dhe konsultuar me aktorët në fushën e të drejtave të fëmijëve</w:t>
      </w:r>
      <w:r w:rsidR="004C1F0B" w:rsidRPr="004C1F0B">
        <w:rPr>
          <w:rFonts w:ascii="Times New Roman" w:hAnsi="Times New Roman" w:cs="Times New Roman"/>
          <w:sz w:val="24"/>
          <w:szCs w:val="24"/>
        </w:rPr>
        <w:t xml:space="preserve"> për zhvillimin e shërbimeve të shëndetit mendor, me fokus në shërbimet për të rinjtë dhe adoleshentët</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Nr i personelit të trajnuar</w:t>
      </w:r>
      <w:r w:rsidR="004C1F0B" w:rsidRPr="004C1F0B">
        <w:rPr>
          <w:rFonts w:ascii="Times New Roman" w:hAnsi="Times New Roman" w:cs="Times New Roman"/>
          <w:sz w:val="24"/>
          <w:szCs w:val="24"/>
        </w:rPr>
        <w:t xml:space="preserve"> për adresimin e problemeve të shëndetit mendor</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Nr i shkollave të mbuluara me trajnime</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Protokollet e miratuara</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për identifikimin e hershëm të problematikave të lidhura me shëndetin mendor</w:t>
      </w:r>
    </w:p>
    <w:p w:rsidR="00A214C8" w:rsidRPr="00A214C8"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A214C8">
        <w:rPr>
          <w:rFonts w:ascii="Times New Roman" w:hAnsi="Times New Roman" w:cs="Times New Roman"/>
          <w:sz w:val="24"/>
          <w:szCs w:val="24"/>
        </w:rPr>
        <w:t>Nr i politikave të hartuara</w:t>
      </w:r>
      <w:r w:rsidR="004C1F0B">
        <w:rPr>
          <w:rFonts w:ascii="Times New Roman" w:hAnsi="Times New Roman" w:cs="Times New Roman"/>
          <w:sz w:val="24"/>
          <w:szCs w:val="24"/>
        </w:rPr>
        <w:t xml:space="preserve"> </w:t>
      </w:r>
      <w:r w:rsidR="004C1F0B" w:rsidRPr="004C1F0B">
        <w:rPr>
          <w:rFonts w:ascii="Times New Roman" w:hAnsi="Times New Roman" w:cs="Times New Roman"/>
          <w:sz w:val="24"/>
          <w:szCs w:val="24"/>
        </w:rPr>
        <w:t>mbi ushqyerjen e shëndetshme dhe veprimtarinë fizike në systemin para-shkollor dhe 9-vjecar</w:t>
      </w:r>
    </w:p>
    <w:p w:rsidR="00623675" w:rsidRPr="004C1F0B" w:rsidRDefault="00A214C8" w:rsidP="00E74D2A">
      <w:pPr>
        <w:pStyle w:val="ListParagraph"/>
        <w:numPr>
          <w:ilvl w:val="0"/>
          <w:numId w:val="26"/>
        </w:numPr>
        <w:spacing w:after="0" w:line="240" w:lineRule="auto"/>
        <w:jc w:val="both"/>
        <w:rPr>
          <w:rFonts w:ascii="Times New Roman" w:hAnsi="Times New Roman" w:cs="Times New Roman"/>
          <w:sz w:val="24"/>
          <w:szCs w:val="24"/>
        </w:rPr>
      </w:pPr>
      <w:r w:rsidRPr="004C1F0B">
        <w:rPr>
          <w:rFonts w:ascii="Times New Roman" w:hAnsi="Times New Roman" w:cs="Times New Roman"/>
          <w:sz w:val="24"/>
          <w:szCs w:val="24"/>
        </w:rPr>
        <w:t>Nr i shkollave ku janë implementatuar ndërhyrjet</w:t>
      </w:r>
      <w:r w:rsidR="004C1F0B" w:rsidRPr="004C1F0B">
        <w:rPr>
          <w:rFonts w:ascii="Times New Roman" w:hAnsi="Times New Roman" w:cs="Times New Roman"/>
          <w:sz w:val="24"/>
          <w:szCs w:val="24"/>
        </w:rPr>
        <w:t xml:space="preserve"> mbi ushqyerjen e shëndetshme dhe veprimtarinë fizike në systemin para-shkollor dhe 9-vjecar.</w:t>
      </w:r>
    </w:p>
    <w:p w:rsidR="00ED5A08" w:rsidRPr="00ED5A08" w:rsidRDefault="00ED5A08" w:rsidP="00ED5A08"/>
    <w:p w:rsidR="004D7C99" w:rsidRPr="00901982" w:rsidRDefault="004D7C99" w:rsidP="00556610">
      <w:pPr>
        <w:pStyle w:val="Heading3"/>
        <w:rPr>
          <w:rFonts w:ascii="Times New Roman" w:hAnsi="Times New Roman" w:cs="Times New Roman"/>
          <w:b/>
          <w:bCs/>
        </w:rPr>
      </w:pPr>
      <w:bookmarkStart w:id="46" w:name="_Toc79890606"/>
      <w:r w:rsidRPr="00901982">
        <w:rPr>
          <w:rFonts w:ascii="Times New Roman" w:hAnsi="Times New Roman" w:cs="Times New Roman"/>
          <w:b/>
          <w:bCs/>
        </w:rPr>
        <w:t xml:space="preserve">Objektivi strategjik </w:t>
      </w:r>
      <w:r w:rsidR="00ED5A08">
        <w:rPr>
          <w:rFonts w:ascii="Times New Roman" w:hAnsi="Times New Roman" w:cs="Times New Roman"/>
          <w:b/>
          <w:bCs/>
        </w:rPr>
        <w:t>III</w:t>
      </w:r>
      <w:r w:rsidRPr="00901982">
        <w:rPr>
          <w:rFonts w:ascii="Times New Roman" w:hAnsi="Times New Roman" w:cs="Times New Roman"/>
          <w:b/>
          <w:bCs/>
        </w:rPr>
        <w:t>.4: Drejt</w:t>
      </w:r>
      <w:r w:rsidR="00AD684B">
        <w:rPr>
          <w:rFonts w:ascii="Times New Roman" w:hAnsi="Times New Roman" w:cs="Times New Roman"/>
          <w:b/>
          <w:bCs/>
        </w:rPr>
        <w:t>ë</w:t>
      </w:r>
      <w:r w:rsidRPr="00901982">
        <w:rPr>
          <w:rFonts w:ascii="Times New Roman" w:hAnsi="Times New Roman" w:cs="Times New Roman"/>
          <w:b/>
          <w:bCs/>
        </w:rPr>
        <w:t>si miq</w:t>
      </w:r>
      <w:r w:rsidR="00AD684B">
        <w:rPr>
          <w:rFonts w:ascii="Times New Roman" w:hAnsi="Times New Roman" w:cs="Times New Roman"/>
          <w:b/>
          <w:bCs/>
        </w:rPr>
        <w:t>ë</w:t>
      </w:r>
      <w:r w:rsidRPr="00901982">
        <w:rPr>
          <w:rFonts w:ascii="Times New Roman" w:hAnsi="Times New Roman" w:cs="Times New Roman"/>
          <w:b/>
          <w:bCs/>
        </w:rPr>
        <w:t>sore p</w:t>
      </w:r>
      <w:r w:rsidR="00AD684B">
        <w:rPr>
          <w:rFonts w:ascii="Times New Roman" w:hAnsi="Times New Roman" w:cs="Times New Roman"/>
          <w:b/>
          <w:bCs/>
        </w:rPr>
        <w:t>ë</w:t>
      </w:r>
      <w:r w:rsidRPr="00901982">
        <w:rPr>
          <w:rFonts w:ascii="Times New Roman" w:hAnsi="Times New Roman" w:cs="Times New Roman"/>
          <w:b/>
          <w:bCs/>
        </w:rPr>
        <w:t>r f</w:t>
      </w:r>
      <w:r w:rsidR="00AD684B">
        <w:rPr>
          <w:rFonts w:ascii="Times New Roman" w:hAnsi="Times New Roman" w:cs="Times New Roman"/>
          <w:b/>
          <w:bCs/>
        </w:rPr>
        <w:t>ë</w:t>
      </w:r>
      <w:r w:rsidRPr="00901982">
        <w:rPr>
          <w:rFonts w:ascii="Times New Roman" w:hAnsi="Times New Roman" w:cs="Times New Roman"/>
          <w:b/>
          <w:bCs/>
        </w:rPr>
        <w:t>mij</w:t>
      </w:r>
      <w:r w:rsidR="00AD684B">
        <w:rPr>
          <w:rFonts w:ascii="Times New Roman" w:hAnsi="Times New Roman" w:cs="Times New Roman"/>
          <w:b/>
          <w:bCs/>
        </w:rPr>
        <w:t>ë</w:t>
      </w:r>
      <w:r w:rsidRPr="00901982">
        <w:rPr>
          <w:rFonts w:ascii="Times New Roman" w:hAnsi="Times New Roman" w:cs="Times New Roman"/>
          <w:b/>
          <w:bCs/>
        </w:rPr>
        <w:t>t</w:t>
      </w:r>
      <w:bookmarkEnd w:id="46"/>
    </w:p>
    <w:p w:rsidR="004D7C99" w:rsidRDefault="004D7C99" w:rsidP="004D7C99">
      <w:pPr>
        <w:rPr>
          <w:rFonts w:ascii="Times New Roman" w:hAnsi="Times New Roman" w:cs="Times New Roman"/>
          <w:sz w:val="24"/>
          <w:szCs w:val="24"/>
        </w:rPr>
      </w:pPr>
    </w:p>
    <w:p w:rsidR="008055EE" w:rsidRDefault="008055EE" w:rsidP="008055EE">
      <w:pPr>
        <w:jc w:val="both"/>
        <w:rPr>
          <w:rFonts w:ascii="Times New Roman" w:hAnsi="Times New Roman" w:cs="Times New Roman"/>
          <w:sz w:val="24"/>
          <w:szCs w:val="24"/>
        </w:rPr>
      </w:pPr>
      <w:r w:rsidRPr="00671833">
        <w:rPr>
          <w:rFonts w:ascii="Times New Roman" w:hAnsi="Times New Roman" w:cs="Times New Roman"/>
          <w:sz w:val="24"/>
          <w:szCs w:val="24"/>
        </w:rPr>
        <w:t>Analiza e situatës në fushën që mbulon ky objektiv specifik është dhënë në seksionin 2.4.</w:t>
      </w:r>
      <w:r>
        <w:rPr>
          <w:rFonts w:ascii="Times New Roman" w:hAnsi="Times New Roman" w:cs="Times New Roman"/>
          <w:sz w:val="24"/>
          <w:szCs w:val="24"/>
        </w:rPr>
        <w:t>3</w:t>
      </w:r>
      <w:r w:rsidRPr="00671833">
        <w:rPr>
          <w:rFonts w:ascii="Times New Roman" w:hAnsi="Times New Roman" w:cs="Times New Roman"/>
          <w:sz w:val="24"/>
          <w:szCs w:val="24"/>
        </w:rPr>
        <w:t xml:space="preserve">, ndërsa </w:t>
      </w:r>
      <w:r w:rsidRPr="00671833">
        <w:rPr>
          <w:rFonts w:ascii="Times New Roman" w:hAnsi="Times New Roman" w:cs="Times New Roman"/>
          <w:b/>
          <w:sz w:val="24"/>
          <w:szCs w:val="24"/>
        </w:rPr>
        <w:t>sfidat kryesore</w:t>
      </w:r>
      <w:r w:rsidRPr="00671833">
        <w:rPr>
          <w:rFonts w:ascii="Times New Roman" w:hAnsi="Times New Roman" w:cs="Times New Roman"/>
          <w:sz w:val="24"/>
          <w:szCs w:val="24"/>
        </w:rPr>
        <w:t xml:space="preserve"> që dalin nga analiza</w:t>
      </w:r>
      <w:r w:rsidRPr="00671833">
        <w:rPr>
          <w:rFonts w:ascii="Times New Roman" w:hAnsi="Times New Roman" w:cs="Times New Roman"/>
          <w:color w:val="FF0000"/>
          <w:sz w:val="24"/>
          <w:szCs w:val="24"/>
        </w:rPr>
        <w:t>,</w:t>
      </w:r>
      <w:r w:rsidRPr="00671833">
        <w:rPr>
          <w:rFonts w:ascii="Times New Roman" w:hAnsi="Times New Roman" w:cs="Times New Roman"/>
          <w:sz w:val="24"/>
          <w:szCs w:val="24"/>
        </w:rPr>
        <w:t xml:space="preserve"> janë:</w:t>
      </w:r>
    </w:p>
    <w:p w:rsidR="004C5CC3" w:rsidRDefault="004C5CC3" w:rsidP="004C5CC3">
      <w:pPr>
        <w:pStyle w:val="ListParagraph"/>
        <w:numPr>
          <w:ilvl w:val="0"/>
          <w:numId w:val="26"/>
        </w:numPr>
        <w:spacing w:after="0" w:line="240" w:lineRule="auto"/>
        <w:jc w:val="both"/>
        <w:rPr>
          <w:rFonts w:ascii="Times New Roman" w:hAnsi="Times New Roman" w:cs="Times New Roman"/>
          <w:sz w:val="24"/>
          <w:szCs w:val="24"/>
        </w:rPr>
      </w:pPr>
      <w:r w:rsidRPr="004C5CC3">
        <w:rPr>
          <w:rFonts w:ascii="Times New Roman" w:hAnsi="Times New Roman" w:cs="Times New Roman"/>
          <w:sz w:val="24"/>
          <w:szCs w:val="24"/>
        </w:rPr>
        <w:t>Krijimi i institucioneve të reja në zbatim të Kodit të Drejtësisë Penale për të Miturit është kusht për plotësimin e infrastrukturës së nevojshme për të vënë në zbatim aktet nënligjore, masat alternative të dënimit, si dhe riintegrimin e të miturve në shoqëri. Për këtë qëllim, mbetet si përparësi vazhdimi i punës për ngritjen e institucioneve:</w:t>
      </w:r>
    </w:p>
    <w:p w:rsidR="008055EE" w:rsidRDefault="004C5CC3" w:rsidP="00EF56A4">
      <w:pPr>
        <w:pStyle w:val="ListParagraph"/>
        <w:numPr>
          <w:ilvl w:val="0"/>
          <w:numId w:val="26"/>
        </w:numPr>
        <w:spacing w:after="0" w:line="240" w:lineRule="auto"/>
        <w:jc w:val="both"/>
        <w:rPr>
          <w:rFonts w:ascii="Times New Roman" w:hAnsi="Times New Roman" w:cs="Times New Roman"/>
          <w:sz w:val="24"/>
          <w:szCs w:val="24"/>
        </w:rPr>
      </w:pPr>
      <w:r w:rsidRPr="004C5CC3">
        <w:rPr>
          <w:rFonts w:ascii="Times New Roman" w:hAnsi="Times New Roman" w:cs="Times New Roman"/>
          <w:sz w:val="24"/>
          <w:szCs w:val="24"/>
        </w:rPr>
        <w:t>Funksionimi i Qendr</w:t>
      </w:r>
      <w:r w:rsidR="008342D6">
        <w:rPr>
          <w:rFonts w:ascii="Times New Roman" w:hAnsi="Times New Roman" w:cs="Times New Roman"/>
          <w:sz w:val="24"/>
          <w:szCs w:val="24"/>
        </w:rPr>
        <w:t>ë</w:t>
      </w:r>
      <w:r w:rsidRPr="004C5CC3">
        <w:rPr>
          <w:rFonts w:ascii="Times New Roman" w:hAnsi="Times New Roman" w:cs="Times New Roman"/>
          <w:sz w:val="24"/>
          <w:szCs w:val="24"/>
        </w:rPr>
        <w:t>s s</w:t>
      </w:r>
      <w:r w:rsidR="008342D6">
        <w:rPr>
          <w:rFonts w:ascii="Times New Roman" w:hAnsi="Times New Roman" w:cs="Times New Roman"/>
          <w:sz w:val="24"/>
          <w:szCs w:val="24"/>
        </w:rPr>
        <w:t>ë</w:t>
      </w:r>
      <w:r w:rsidRPr="004C5CC3">
        <w:rPr>
          <w:rFonts w:ascii="Times New Roman" w:hAnsi="Times New Roman" w:cs="Times New Roman"/>
          <w:sz w:val="24"/>
          <w:szCs w:val="24"/>
        </w:rPr>
        <w:t xml:space="preserve"> Parandalimit të Krimeve të të Miturve dhe të Rinjve, institucion ky i konceptuar si një mekanizëm në varësi të Ministrisë së Drejtësisë, që do të hartojë programe parandaluese dhe do të mbikëqyrë për një periudhë 6-mujore të miturit pas përfundimit të dënimit. Institucioni i Edukimit dhe Rehabilitimit të të Miturve, institucion </w:t>
      </w:r>
      <w:r w:rsidRPr="004C5CC3">
        <w:rPr>
          <w:rFonts w:ascii="Times New Roman" w:hAnsi="Times New Roman" w:cs="Times New Roman"/>
          <w:sz w:val="24"/>
          <w:szCs w:val="24"/>
        </w:rPr>
        <w:lastRenderedPageBreak/>
        <w:t>ky i konceptuar si një mekanizëm pranë të cilit do të zbatohen programet e rehabilitimit dhe riintegrimit për të miturit që janë dënuar nga gjykata me dënimin e kufizimit të lirisë. Institucioni do të funksionojë si një institucion gjysmë i hapur, ku të miturve do t’iu kufizohet liria e veprimit/lëvizjes në atë masë që parandalohet kryerja e veprave penale prej tyre dhe, veçanërisht, synohet riintegrimi dhe rishoqërizimi i të miturit në komunitet.</w:t>
      </w:r>
    </w:p>
    <w:p w:rsidR="004C5CC3" w:rsidRPr="00EF56A4" w:rsidRDefault="004C5CC3" w:rsidP="00EF56A4">
      <w:pPr>
        <w:pStyle w:val="ListParagraph"/>
        <w:numPr>
          <w:ilvl w:val="0"/>
          <w:numId w:val="26"/>
        </w:numPr>
        <w:spacing w:after="0" w:line="240" w:lineRule="auto"/>
        <w:jc w:val="both"/>
        <w:rPr>
          <w:rFonts w:ascii="Times New Roman" w:hAnsi="Times New Roman" w:cs="Times New Roman"/>
          <w:sz w:val="24"/>
          <w:szCs w:val="24"/>
        </w:rPr>
      </w:pPr>
      <w:r w:rsidRPr="004C5CC3">
        <w:rPr>
          <w:rFonts w:ascii="Times New Roman" w:hAnsi="Times New Roman" w:cs="Times New Roman"/>
          <w:sz w:val="24"/>
          <w:szCs w:val="24"/>
        </w:rPr>
        <w:t>Po kaq i rëndësishëm mbetet vazhdimi i punës në rritjen e kapaciteteve të profesionistëve të</w:t>
      </w:r>
      <w:r>
        <w:rPr>
          <w:rFonts w:ascii="Times New Roman" w:hAnsi="Times New Roman" w:cs="Times New Roman"/>
          <w:sz w:val="24"/>
          <w:szCs w:val="24"/>
        </w:rPr>
        <w:t xml:space="preserve"> </w:t>
      </w:r>
      <w:r w:rsidR="00EF56A4">
        <w:rPr>
          <w:rFonts w:ascii="Times New Roman" w:hAnsi="Times New Roman" w:cs="Times New Roman"/>
          <w:sz w:val="24"/>
          <w:szCs w:val="24"/>
        </w:rPr>
        <w:t xml:space="preserve"> </w:t>
      </w:r>
      <w:r w:rsidRPr="00EF56A4">
        <w:rPr>
          <w:rFonts w:ascii="Times New Roman" w:hAnsi="Times New Roman" w:cs="Times New Roman"/>
          <w:sz w:val="24"/>
          <w:szCs w:val="24"/>
        </w:rPr>
        <w:t xml:space="preserve">fushës, si edhe bashkëpunimi ndërmjet hallkave të sistemit të drejtësisë dhe strukturave të pushtetit vendor për të zbatuar në praktikë legjislacionin për drejtësinë për të miturit. </w:t>
      </w:r>
    </w:p>
    <w:p w:rsidR="008055EE" w:rsidRDefault="004C5CC3" w:rsidP="00EF56A4">
      <w:pPr>
        <w:pStyle w:val="ListParagraph"/>
        <w:numPr>
          <w:ilvl w:val="0"/>
          <w:numId w:val="26"/>
        </w:numPr>
        <w:spacing w:after="0" w:line="240" w:lineRule="auto"/>
        <w:jc w:val="both"/>
        <w:rPr>
          <w:rFonts w:ascii="Times New Roman" w:hAnsi="Times New Roman" w:cs="Times New Roman"/>
          <w:sz w:val="24"/>
          <w:szCs w:val="24"/>
        </w:rPr>
      </w:pPr>
      <w:r w:rsidRPr="004C5CC3">
        <w:rPr>
          <w:rFonts w:ascii="Times New Roman" w:hAnsi="Times New Roman" w:cs="Times New Roman"/>
          <w:sz w:val="24"/>
          <w:szCs w:val="24"/>
        </w:rPr>
        <w:t>Pavarësisht ndryshimeve të ndodhura në Kodin e Familjes në lidhje me birësimet, duhet ende punë për ta bërë funksional mekanizimin e deklarimit të braktisjes, me qëllim garantimin e interesit më të lartë të fëmijës dhe duke mos i mbajtur këta të fundit “peng” në institucionet rezidenciale deri në mbushjen e moshës madhore. Kjo rezulton në pengimin e fëmijëve pranë familjeve biologjike dhe, nga ana tjetër, pamundësinë për gjetjen e një familjeje alternative, përmes vendosjes së tyre pranë një familjeje birësuese.</w:t>
      </w:r>
    </w:p>
    <w:p w:rsidR="00EF56A4" w:rsidRPr="004C5CC3" w:rsidRDefault="00EF56A4" w:rsidP="00EF56A4">
      <w:pPr>
        <w:pStyle w:val="ListParagraph"/>
        <w:spacing w:line="240" w:lineRule="auto"/>
        <w:jc w:val="both"/>
        <w:rPr>
          <w:rFonts w:ascii="Times New Roman" w:hAnsi="Times New Roman" w:cs="Times New Roman"/>
          <w:sz w:val="24"/>
          <w:szCs w:val="24"/>
        </w:rPr>
      </w:pPr>
    </w:p>
    <w:p w:rsidR="00227C1F" w:rsidRDefault="00227C1F" w:rsidP="00EF56A4">
      <w:pPr>
        <w:spacing w:line="240" w:lineRule="auto"/>
        <w:jc w:val="both"/>
      </w:pPr>
      <w:r>
        <w:rPr>
          <w:rFonts w:ascii="Times New Roman" w:hAnsi="Times New Roman" w:cs="Times New Roman"/>
          <w:b/>
          <w:bCs/>
          <w:sz w:val="24"/>
          <w:szCs w:val="24"/>
        </w:rPr>
        <w:t>Masat</w:t>
      </w:r>
      <w:r w:rsidRPr="00901982">
        <w:rPr>
          <w:rFonts w:ascii="Times New Roman" w:hAnsi="Times New Roman" w:cs="Times New Roman"/>
          <w:b/>
          <w:bCs/>
          <w:sz w:val="24"/>
          <w:szCs w:val="24"/>
        </w:rPr>
        <w:t>/Rezultatet e pritshme dhe aktivitetet. Në vijim janë dhënë produktet dhe aktivitetet e ndërlidhura me objektivin specifik I</w:t>
      </w:r>
      <w:r>
        <w:rPr>
          <w:rFonts w:ascii="Times New Roman" w:hAnsi="Times New Roman" w:cs="Times New Roman"/>
          <w:b/>
          <w:bCs/>
          <w:sz w:val="24"/>
          <w:szCs w:val="24"/>
        </w:rPr>
        <w:t>II.4</w:t>
      </w:r>
    </w:p>
    <w:p w:rsidR="00ED5A08" w:rsidRDefault="00ED5A08" w:rsidP="00ED5A08">
      <w:pPr>
        <w:pStyle w:val="Heading4"/>
        <w:rPr>
          <w:rFonts w:ascii="Times New Roman" w:hAnsi="Times New Roman" w:cs="Times New Roman"/>
          <w:b/>
        </w:rPr>
      </w:pPr>
      <w:r>
        <w:rPr>
          <w:rFonts w:ascii="Times New Roman" w:hAnsi="Times New Roman" w:cs="Times New Roman"/>
          <w:b/>
        </w:rPr>
        <w:t xml:space="preserve">Masa </w:t>
      </w:r>
      <w:r w:rsidRPr="00ED5A08">
        <w:rPr>
          <w:rFonts w:ascii="Times New Roman" w:hAnsi="Times New Roman" w:cs="Times New Roman"/>
          <w:b/>
        </w:rPr>
        <w:t>III.4.1 Përmirësimi i aksesit në drejtësi</w:t>
      </w:r>
    </w:p>
    <w:p w:rsidR="00C2716C" w:rsidRPr="00C2716C" w:rsidRDefault="00C2716C" w:rsidP="00B26207">
      <w:pPr>
        <w:spacing w:before="240"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III.4.1.a Ngritja e grupit të punës dhe hartimi i kritereve mbi trajnimin, licensimin, kreditimin e profesionistëve të ndryshëm në kuadër të zbatimit të kodit të të miturve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III.4.1.b Funksionimi i njësive të intervistimit të të mitur</w:t>
      </w:r>
      <w:r w:rsidR="00B41FDC">
        <w:rPr>
          <w:rFonts w:ascii="Times New Roman" w:hAnsi="Times New Roman" w:cs="Times New Roman"/>
          <w:sz w:val="24"/>
          <w:szCs w:val="24"/>
        </w:rPr>
        <w:t>v</w:t>
      </w:r>
      <w:r w:rsidRPr="00C2716C">
        <w:rPr>
          <w:rFonts w:ascii="Times New Roman" w:hAnsi="Times New Roman" w:cs="Times New Roman"/>
          <w:sz w:val="24"/>
          <w:szCs w:val="24"/>
        </w:rPr>
        <w:t>e, të ngritura në 12 drejtoritë vendore të policisë dhe përdorimi i tyre për intervistimin e të miturve viktima, autorë dhe dëshmitarë të veprave penale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III.4.1.c Ofrimi i programeve të drejtësisë restauruese dhe ndërmjetësimit për fëmijët në konflikt me ligjin </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III.4.1.ç Miratim i një ligji të vecantë për pashtetësinë</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III.4.1.d Ngritja e kapaci</w:t>
      </w:r>
      <w:r w:rsidR="00B41FDC">
        <w:rPr>
          <w:rFonts w:ascii="Times New Roman" w:hAnsi="Times New Roman" w:cs="Times New Roman"/>
          <w:sz w:val="24"/>
          <w:szCs w:val="24"/>
        </w:rPr>
        <w:t>t</w:t>
      </w:r>
      <w:r w:rsidRPr="00C2716C">
        <w:rPr>
          <w:rFonts w:ascii="Times New Roman" w:hAnsi="Times New Roman" w:cs="Times New Roman"/>
          <w:sz w:val="24"/>
          <w:szCs w:val="24"/>
        </w:rPr>
        <w:t>eteve të punonjësve të gjendjes civile për identifikimin, regjistrimin dhe dhënien e statusit të pa shtetësisë për fëmijët</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III.4.1.dh Hartimi i një udhëzuesi për procedurat e përcaktimit të statusit të pashtetësisë në Shqipëri</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III.4.1.e Funksionimi i Sistemit të Integruar të të Dhënave të Drejtësisë Penale për të Mitur</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III.4.1.ë Hartimi dhe miratimi i një udhëzimi të përbashkët midis ASHDMF dhe Qendrës së Parandalimit të krimeve të të miturve dhe të rinjve për menaxhimin e rasteve të fëmijëve në konflikt me ligjin</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III.4.1.f Ngritja e kapaciteteve të punonjësve të Qendrës së Parandalimit të krimeve të të miturve dhe të rinjve për menaxhimin e fëmijëve në konflikt me ligjin</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III.4.1.g Ngritja e kapaciteteve të përfaqësuesve procedurial për menaxhimin e fëmijëve në konflikt me ligjin</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III.4.1.gj Ngritja e Institucionit të Edukimit dhe Rehabilitimit të të Miturve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III.4.1.h Hartimi dhe miratimi i një VKM-je të re për të institucionalizuar qasjen shumë-sektoriale dhe ndër-institucionale për manaxhimin e rasteve të fëmijëve në konflikt/kontakt me ligjin në nivel lokal</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III.4.1.i Zgjerimi i qasjes shumë-sektoriale dhe ndër-institucionale për manaxhimin e rasteve të fëmijëve në konflikt/kontakt me ligjin në nivel lokal me sistemin e drejtësisë</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III.4.1.j Hartimi e rishikimi i moduleve të trajnimit për ELP-në për nënpunësit e barazisë gjinore dhe për koordinatorët vendorë të dhunës në familje/punonjësi i mbrojtjes së fëmijëve/specialistët e </w:t>
      </w:r>
      <w:r w:rsidRPr="00C2716C">
        <w:rPr>
          <w:rFonts w:ascii="Times New Roman" w:hAnsi="Times New Roman" w:cs="Times New Roman"/>
          <w:sz w:val="24"/>
          <w:szCs w:val="24"/>
        </w:rPr>
        <w:lastRenderedPageBreak/>
        <w:t>PAK/specialistët për romë dhe egjiptianë, viktimat e veprës penale, viktimat e trafikimit, si dhe kategori të tjera në nevojë</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III.4.1.k Përgatitja dhe shpërndarja e materialeve për ELP për barazinë gjinore, DHBGJ dhe dhunën në familje, viktimat e veprës penale, viktimat e trafikimit, për fëmijët, për gratë dhe grupet e tjera të cenueshme, me një gjuhë të kuptueshme të përshtatshme për PAK, fëmijët dhe romët e egjiptianët</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III.4.1.l Zbatimi i rekomandimeve të Këshillit të Evropës për fëmijët me prindër të burgosur</w:t>
      </w:r>
    </w:p>
    <w:p w:rsidR="00ED5A08" w:rsidRDefault="00ED5A08" w:rsidP="004D7C99">
      <w:pPr>
        <w:rPr>
          <w:rFonts w:ascii="Times New Roman" w:hAnsi="Times New Roman" w:cs="Times New Roman"/>
          <w:sz w:val="24"/>
          <w:szCs w:val="24"/>
        </w:rPr>
      </w:pPr>
    </w:p>
    <w:p w:rsidR="00D07396" w:rsidRDefault="00D07396" w:rsidP="00D07396">
      <w:pPr>
        <w:spacing w:line="240" w:lineRule="auto"/>
        <w:rPr>
          <w:rFonts w:ascii="Times New Roman" w:hAnsi="Times New Roman" w:cs="Times New Roman"/>
          <w:b/>
          <w:bCs/>
          <w:sz w:val="24"/>
          <w:szCs w:val="24"/>
        </w:rPr>
      </w:pPr>
      <w:r w:rsidRPr="00D07396">
        <w:rPr>
          <w:rFonts w:ascii="Times New Roman" w:hAnsi="Times New Roman" w:cs="Times New Roman"/>
          <w:b/>
          <w:bCs/>
          <w:sz w:val="24"/>
          <w:szCs w:val="24"/>
        </w:rPr>
        <w:t>Treguesit në nivel masash:</w:t>
      </w:r>
    </w:p>
    <w:p w:rsidR="00E74D2A" w:rsidRPr="00D07396" w:rsidRDefault="00E74D2A" w:rsidP="00D07396">
      <w:pPr>
        <w:pStyle w:val="ListParagraph"/>
        <w:numPr>
          <w:ilvl w:val="0"/>
          <w:numId w:val="27"/>
        </w:numPr>
        <w:spacing w:line="240" w:lineRule="auto"/>
        <w:rPr>
          <w:rFonts w:ascii="Times New Roman" w:hAnsi="Times New Roman" w:cs="Times New Roman"/>
          <w:sz w:val="24"/>
          <w:szCs w:val="24"/>
        </w:rPr>
      </w:pPr>
      <w:r w:rsidRPr="00D07396">
        <w:rPr>
          <w:rFonts w:ascii="Times New Roman" w:hAnsi="Times New Roman" w:cs="Times New Roman"/>
          <w:sz w:val="24"/>
          <w:szCs w:val="24"/>
        </w:rPr>
        <w:t>Grupi i punës i ngritur</w:t>
      </w:r>
      <w:r w:rsidR="00B41FDC" w:rsidRPr="00D07396">
        <w:rPr>
          <w:rFonts w:ascii="Times New Roman" w:hAnsi="Times New Roman" w:cs="Times New Roman"/>
          <w:sz w:val="24"/>
          <w:szCs w:val="24"/>
        </w:rPr>
        <w:t xml:space="preserve"> mbi trajnimin, licensimin, kreditimin e profesionistëve të ndryshëm në kuadër të zbatimit të kodit të të miturve</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Kritere të hartuara, të dakordësuara, dhe miratuara</w:t>
      </w:r>
      <w:r w:rsidR="00B41FDC">
        <w:rPr>
          <w:rFonts w:ascii="Times New Roman" w:hAnsi="Times New Roman" w:cs="Times New Roman"/>
          <w:sz w:val="24"/>
          <w:szCs w:val="24"/>
        </w:rPr>
        <w:t xml:space="preserve"> </w:t>
      </w:r>
      <w:r w:rsidR="00B41FDC" w:rsidRPr="00C2716C">
        <w:rPr>
          <w:rFonts w:ascii="Times New Roman" w:hAnsi="Times New Roman" w:cs="Times New Roman"/>
          <w:sz w:val="24"/>
          <w:szCs w:val="24"/>
        </w:rPr>
        <w:t>mbi trajnimin, licensimin, kreditimin e profesionistëve të ndryshëm në kuadër të zbatimit të kodit të të miturve</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12 Sisteme të mirëmbajtura</w:t>
      </w:r>
      <w:r w:rsidR="00B41FDC">
        <w:rPr>
          <w:rFonts w:ascii="Times New Roman" w:hAnsi="Times New Roman" w:cs="Times New Roman"/>
          <w:sz w:val="24"/>
          <w:szCs w:val="24"/>
        </w:rPr>
        <w:t xml:space="preserve"> </w:t>
      </w:r>
      <w:r w:rsidR="00B41FDC" w:rsidRPr="00C2716C">
        <w:rPr>
          <w:rFonts w:ascii="Times New Roman" w:hAnsi="Times New Roman" w:cs="Times New Roman"/>
          <w:sz w:val="24"/>
          <w:szCs w:val="24"/>
        </w:rPr>
        <w:t>i njësive të intervistimit të të mitur</w:t>
      </w:r>
      <w:r w:rsidR="00B41FDC">
        <w:rPr>
          <w:rFonts w:ascii="Times New Roman" w:hAnsi="Times New Roman" w:cs="Times New Roman"/>
          <w:sz w:val="24"/>
          <w:szCs w:val="24"/>
        </w:rPr>
        <w:t>v</w:t>
      </w:r>
      <w:r w:rsidR="00B41FDC" w:rsidRPr="00C2716C">
        <w:rPr>
          <w:rFonts w:ascii="Times New Roman" w:hAnsi="Times New Roman" w:cs="Times New Roman"/>
          <w:sz w:val="24"/>
          <w:szCs w:val="24"/>
        </w:rPr>
        <w:t>e</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umri</w:t>
      </w:r>
      <w:r w:rsidRPr="00E74D2A">
        <w:rPr>
          <w:rFonts w:ascii="Times New Roman" w:hAnsi="Times New Roman" w:cs="Times New Roman"/>
          <w:sz w:val="24"/>
          <w:szCs w:val="24"/>
        </w:rPr>
        <w:t xml:space="preserve"> i punonjësve të policisë të trajnuar për “Teknikat shkencore te intervistimit të të miturve</w:t>
      </w:r>
      <w:r w:rsidR="00B41FDC">
        <w:rPr>
          <w:rFonts w:ascii="Times New Roman" w:hAnsi="Times New Roman" w:cs="Times New Roman"/>
          <w:sz w:val="24"/>
          <w:szCs w:val="24"/>
        </w:rPr>
        <w:t>”</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 e intervistave të regjistruara</w:t>
      </w:r>
      <w:r w:rsidR="00B41FDC">
        <w:rPr>
          <w:rFonts w:ascii="Times New Roman" w:hAnsi="Times New Roman" w:cs="Times New Roman"/>
          <w:sz w:val="24"/>
          <w:szCs w:val="24"/>
        </w:rPr>
        <w:t xml:space="preserve"> n</w:t>
      </w:r>
      <w:r w:rsidR="00093374">
        <w:rPr>
          <w:rFonts w:ascii="Times New Roman" w:hAnsi="Times New Roman" w:cs="Times New Roman"/>
          <w:sz w:val="24"/>
          <w:szCs w:val="24"/>
        </w:rPr>
        <w:t>ë</w:t>
      </w:r>
      <w:r w:rsidR="00B41FDC">
        <w:rPr>
          <w:rFonts w:ascii="Times New Roman" w:hAnsi="Times New Roman" w:cs="Times New Roman"/>
          <w:sz w:val="24"/>
          <w:szCs w:val="24"/>
        </w:rPr>
        <w:t xml:space="preserve"> nj</w:t>
      </w:r>
      <w:r w:rsidR="00093374">
        <w:rPr>
          <w:rFonts w:ascii="Times New Roman" w:hAnsi="Times New Roman" w:cs="Times New Roman"/>
          <w:sz w:val="24"/>
          <w:szCs w:val="24"/>
        </w:rPr>
        <w:t>ë</w:t>
      </w:r>
      <w:r w:rsidR="00B41FDC">
        <w:rPr>
          <w:rFonts w:ascii="Times New Roman" w:hAnsi="Times New Roman" w:cs="Times New Roman"/>
          <w:sz w:val="24"/>
          <w:szCs w:val="24"/>
        </w:rPr>
        <w:t>sit</w:t>
      </w:r>
      <w:r w:rsidR="00093374">
        <w:rPr>
          <w:rFonts w:ascii="Times New Roman" w:hAnsi="Times New Roman" w:cs="Times New Roman"/>
          <w:sz w:val="24"/>
          <w:szCs w:val="24"/>
        </w:rPr>
        <w:t>ë</w:t>
      </w:r>
      <w:r w:rsidR="00B41FDC">
        <w:rPr>
          <w:rFonts w:ascii="Times New Roman" w:hAnsi="Times New Roman" w:cs="Times New Roman"/>
          <w:sz w:val="24"/>
          <w:szCs w:val="24"/>
        </w:rPr>
        <w:t xml:space="preserve"> e intervistimit</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 xml:space="preserve">umri </w:t>
      </w:r>
      <w:r w:rsidRPr="00E74D2A">
        <w:rPr>
          <w:rFonts w:ascii="Times New Roman" w:hAnsi="Times New Roman" w:cs="Times New Roman"/>
          <w:sz w:val="24"/>
          <w:szCs w:val="24"/>
        </w:rPr>
        <w:t>i fëmijëve që marrin pjesë në programet e drejtësisë restauruse dhe të ndërmjetësimit</w:t>
      </w:r>
    </w:p>
    <w:p w:rsidR="00B41FDC" w:rsidRDefault="00E74D2A" w:rsidP="00B41FDC">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Ligj i miratuar</w:t>
      </w:r>
      <w:r w:rsidR="00B41FDC">
        <w:rPr>
          <w:rFonts w:ascii="Times New Roman" w:hAnsi="Times New Roman" w:cs="Times New Roman"/>
          <w:sz w:val="24"/>
          <w:szCs w:val="24"/>
        </w:rPr>
        <w:t xml:space="preserve"> p</w:t>
      </w:r>
      <w:r w:rsidR="00093374">
        <w:rPr>
          <w:rFonts w:ascii="Times New Roman" w:hAnsi="Times New Roman" w:cs="Times New Roman"/>
          <w:sz w:val="24"/>
          <w:szCs w:val="24"/>
        </w:rPr>
        <w:t>ë</w:t>
      </w:r>
      <w:r w:rsidR="00B41FDC">
        <w:rPr>
          <w:rFonts w:ascii="Times New Roman" w:hAnsi="Times New Roman" w:cs="Times New Roman"/>
          <w:sz w:val="24"/>
          <w:szCs w:val="24"/>
        </w:rPr>
        <w:t>r pashtet</w:t>
      </w:r>
      <w:r w:rsidR="00093374">
        <w:rPr>
          <w:rFonts w:ascii="Times New Roman" w:hAnsi="Times New Roman" w:cs="Times New Roman"/>
          <w:sz w:val="24"/>
          <w:szCs w:val="24"/>
        </w:rPr>
        <w:t>ë</w:t>
      </w:r>
      <w:r w:rsidR="00B41FDC">
        <w:rPr>
          <w:rFonts w:ascii="Times New Roman" w:hAnsi="Times New Roman" w:cs="Times New Roman"/>
          <w:sz w:val="24"/>
          <w:szCs w:val="24"/>
        </w:rPr>
        <w:t>sin</w:t>
      </w:r>
      <w:r w:rsidR="00093374">
        <w:rPr>
          <w:rFonts w:ascii="Times New Roman" w:hAnsi="Times New Roman" w:cs="Times New Roman"/>
          <w:sz w:val="24"/>
          <w:szCs w:val="24"/>
        </w:rPr>
        <w:t>ë</w:t>
      </w:r>
    </w:p>
    <w:p w:rsidR="00B41FDC" w:rsidRPr="00B41FDC" w:rsidRDefault="00E74D2A" w:rsidP="00B41FDC">
      <w:pPr>
        <w:pStyle w:val="ListParagraph"/>
        <w:numPr>
          <w:ilvl w:val="0"/>
          <w:numId w:val="27"/>
        </w:numPr>
        <w:spacing w:line="240" w:lineRule="auto"/>
        <w:rPr>
          <w:rFonts w:ascii="Times New Roman" w:hAnsi="Times New Roman" w:cs="Times New Roman"/>
          <w:sz w:val="24"/>
          <w:szCs w:val="24"/>
        </w:rPr>
      </w:pPr>
      <w:r w:rsidRPr="00B41FDC">
        <w:rPr>
          <w:rFonts w:ascii="Times New Roman" w:hAnsi="Times New Roman" w:cs="Times New Roman"/>
          <w:sz w:val="24"/>
          <w:szCs w:val="24"/>
        </w:rPr>
        <w:t>N</w:t>
      </w:r>
      <w:r w:rsidR="00B41FDC" w:rsidRPr="00B41FDC">
        <w:rPr>
          <w:rFonts w:ascii="Times New Roman" w:hAnsi="Times New Roman" w:cs="Times New Roman"/>
          <w:sz w:val="24"/>
          <w:szCs w:val="24"/>
        </w:rPr>
        <w:t>umri</w:t>
      </w:r>
      <w:r w:rsidRPr="00B41FDC">
        <w:rPr>
          <w:rFonts w:ascii="Times New Roman" w:hAnsi="Times New Roman" w:cs="Times New Roman"/>
          <w:sz w:val="24"/>
          <w:szCs w:val="24"/>
        </w:rPr>
        <w:t xml:space="preserve"> i punonjësve të gjendjes civile në të gjithë Shqipërin</w:t>
      </w:r>
      <w:r w:rsidR="00093374">
        <w:rPr>
          <w:rFonts w:ascii="Times New Roman" w:hAnsi="Times New Roman" w:cs="Times New Roman"/>
          <w:sz w:val="24"/>
          <w:szCs w:val="24"/>
        </w:rPr>
        <w:t>ë</w:t>
      </w:r>
      <w:r w:rsidRPr="00B41FDC">
        <w:rPr>
          <w:rFonts w:ascii="Times New Roman" w:hAnsi="Times New Roman" w:cs="Times New Roman"/>
          <w:sz w:val="24"/>
          <w:szCs w:val="24"/>
        </w:rPr>
        <w:t xml:space="preserve"> i trajnuar</w:t>
      </w:r>
      <w:r w:rsidR="00B41FDC" w:rsidRPr="00B41FDC">
        <w:rPr>
          <w:rFonts w:ascii="Times New Roman" w:hAnsi="Times New Roman" w:cs="Times New Roman"/>
          <w:sz w:val="24"/>
          <w:szCs w:val="24"/>
        </w:rPr>
        <w:t xml:space="preserve"> për identifikimin, regjistrimin dhe dhënien e statusit të pa shtetësisë për fëmijët</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Udhëzuesi i hartuar</w:t>
      </w:r>
      <w:r w:rsidR="00B41FDC" w:rsidRPr="00B41FDC">
        <w:t xml:space="preserve"> </w:t>
      </w:r>
      <w:r w:rsidR="00B41FDC" w:rsidRPr="00B41FDC">
        <w:rPr>
          <w:rFonts w:ascii="Times New Roman" w:hAnsi="Times New Roman" w:cs="Times New Roman"/>
          <w:sz w:val="24"/>
          <w:szCs w:val="24"/>
        </w:rPr>
        <w:t>për procedurat e përcaktimit të statusit të pashtetësisë në Shqipëri</w:t>
      </w:r>
    </w:p>
    <w:p w:rsidR="00B41FDC" w:rsidRDefault="00E74D2A" w:rsidP="00B41FDC">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Zhvilli</w:t>
      </w:r>
      <w:r w:rsidR="00B41FDC">
        <w:rPr>
          <w:rFonts w:ascii="Times New Roman" w:hAnsi="Times New Roman" w:cs="Times New Roman"/>
          <w:sz w:val="24"/>
          <w:szCs w:val="24"/>
        </w:rPr>
        <w:t>m</w:t>
      </w:r>
      <w:r w:rsidRPr="00E74D2A">
        <w:rPr>
          <w:rFonts w:ascii="Times New Roman" w:hAnsi="Times New Roman" w:cs="Times New Roman"/>
          <w:sz w:val="24"/>
          <w:szCs w:val="24"/>
        </w:rPr>
        <w:t>i i trajnimeve vjetore mbi hedhjen e të dhënave. Gjenerimi dhe publikimi i raporteve vjetore të sistemit</w:t>
      </w:r>
    </w:p>
    <w:p w:rsidR="00B41FDC" w:rsidRPr="00B41FDC" w:rsidRDefault="00E74D2A" w:rsidP="00B41FDC">
      <w:pPr>
        <w:pStyle w:val="ListParagraph"/>
        <w:numPr>
          <w:ilvl w:val="0"/>
          <w:numId w:val="27"/>
        </w:numPr>
        <w:spacing w:line="240" w:lineRule="auto"/>
        <w:rPr>
          <w:rFonts w:ascii="Times New Roman" w:hAnsi="Times New Roman" w:cs="Times New Roman"/>
          <w:sz w:val="24"/>
          <w:szCs w:val="24"/>
        </w:rPr>
      </w:pPr>
      <w:r w:rsidRPr="00B41FDC">
        <w:rPr>
          <w:rFonts w:ascii="Times New Roman" w:hAnsi="Times New Roman" w:cs="Times New Roman"/>
          <w:sz w:val="24"/>
          <w:szCs w:val="24"/>
        </w:rPr>
        <w:t>Udhëzim i miratuar</w:t>
      </w:r>
      <w:r w:rsidR="00B41FDC" w:rsidRPr="00B41FDC">
        <w:rPr>
          <w:rFonts w:ascii="Times New Roman" w:hAnsi="Times New Roman" w:cs="Times New Roman"/>
          <w:sz w:val="24"/>
          <w:szCs w:val="24"/>
        </w:rPr>
        <w:t xml:space="preserve"> të përbashkët midis ASHDMF dhe Qendrës së Parandalimit të krimeve të të miturve dhe të rinjve për menaxhimin e rasteve të fëmijëve në konflikt me ligjin</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Nr</w:t>
      </w:r>
      <w:r w:rsidR="00B41FDC">
        <w:rPr>
          <w:rFonts w:ascii="Times New Roman" w:hAnsi="Times New Roman" w:cs="Times New Roman"/>
          <w:sz w:val="24"/>
          <w:szCs w:val="24"/>
        </w:rPr>
        <w:t xml:space="preserve">umri </w:t>
      </w:r>
      <w:r w:rsidRPr="00E74D2A">
        <w:rPr>
          <w:rFonts w:ascii="Times New Roman" w:hAnsi="Times New Roman" w:cs="Times New Roman"/>
          <w:sz w:val="24"/>
          <w:szCs w:val="24"/>
        </w:rPr>
        <w:t>i punonjësve të trajnuar</w:t>
      </w:r>
      <w:r w:rsidR="00B41FDC" w:rsidRPr="00B41FDC">
        <w:t xml:space="preserve"> </w:t>
      </w:r>
      <w:r w:rsidR="00B41FDC" w:rsidRPr="00B41FDC">
        <w:rPr>
          <w:rFonts w:ascii="Times New Roman" w:hAnsi="Times New Roman" w:cs="Times New Roman"/>
          <w:sz w:val="24"/>
          <w:szCs w:val="24"/>
        </w:rPr>
        <w:t>të Qendrës së Parandalimit të krimeve të të miturve dhe të rinjve për menaxhimin e fëmijëve në konflikt me ligjin</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umri</w:t>
      </w:r>
      <w:r w:rsidRPr="00E74D2A">
        <w:rPr>
          <w:rFonts w:ascii="Times New Roman" w:hAnsi="Times New Roman" w:cs="Times New Roman"/>
          <w:sz w:val="24"/>
          <w:szCs w:val="24"/>
        </w:rPr>
        <w:t xml:space="preserve"> i përfaqësuesve </w:t>
      </w:r>
      <w:r w:rsidR="00B41FDC" w:rsidRPr="00B41FDC">
        <w:rPr>
          <w:rFonts w:ascii="Times New Roman" w:hAnsi="Times New Roman" w:cs="Times New Roman"/>
          <w:sz w:val="24"/>
          <w:szCs w:val="24"/>
        </w:rPr>
        <w:t xml:space="preserve">procedurial për menaxhimin e fëmijëve në konflikt me ligjin </w:t>
      </w:r>
      <w:r w:rsidRPr="00E74D2A">
        <w:rPr>
          <w:rFonts w:ascii="Times New Roman" w:hAnsi="Times New Roman" w:cs="Times New Roman"/>
          <w:sz w:val="24"/>
          <w:szCs w:val="24"/>
        </w:rPr>
        <w:t>të trajnuar</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Institucioni i Edukimit dhe Rehabilitimit të të miturve funksional</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umri</w:t>
      </w:r>
      <w:r w:rsidRPr="00E74D2A">
        <w:rPr>
          <w:rFonts w:ascii="Times New Roman" w:hAnsi="Times New Roman" w:cs="Times New Roman"/>
          <w:sz w:val="24"/>
          <w:szCs w:val="24"/>
        </w:rPr>
        <w:t xml:space="preserve"> i të miturve të rehabilituar</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Akt nënligjor i miratuar</w:t>
      </w:r>
      <w:r w:rsidR="00B41FDC" w:rsidRPr="00B41FDC">
        <w:t xml:space="preserve"> </w:t>
      </w:r>
      <w:r w:rsidR="00B41FDC" w:rsidRPr="00B41FDC">
        <w:rPr>
          <w:rFonts w:ascii="Times New Roman" w:hAnsi="Times New Roman" w:cs="Times New Roman"/>
          <w:sz w:val="24"/>
          <w:szCs w:val="24"/>
        </w:rPr>
        <w:t>për të institucionalizuar qasjen shumë-sektoriale dhe ndër-institucionale për manaxhimin e rasteve të fëmijëve në konflikt/kontakt me ligjin në nivel lokal</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5 juridiksione të reja</w:t>
      </w:r>
      <w:r w:rsidR="00B41FDC" w:rsidRPr="00B41FDC">
        <w:t xml:space="preserve"> </w:t>
      </w:r>
      <w:r w:rsidR="00B41FDC">
        <w:rPr>
          <w:rFonts w:ascii="Times New Roman" w:hAnsi="Times New Roman" w:cs="Times New Roman"/>
          <w:sz w:val="24"/>
          <w:szCs w:val="24"/>
        </w:rPr>
        <w:t>t</w:t>
      </w:r>
      <w:r w:rsidR="00093374">
        <w:rPr>
          <w:rFonts w:ascii="Times New Roman" w:hAnsi="Times New Roman" w:cs="Times New Roman"/>
          <w:sz w:val="24"/>
          <w:szCs w:val="24"/>
        </w:rPr>
        <w:t>ë</w:t>
      </w:r>
      <w:r w:rsidR="00B41FDC" w:rsidRPr="00B41FDC">
        <w:rPr>
          <w:rFonts w:ascii="Times New Roman" w:hAnsi="Times New Roman" w:cs="Times New Roman"/>
          <w:sz w:val="24"/>
          <w:szCs w:val="24"/>
        </w:rPr>
        <w:t xml:space="preserve"> qasjes shumë-sektoriale dhe ndër-institucionale për manaxhimin e rasteve të fëmijëve në konflikt/kontakt me ligjin</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umri</w:t>
      </w:r>
      <w:r w:rsidRPr="00E74D2A">
        <w:rPr>
          <w:rFonts w:ascii="Times New Roman" w:hAnsi="Times New Roman" w:cs="Times New Roman"/>
          <w:sz w:val="24"/>
          <w:szCs w:val="24"/>
        </w:rPr>
        <w:t xml:space="preserve"> i profesinistëve të trajnuar</w:t>
      </w:r>
      <w:r w:rsidR="00B41FDC">
        <w:rPr>
          <w:rFonts w:ascii="Times New Roman" w:hAnsi="Times New Roman" w:cs="Times New Roman"/>
          <w:sz w:val="24"/>
          <w:szCs w:val="24"/>
        </w:rPr>
        <w:t xml:space="preserve"> mbi </w:t>
      </w:r>
      <w:r w:rsidR="00B41FDC" w:rsidRPr="00B41FDC">
        <w:rPr>
          <w:rFonts w:ascii="Times New Roman" w:hAnsi="Times New Roman" w:cs="Times New Roman"/>
          <w:sz w:val="24"/>
          <w:szCs w:val="24"/>
        </w:rPr>
        <w:t>qasje</w:t>
      </w:r>
      <w:r w:rsidR="00B41FDC">
        <w:rPr>
          <w:rFonts w:ascii="Times New Roman" w:hAnsi="Times New Roman" w:cs="Times New Roman"/>
          <w:sz w:val="24"/>
          <w:szCs w:val="24"/>
        </w:rPr>
        <w:t>n</w:t>
      </w:r>
      <w:r w:rsidR="00B41FDC" w:rsidRPr="00B41FDC">
        <w:rPr>
          <w:rFonts w:ascii="Times New Roman" w:hAnsi="Times New Roman" w:cs="Times New Roman"/>
          <w:sz w:val="24"/>
          <w:szCs w:val="24"/>
        </w:rPr>
        <w:t xml:space="preserve"> shumë-sektoriale dhe ndër-institucionale për manaxhimin e rasteve të fëmijëve në konflikt/kontakt me ligjin</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umri</w:t>
      </w:r>
      <w:r w:rsidRPr="00E74D2A">
        <w:rPr>
          <w:rFonts w:ascii="Times New Roman" w:hAnsi="Times New Roman" w:cs="Times New Roman"/>
          <w:sz w:val="24"/>
          <w:szCs w:val="24"/>
        </w:rPr>
        <w:t xml:space="preserve"> i fëmijëve në kontakt</w:t>
      </w:r>
      <w:r w:rsidR="00B41FDC">
        <w:rPr>
          <w:rFonts w:ascii="Times New Roman" w:hAnsi="Times New Roman" w:cs="Times New Roman"/>
          <w:sz w:val="24"/>
          <w:szCs w:val="24"/>
        </w:rPr>
        <w:t>/</w:t>
      </w:r>
      <w:r w:rsidRPr="00E74D2A">
        <w:rPr>
          <w:rFonts w:ascii="Times New Roman" w:hAnsi="Times New Roman" w:cs="Times New Roman"/>
          <w:sz w:val="24"/>
          <w:szCs w:val="24"/>
        </w:rPr>
        <w:t>konflikt me ligjin të mbështetur</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Module të hartuar dhe rishikuara</w:t>
      </w:r>
      <w:r w:rsidR="00B41FDC" w:rsidRPr="00B41FDC">
        <w:t xml:space="preserve"> </w:t>
      </w:r>
      <w:r w:rsidR="00B41FDC" w:rsidRPr="00B41FDC">
        <w:rPr>
          <w:rFonts w:ascii="Times New Roman" w:hAnsi="Times New Roman" w:cs="Times New Roman"/>
          <w:sz w:val="24"/>
          <w:szCs w:val="24"/>
        </w:rPr>
        <w:t>të trajnimit për ELP-në për nënpunësit e barazisë gjinore dhe për koordinatorët vendorë të dhunës në familje</w:t>
      </w:r>
    </w:p>
    <w:p w:rsidR="00E74D2A"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N</w:t>
      </w:r>
      <w:r w:rsidR="00B41FDC">
        <w:rPr>
          <w:rFonts w:ascii="Times New Roman" w:hAnsi="Times New Roman" w:cs="Times New Roman"/>
          <w:sz w:val="24"/>
          <w:szCs w:val="24"/>
        </w:rPr>
        <w:t>umri</w:t>
      </w:r>
      <w:r w:rsidRPr="00E74D2A">
        <w:rPr>
          <w:rFonts w:ascii="Times New Roman" w:hAnsi="Times New Roman" w:cs="Times New Roman"/>
          <w:sz w:val="24"/>
          <w:szCs w:val="24"/>
        </w:rPr>
        <w:t xml:space="preserve"> i personave që janë njohur me matierialet e përgatitura</w:t>
      </w:r>
      <w:r w:rsidR="00B41FDC" w:rsidRPr="00B41FDC">
        <w:t xml:space="preserve"> </w:t>
      </w:r>
      <w:r w:rsidR="00B41FDC" w:rsidRPr="00B41FDC">
        <w:rPr>
          <w:rFonts w:ascii="Times New Roman" w:hAnsi="Times New Roman" w:cs="Times New Roman"/>
          <w:sz w:val="24"/>
          <w:szCs w:val="24"/>
        </w:rPr>
        <w:t>për ELP për barazinë gjinore, DHBGJ dhe dhunën në familje</w:t>
      </w:r>
      <w:r w:rsidR="00B41FDC">
        <w:rPr>
          <w:rFonts w:ascii="Times New Roman" w:hAnsi="Times New Roman" w:cs="Times New Roman"/>
          <w:sz w:val="24"/>
          <w:szCs w:val="24"/>
        </w:rPr>
        <w:t>, etj</w:t>
      </w:r>
    </w:p>
    <w:p w:rsidR="004C1F0B" w:rsidRPr="00E74D2A" w:rsidRDefault="00E74D2A" w:rsidP="00E74D2A">
      <w:pPr>
        <w:pStyle w:val="ListParagraph"/>
        <w:numPr>
          <w:ilvl w:val="0"/>
          <w:numId w:val="27"/>
        </w:numPr>
        <w:spacing w:line="240" w:lineRule="auto"/>
        <w:rPr>
          <w:rFonts w:ascii="Times New Roman" w:hAnsi="Times New Roman" w:cs="Times New Roman"/>
          <w:sz w:val="24"/>
          <w:szCs w:val="24"/>
        </w:rPr>
      </w:pPr>
      <w:r w:rsidRPr="00E74D2A">
        <w:rPr>
          <w:rFonts w:ascii="Times New Roman" w:hAnsi="Times New Roman" w:cs="Times New Roman"/>
          <w:sz w:val="24"/>
          <w:szCs w:val="24"/>
        </w:rPr>
        <w:t>Strategjia e re për Drejtësië për të mitur përfshirë rekomandimet e BE-së</w:t>
      </w:r>
    </w:p>
    <w:p w:rsidR="00CD4413" w:rsidRDefault="00CD4413" w:rsidP="00D278E6">
      <w:pPr>
        <w:pStyle w:val="Heading2"/>
        <w:rPr>
          <w:rFonts w:ascii="Times New Roman" w:hAnsi="Times New Roman" w:cs="Times New Roman"/>
          <w:b/>
          <w:bCs/>
        </w:rPr>
      </w:pPr>
    </w:p>
    <w:p w:rsidR="00D278E6" w:rsidRPr="00D278E6" w:rsidRDefault="00325FE6" w:rsidP="00D278E6">
      <w:pPr>
        <w:pStyle w:val="Heading2"/>
        <w:rPr>
          <w:rFonts w:ascii="Times New Roman" w:hAnsi="Times New Roman" w:cs="Times New Roman"/>
          <w:b/>
          <w:bCs/>
        </w:rPr>
      </w:pPr>
      <w:bookmarkStart w:id="47" w:name="_Toc79890607"/>
      <w:r w:rsidRPr="00D278E6">
        <w:rPr>
          <w:rFonts w:ascii="Times New Roman" w:hAnsi="Times New Roman" w:cs="Times New Roman"/>
          <w:b/>
          <w:bCs/>
        </w:rPr>
        <w:t>Q</w:t>
      </w:r>
      <w:r w:rsidR="00AD684B">
        <w:rPr>
          <w:rFonts w:ascii="Times New Roman" w:hAnsi="Times New Roman" w:cs="Times New Roman"/>
          <w:b/>
          <w:bCs/>
        </w:rPr>
        <w:t>ë</w:t>
      </w:r>
      <w:r w:rsidRPr="00D278E6">
        <w:rPr>
          <w:rFonts w:ascii="Times New Roman" w:hAnsi="Times New Roman" w:cs="Times New Roman"/>
          <w:b/>
          <w:bCs/>
        </w:rPr>
        <w:t>llimi i politik</w:t>
      </w:r>
      <w:r w:rsidR="00AD684B">
        <w:rPr>
          <w:rFonts w:ascii="Times New Roman" w:hAnsi="Times New Roman" w:cs="Times New Roman"/>
          <w:b/>
          <w:bCs/>
        </w:rPr>
        <w:t>ë</w:t>
      </w:r>
      <w:r w:rsidRPr="00D278E6">
        <w:rPr>
          <w:rFonts w:ascii="Times New Roman" w:hAnsi="Times New Roman" w:cs="Times New Roman"/>
          <w:b/>
          <w:bCs/>
        </w:rPr>
        <w:t xml:space="preserve">s </w:t>
      </w:r>
      <w:r w:rsidR="00ED5A08">
        <w:rPr>
          <w:rFonts w:ascii="Times New Roman" w:hAnsi="Times New Roman" w:cs="Times New Roman"/>
          <w:b/>
          <w:bCs/>
        </w:rPr>
        <w:t>IV</w:t>
      </w:r>
      <w:r w:rsidRPr="00D278E6">
        <w:rPr>
          <w:rFonts w:ascii="Times New Roman" w:hAnsi="Times New Roman" w:cs="Times New Roman"/>
          <w:b/>
          <w:bCs/>
        </w:rPr>
        <w:t xml:space="preserve">. </w:t>
      </w:r>
      <w:bookmarkStart w:id="48" w:name="_Hlk74817420"/>
      <w:r w:rsidR="00D278E6" w:rsidRPr="00D278E6">
        <w:rPr>
          <w:rFonts w:ascii="Times New Roman" w:hAnsi="Times New Roman" w:cs="Times New Roman"/>
          <w:b/>
          <w:bCs/>
        </w:rPr>
        <w:t xml:space="preserve"> </w:t>
      </w:r>
      <w:bookmarkStart w:id="49" w:name="_Hlk79943316"/>
      <w:bookmarkStart w:id="50" w:name="_Hlk79928443"/>
      <w:bookmarkEnd w:id="48"/>
      <w:r w:rsidR="00E85849" w:rsidRPr="00E85849">
        <w:rPr>
          <w:rFonts w:ascii="Times New Roman" w:hAnsi="Times New Roman" w:cs="Times New Roman"/>
          <w:b/>
          <w:bCs/>
        </w:rPr>
        <w:t>Promovimi i të drejtave të fëmijëve në botën dixhitale</w:t>
      </w:r>
      <w:bookmarkEnd w:id="47"/>
      <w:bookmarkEnd w:id="49"/>
    </w:p>
    <w:p w:rsidR="00325FE6" w:rsidRDefault="00325FE6" w:rsidP="00325FE6">
      <w:pPr>
        <w:spacing w:line="240" w:lineRule="auto"/>
        <w:jc w:val="both"/>
        <w:rPr>
          <w:rFonts w:ascii="Times New Roman" w:hAnsi="Times New Roman" w:cs="Times New Roman"/>
          <w:b/>
          <w:sz w:val="24"/>
          <w:szCs w:val="24"/>
        </w:rPr>
      </w:pPr>
    </w:p>
    <w:p w:rsidR="00B26207" w:rsidRPr="00B26207" w:rsidRDefault="00B26207" w:rsidP="00325FE6">
      <w:pPr>
        <w:spacing w:line="240" w:lineRule="auto"/>
        <w:jc w:val="both"/>
        <w:rPr>
          <w:rFonts w:ascii="Times New Roman" w:hAnsi="Times New Roman" w:cs="Times New Roman"/>
          <w:bCs/>
          <w:sz w:val="24"/>
          <w:szCs w:val="24"/>
        </w:rPr>
      </w:pPr>
      <w:r w:rsidRPr="00B26207">
        <w:rPr>
          <w:rFonts w:ascii="Times New Roman" w:hAnsi="Times New Roman" w:cs="Times New Roman"/>
          <w:bCs/>
          <w:sz w:val="24"/>
          <w:szCs w:val="24"/>
        </w:rPr>
        <w:t>Q</w:t>
      </w:r>
      <w:r w:rsidR="00B6046D">
        <w:rPr>
          <w:rFonts w:ascii="Times New Roman" w:hAnsi="Times New Roman" w:cs="Times New Roman"/>
          <w:bCs/>
          <w:sz w:val="24"/>
          <w:szCs w:val="24"/>
        </w:rPr>
        <w:t>ë</w:t>
      </w:r>
      <w:r w:rsidRPr="00B26207">
        <w:rPr>
          <w:rFonts w:ascii="Times New Roman" w:hAnsi="Times New Roman" w:cs="Times New Roman"/>
          <w:bCs/>
          <w:sz w:val="24"/>
          <w:szCs w:val="24"/>
        </w:rPr>
        <w:t>llimi i politik</w:t>
      </w:r>
      <w:r w:rsidR="00B6046D">
        <w:rPr>
          <w:rFonts w:ascii="Times New Roman" w:hAnsi="Times New Roman" w:cs="Times New Roman"/>
          <w:bCs/>
          <w:sz w:val="24"/>
          <w:szCs w:val="24"/>
        </w:rPr>
        <w:t>ë</w:t>
      </w:r>
      <w:r w:rsidRPr="00B26207">
        <w:rPr>
          <w:rFonts w:ascii="Times New Roman" w:hAnsi="Times New Roman" w:cs="Times New Roman"/>
          <w:bCs/>
          <w:sz w:val="24"/>
          <w:szCs w:val="24"/>
        </w:rPr>
        <w:t xml:space="preserve">s IV - Promovimi i të drejtave të fëmijëve në botën dixhitale </w:t>
      </w:r>
      <w:r>
        <w:rPr>
          <w:rFonts w:ascii="Times New Roman" w:hAnsi="Times New Roman" w:cs="Times New Roman"/>
          <w:bCs/>
          <w:sz w:val="24"/>
          <w:szCs w:val="24"/>
        </w:rPr>
        <w:t>p</w:t>
      </w:r>
      <w:r w:rsidR="00B6046D">
        <w:rPr>
          <w:rFonts w:ascii="Times New Roman" w:hAnsi="Times New Roman" w:cs="Times New Roman"/>
          <w:bCs/>
          <w:sz w:val="24"/>
          <w:szCs w:val="24"/>
        </w:rPr>
        <w:t>ë</w:t>
      </w:r>
      <w:r>
        <w:rPr>
          <w:rFonts w:ascii="Times New Roman" w:hAnsi="Times New Roman" w:cs="Times New Roman"/>
          <w:bCs/>
          <w:sz w:val="24"/>
          <w:szCs w:val="24"/>
        </w:rPr>
        <w:t>rfshin sigurimin e aksesit dhe p</w:t>
      </w:r>
      <w:r w:rsidR="00B6046D">
        <w:rPr>
          <w:rFonts w:ascii="Times New Roman" w:hAnsi="Times New Roman" w:cs="Times New Roman"/>
          <w:bCs/>
          <w:sz w:val="24"/>
          <w:szCs w:val="24"/>
        </w:rPr>
        <w:t>ë</w:t>
      </w:r>
      <w:r>
        <w:rPr>
          <w:rFonts w:ascii="Times New Roman" w:hAnsi="Times New Roman" w:cs="Times New Roman"/>
          <w:bCs/>
          <w:sz w:val="24"/>
          <w:szCs w:val="24"/>
        </w:rPr>
        <w:t>rfshirjen e f</w:t>
      </w:r>
      <w:r w:rsidR="00B6046D">
        <w:rPr>
          <w:rFonts w:ascii="Times New Roman" w:hAnsi="Times New Roman" w:cs="Times New Roman"/>
          <w:bCs/>
          <w:sz w:val="24"/>
          <w:szCs w:val="24"/>
        </w:rPr>
        <w:t>ë</w:t>
      </w:r>
      <w:r>
        <w:rPr>
          <w:rFonts w:ascii="Times New Roman" w:hAnsi="Times New Roman" w:cs="Times New Roman"/>
          <w:bCs/>
          <w:sz w:val="24"/>
          <w:szCs w:val="24"/>
        </w:rPr>
        <w:t>mij</w:t>
      </w:r>
      <w:r w:rsidR="00B6046D">
        <w:rPr>
          <w:rFonts w:ascii="Times New Roman" w:hAnsi="Times New Roman" w:cs="Times New Roman"/>
          <w:bCs/>
          <w:sz w:val="24"/>
          <w:szCs w:val="24"/>
        </w:rPr>
        <w:t>ë</w:t>
      </w:r>
      <w:r>
        <w:rPr>
          <w:rFonts w:ascii="Times New Roman" w:hAnsi="Times New Roman" w:cs="Times New Roman"/>
          <w:bCs/>
          <w:sz w:val="24"/>
          <w:szCs w:val="24"/>
        </w:rPr>
        <w:t>ve n</w:t>
      </w:r>
      <w:r w:rsidR="00B6046D">
        <w:rPr>
          <w:rFonts w:ascii="Times New Roman" w:hAnsi="Times New Roman" w:cs="Times New Roman"/>
          <w:bCs/>
          <w:sz w:val="24"/>
          <w:szCs w:val="24"/>
        </w:rPr>
        <w:t>ë</w:t>
      </w:r>
      <w:r>
        <w:rPr>
          <w:rFonts w:ascii="Times New Roman" w:hAnsi="Times New Roman" w:cs="Times New Roman"/>
          <w:bCs/>
          <w:sz w:val="24"/>
          <w:szCs w:val="24"/>
        </w:rPr>
        <w:t xml:space="preserve"> mjedisin digjital n</w:t>
      </w:r>
      <w:r w:rsidR="00B6046D">
        <w:rPr>
          <w:rFonts w:ascii="Times New Roman" w:hAnsi="Times New Roman" w:cs="Times New Roman"/>
          <w:bCs/>
          <w:sz w:val="24"/>
          <w:szCs w:val="24"/>
        </w:rPr>
        <w:t>ë</w:t>
      </w:r>
      <w:r>
        <w:rPr>
          <w:rFonts w:ascii="Times New Roman" w:hAnsi="Times New Roman" w:cs="Times New Roman"/>
          <w:bCs/>
          <w:sz w:val="24"/>
          <w:szCs w:val="24"/>
        </w:rPr>
        <w:t xml:space="preserve"> p</w:t>
      </w:r>
      <w:r w:rsidR="00B6046D">
        <w:rPr>
          <w:rFonts w:ascii="Times New Roman" w:hAnsi="Times New Roman" w:cs="Times New Roman"/>
          <w:bCs/>
          <w:sz w:val="24"/>
          <w:szCs w:val="24"/>
        </w:rPr>
        <w:t>ë</w:t>
      </w:r>
      <w:r>
        <w:rPr>
          <w:rFonts w:ascii="Times New Roman" w:hAnsi="Times New Roman" w:cs="Times New Roman"/>
          <w:bCs/>
          <w:sz w:val="24"/>
          <w:szCs w:val="24"/>
        </w:rPr>
        <w:t>rputhje t</w:t>
      </w:r>
      <w:r w:rsidR="00B6046D">
        <w:rPr>
          <w:rFonts w:ascii="Times New Roman" w:hAnsi="Times New Roman" w:cs="Times New Roman"/>
          <w:bCs/>
          <w:sz w:val="24"/>
          <w:szCs w:val="24"/>
        </w:rPr>
        <w:t>ë</w:t>
      </w:r>
      <w:r>
        <w:rPr>
          <w:rFonts w:ascii="Times New Roman" w:hAnsi="Times New Roman" w:cs="Times New Roman"/>
          <w:bCs/>
          <w:sz w:val="24"/>
          <w:szCs w:val="24"/>
        </w:rPr>
        <w:t xml:space="preserve"> plot</w:t>
      </w:r>
      <w:r w:rsidR="00B6046D">
        <w:rPr>
          <w:rFonts w:ascii="Times New Roman" w:hAnsi="Times New Roman" w:cs="Times New Roman"/>
          <w:bCs/>
          <w:sz w:val="24"/>
          <w:szCs w:val="24"/>
        </w:rPr>
        <w:t>ë</w:t>
      </w:r>
      <w:r>
        <w:rPr>
          <w:rFonts w:ascii="Times New Roman" w:hAnsi="Times New Roman" w:cs="Times New Roman"/>
          <w:bCs/>
          <w:sz w:val="24"/>
          <w:szCs w:val="24"/>
        </w:rPr>
        <w:t xml:space="preserve"> m</w:t>
      </w:r>
      <w:r w:rsidR="00B6046D">
        <w:rPr>
          <w:rFonts w:ascii="Times New Roman" w:hAnsi="Times New Roman" w:cs="Times New Roman"/>
          <w:bCs/>
          <w:sz w:val="24"/>
          <w:szCs w:val="24"/>
        </w:rPr>
        <w:t>ë</w:t>
      </w:r>
      <w:r>
        <w:rPr>
          <w:rFonts w:ascii="Times New Roman" w:hAnsi="Times New Roman" w:cs="Times New Roman"/>
          <w:bCs/>
          <w:sz w:val="24"/>
          <w:szCs w:val="24"/>
        </w:rPr>
        <w:t xml:space="preserve"> objektivin 5 t</w:t>
      </w:r>
      <w:r w:rsidR="00B6046D">
        <w:rPr>
          <w:rFonts w:ascii="Times New Roman" w:hAnsi="Times New Roman" w:cs="Times New Roman"/>
          <w:bCs/>
          <w:sz w:val="24"/>
          <w:szCs w:val="24"/>
        </w:rPr>
        <w:t>ë</w:t>
      </w:r>
      <w:r>
        <w:rPr>
          <w:rFonts w:ascii="Times New Roman" w:hAnsi="Times New Roman" w:cs="Times New Roman"/>
          <w:bCs/>
          <w:sz w:val="24"/>
          <w:szCs w:val="24"/>
        </w:rPr>
        <w:t xml:space="preserve"> Strategjis</w:t>
      </w:r>
      <w:r w:rsidR="00B6046D">
        <w:rPr>
          <w:rFonts w:ascii="Times New Roman" w:hAnsi="Times New Roman" w:cs="Times New Roman"/>
          <w:bCs/>
          <w:sz w:val="24"/>
          <w:szCs w:val="24"/>
        </w:rPr>
        <w:t>ë</w:t>
      </w:r>
      <w:r>
        <w:rPr>
          <w:rFonts w:ascii="Times New Roman" w:hAnsi="Times New Roman" w:cs="Times New Roman"/>
          <w:bCs/>
          <w:sz w:val="24"/>
          <w:szCs w:val="24"/>
        </w:rPr>
        <w:t xml:space="preserve"> s</w:t>
      </w:r>
      <w:r w:rsidR="00B6046D">
        <w:rPr>
          <w:rFonts w:ascii="Times New Roman" w:hAnsi="Times New Roman" w:cs="Times New Roman"/>
          <w:bCs/>
          <w:sz w:val="24"/>
          <w:szCs w:val="24"/>
        </w:rPr>
        <w:t>ë</w:t>
      </w:r>
      <w:r>
        <w:rPr>
          <w:rFonts w:ascii="Times New Roman" w:hAnsi="Times New Roman" w:cs="Times New Roman"/>
          <w:bCs/>
          <w:sz w:val="24"/>
          <w:szCs w:val="24"/>
        </w:rPr>
        <w:t xml:space="preserve"> Bashkimit Europian p</w:t>
      </w:r>
      <w:r w:rsidR="00B6046D">
        <w:rPr>
          <w:rFonts w:ascii="Times New Roman" w:hAnsi="Times New Roman" w:cs="Times New Roman"/>
          <w:bCs/>
          <w:sz w:val="24"/>
          <w:szCs w:val="24"/>
        </w:rPr>
        <w:t>ë</w:t>
      </w:r>
      <w:r>
        <w:rPr>
          <w:rFonts w:ascii="Times New Roman" w:hAnsi="Times New Roman" w:cs="Times New Roman"/>
          <w:bCs/>
          <w:sz w:val="24"/>
          <w:szCs w:val="24"/>
        </w:rPr>
        <w:t>r t</w:t>
      </w:r>
      <w:r w:rsidR="00B6046D">
        <w:rPr>
          <w:rFonts w:ascii="Times New Roman" w:hAnsi="Times New Roman" w:cs="Times New Roman"/>
          <w:bCs/>
          <w:sz w:val="24"/>
          <w:szCs w:val="24"/>
        </w:rPr>
        <w:t>ë</w:t>
      </w:r>
      <w:r>
        <w:rPr>
          <w:rFonts w:ascii="Times New Roman" w:hAnsi="Times New Roman" w:cs="Times New Roman"/>
          <w:bCs/>
          <w:sz w:val="24"/>
          <w:szCs w:val="24"/>
        </w:rPr>
        <w:t xml:space="preserve"> Drejtat e F</w:t>
      </w:r>
      <w:r w:rsidR="00B6046D">
        <w:rPr>
          <w:rFonts w:ascii="Times New Roman" w:hAnsi="Times New Roman" w:cs="Times New Roman"/>
          <w:bCs/>
          <w:sz w:val="24"/>
          <w:szCs w:val="24"/>
        </w:rPr>
        <w:t>ë</w:t>
      </w:r>
      <w:r>
        <w:rPr>
          <w:rFonts w:ascii="Times New Roman" w:hAnsi="Times New Roman" w:cs="Times New Roman"/>
          <w:bCs/>
          <w:sz w:val="24"/>
          <w:szCs w:val="24"/>
        </w:rPr>
        <w:t>mij</w:t>
      </w:r>
      <w:r w:rsidR="00B6046D">
        <w:rPr>
          <w:rFonts w:ascii="Times New Roman" w:hAnsi="Times New Roman" w:cs="Times New Roman"/>
          <w:bCs/>
          <w:sz w:val="24"/>
          <w:szCs w:val="24"/>
        </w:rPr>
        <w:t>ë</w:t>
      </w:r>
      <w:r>
        <w:rPr>
          <w:rFonts w:ascii="Times New Roman" w:hAnsi="Times New Roman" w:cs="Times New Roman"/>
          <w:bCs/>
          <w:sz w:val="24"/>
          <w:szCs w:val="24"/>
        </w:rPr>
        <w:t xml:space="preserve">ve. </w:t>
      </w:r>
      <w:r w:rsidRPr="00B26207">
        <w:rPr>
          <w:rFonts w:ascii="Times New Roman" w:hAnsi="Times New Roman" w:cs="Times New Roman"/>
          <w:bCs/>
          <w:sz w:val="24"/>
          <w:szCs w:val="24"/>
        </w:rPr>
        <w:t>Nxënia dhe kreativiteti në mjedisin digjital</w:t>
      </w:r>
      <w:r w:rsidR="00B6046D">
        <w:rPr>
          <w:rFonts w:ascii="Times New Roman" w:hAnsi="Times New Roman" w:cs="Times New Roman"/>
          <w:bCs/>
          <w:sz w:val="24"/>
          <w:szCs w:val="24"/>
        </w:rPr>
        <w:t xml:space="preserve"> nëpërmjet zhvillimit të kompetencave digjitale përmes TIK është parë si një qëllim prioritar dhe i rëndësishëm për fëmijët duke vlerësur si të rëndësishme në këtë process interesin më të lartë të fëmijës nga të gjithë institucionet që kontribuojnë në mjedisin digjital. </w:t>
      </w:r>
    </w:p>
    <w:p w:rsidR="00857BFA" w:rsidRDefault="00D07396" w:rsidP="00857BFA">
      <w:pPr>
        <w:pStyle w:val="Default"/>
        <w:spacing w:before="240"/>
        <w:jc w:val="both"/>
      </w:pPr>
      <w:r w:rsidRPr="00D07396">
        <w:t>Treguesit kryesorë në nivel objektivash specifik nën këtë qëllim strategjik janë</w:t>
      </w:r>
      <w:r w:rsidR="00857BFA" w:rsidRPr="004B2C56">
        <w:t>:</w:t>
      </w:r>
    </w:p>
    <w:p w:rsidR="00857BFA" w:rsidRDefault="00857BFA" w:rsidP="00857BFA">
      <w:pPr>
        <w:spacing w:line="240" w:lineRule="auto"/>
        <w:ind w:firstLine="720"/>
        <w:jc w:val="both"/>
        <w:rPr>
          <w:rFonts w:ascii="Times New Roman" w:hAnsi="Times New Roman" w:cs="Times New Roman"/>
          <w:b/>
          <w:sz w:val="24"/>
          <w:szCs w:val="24"/>
        </w:rPr>
      </w:pPr>
    </w:p>
    <w:p w:rsidR="00857BFA" w:rsidRPr="00857BFA" w:rsidRDefault="00857BFA" w:rsidP="00857BFA">
      <w:pPr>
        <w:pStyle w:val="ListParagraph"/>
        <w:numPr>
          <w:ilvl w:val="0"/>
          <w:numId w:val="27"/>
        </w:numPr>
        <w:spacing w:line="240" w:lineRule="auto"/>
        <w:jc w:val="both"/>
        <w:rPr>
          <w:rFonts w:ascii="Times New Roman" w:hAnsi="Times New Roman" w:cs="Times New Roman"/>
          <w:sz w:val="24"/>
          <w:szCs w:val="24"/>
        </w:rPr>
      </w:pPr>
      <w:r w:rsidRPr="00857BFA">
        <w:rPr>
          <w:rFonts w:ascii="Times New Roman" w:hAnsi="Times New Roman" w:cs="Times New Roman"/>
          <w:bCs/>
          <w:sz w:val="24"/>
          <w:szCs w:val="24"/>
        </w:rPr>
        <w:t>Përqindja e adoleshentëve/të rinjve që kanë të paktën një aftësi në Teknologji të informacionit</w:t>
      </w:r>
    </w:p>
    <w:p w:rsidR="00857BFA" w:rsidRDefault="00857BFA" w:rsidP="00857BFA">
      <w:pPr>
        <w:spacing w:line="240" w:lineRule="auto"/>
        <w:jc w:val="both"/>
        <w:rPr>
          <w:rFonts w:ascii="Times New Roman" w:hAnsi="Times New Roman" w:cs="Times New Roman"/>
          <w:bCs/>
          <w:sz w:val="24"/>
          <w:szCs w:val="24"/>
        </w:rPr>
      </w:pPr>
    </w:p>
    <w:p w:rsidR="00857BFA" w:rsidRDefault="00857BFA" w:rsidP="00857BFA">
      <w:pPr>
        <w:spacing w:line="240" w:lineRule="auto"/>
        <w:jc w:val="both"/>
        <w:rPr>
          <w:rFonts w:ascii="Times New Roman" w:hAnsi="Times New Roman" w:cs="Times New Roman"/>
          <w:sz w:val="24"/>
          <w:szCs w:val="24"/>
        </w:rPr>
      </w:pPr>
      <w:r w:rsidRPr="00857BFA">
        <w:rPr>
          <w:rFonts w:ascii="Times New Roman" w:hAnsi="Times New Roman" w:cs="Times New Roman"/>
          <w:bCs/>
          <w:sz w:val="24"/>
          <w:szCs w:val="24"/>
        </w:rPr>
        <w:t xml:space="preserve">Është 1 </w:t>
      </w:r>
      <w:r w:rsidRPr="00857BFA">
        <w:rPr>
          <w:rFonts w:ascii="Times New Roman" w:hAnsi="Times New Roman" w:cs="Times New Roman"/>
          <w:sz w:val="24"/>
          <w:szCs w:val="24"/>
        </w:rPr>
        <w:t>objektiv specifik që ndërlidhet me këtë qëllim të politikës:</w:t>
      </w:r>
    </w:p>
    <w:p w:rsidR="00857BFA" w:rsidRPr="00857BFA" w:rsidRDefault="00857BFA" w:rsidP="00857BFA">
      <w:pPr>
        <w:spacing w:line="240" w:lineRule="auto"/>
        <w:jc w:val="both"/>
        <w:rPr>
          <w:rFonts w:ascii="Times New Roman" w:hAnsi="Times New Roman" w:cs="Times New Roman"/>
          <w:bCs/>
          <w:sz w:val="24"/>
          <w:szCs w:val="24"/>
        </w:rPr>
      </w:pPr>
      <w:r w:rsidRPr="00857BFA">
        <w:rPr>
          <w:rFonts w:ascii="Times New Roman" w:hAnsi="Times New Roman" w:cs="Times New Roman"/>
          <w:bCs/>
          <w:sz w:val="24"/>
          <w:szCs w:val="24"/>
        </w:rPr>
        <w:t>Objektivi strategjik IV.1 Promovimi i të drejtave të fëmijëve në botën dixhitale</w:t>
      </w:r>
    </w:p>
    <w:p w:rsidR="00D07396" w:rsidRPr="00D07396" w:rsidRDefault="00D07396" w:rsidP="00D07396">
      <w:pPr>
        <w:spacing w:after="0" w:line="240" w:lineRule="auto"/>
        <w:jc w:val="both"/>
        <w:rPr>
          <w:rFonts w:ascii="Times New Roman" w:eastAsiaTheme="majorEastAsia" w:hAnsi="Times New Roman" w:cs="Times New Roman"/>
          <w:b/>
          <w:bCs/>
          <w:sz w:val="24"/>
          <w:szCs w:val="24"/>
        </w:rPr>
      </w:pPr>
      <w:r w:rsidRPr="00D07396">
        <w:rPr>
          <w:rFonts w:ascii="Times New Roman" w:eastAsiaTheme="majorEastAsia" w:hAnsi="Times New Roman" w:cs="Times New Roman"/>
          <w:b/>
          <w:bCs/>
          <w:sz w:val="24"/>
          <w:szCs w:val="24"/>
        </w:rPr>
        <w:t>Treguesit në nivel masash:</w:t>
      </w:r>
    </w:p>
    <w:p w:rsidR="00506025" w:rsidRPr="00506025" w:rsidRDefault="00506025" w:rsidP="00506025">
      <w:pPr>
        <w:pStyle w:val="ListParagraph"/>
        <w:numPr>
          <w:ilvl w:val="0"/>
          <w:numId w:val="27"/>
        </w:numPr>
        <w:spacing w:line="240" w:lineRule="auto"/>
        <w:jc w:val="both"/>
        <w:rPr>
          <w:rFonts w:ascii="Times New Roman" w:hAnsi="Times New Roman" w:cs="Times New Roman"/>
          <w:sz w:val="24"/>
          <w:szCs w:val="24"/>
        </w:rPr>
      </w:pPr>
      <w:r w:rsidRPr="00506025">
        <w:rPr>
          <w:rFonts w:ascii="Times New Roman" w:hAnsi="Times New Roman" w:cs="Times New Roman"/>
          <w:sz w:val="24"/>
          <w:szCs w:val="24"/>
        </w:rPr>
        <w:t xml:space="preserve">% e shkollave me infrastrukturën e përshtatshme TIK, përshirë internet </w:t>
      </w:r>
    </w:p>
    <w:p w:rsidR="00506025" w:rsidRPr="00506025" w:rsidRDefault="00506025" w:rsidP="00506025">
      <w:pPr>
        <w:pStyle w:val="ListParagraph"/>
        <w:numPr>
          <w:ilvl w:val="0"/>
          <w:numId w:val="27"/>
        </w:numPr>
        <w:spacing w:line="240" w:lineRule="auto"/>
        <w:jc w:val="both"/>
        <w:rPr>
          <w:rFonts w:ascii="Times New Roman" w:hAnsi="Times New Roman" w:cs="Times New Roman"/>
          <w:sz w:val="24"/>
          <w:szCs w:val="24"/>
        </w:rPr>
      </w:pPr>
      <w:r w:rsidRPr="00506025">
        <w:rPr>
          <w:rFonts w:ascii="Times New Roman" w:hAnsi="Times New Roman" w:cs="Times New Roman"/>
          <w:sz w:val="24"/>
          <w:szCs w:val="24"/>
        </w:rPr>
        <w:t xml:space="preserve">Numri i bashkive që ofrojnë shërbimin e internetit të sigurt për fëmijët dhe familjet në mjedise apo institucione publike </w:t>
      </w:r>
    </w:p>
    <w:p w:rsidR="00506025" w:rsidRPr="00506025" w:rsidRDefault="00506025" w:rsidP="00506025">
      <w:pPr>
        <w:pStyle w:val="ListParagraph"/>
        <w:numPr>
          <w:ilvl w:val="0"/>
          <w:numId w:val="27"/>
        </w:numPr>
        <w:spacing w:line="240" w:lineRule="auto"/>
        <w:jc w:val="both"/>
        <w:rPr>
          <w:rFonts w:ascii="Times New Roman" w:hAnsi="Times New Roman" w:cs="Times New Roman"/>
          <w:sz w:val="24"/>
          <w:szCs w:val="24"/>
        </w:rPr>
      </w:pPr>
      <w:r w:rsidRPr="00506025">
        <w:rPr>
          <w:rFonts w:ascii="Times New Roman" w:hAnsi="Times New Roman" w:cs="Times New Roman"/>
          <w:sz w:val="24"/>
          <w:szCs w:val="24"/>
        </w:rPr>
        <w:t>Numri i bizneseve të angazhuar në promovimin dhe mbrojtjen e të drejtave të fëmijëve në botën digjitale</w:t>
      </w:r>
    </w:p>
    <w:p w:rsidR="00857BFA" w:rsidRPr="00506025" w:rsidRDefault="00506025" w:rsidP="00506025">
      <w:pPr>
        <w:pStyle w:val="ListParagraph"/>
        <w:numPr>
          <w:ilvl w:val="0"/>
          <w:numId w:val="27"/>
        </w:numPr>
        <w:spacing w:line="240" w:lineRule="auto"/>
        <w:jc w:val="both"/>
        <w:rPr>
          <w:rFonts w:ascii="Times New Roman" w:hAnsi="Times New Roman" w:cs="Times New Roman"/>
          <w:sz w:val="24"/>
          <w:szCs w:val="24"/>
        </w:rPr>
      </w:pPr>
      <w:r w:rsidRPr="00506025">
        <w:rPr>
          <w:rFonts w:ascii="Times New Roman" w:hAnsi="Times New Roman" w:cs="Times New Roman"/>
          <w:sz w:val="24"/>
          <w:szCs w:val="24"/>
        </w:rPr>
        <w:t>Numri i ankesave të shqyrtuara nga AMA mbi shkeljen e të drejtave të fëmijëve</w:t>
      </w:r>
    </w:p>
    <w:p w:rsidR="00857BFA" w:rsidRPr="00325FE6" w:rsidRDefault="00857BFA" w:rsidP="00325FE6">
      <w:pPr>
        <w:spacing w:line="240" w:lineRule="auto"/>
        <w:jc w:val="both"/>
        <w:rPr>
          <w:rFonts w:ascii="Times New Roman" w:hAnsi="Times New Roman" w:cs="Times New Roman"/>
          <w:b/>
          <w:sz w:val="24"/>
          <w:szCs w:val="24"/>
        </w:rPr>
      </w:pPr>
    </w:p>
    <w:p w:rsidR="00325FE6" w:rsidRDefault="00325FE6" w:rsidP="00D278E6">
      <w:pPr>
        <w:pStyle w:val="Heading3"/>
        <w:rPr>
          <w:rFonts w:ascii="Times New Roman" w:hAnsi="Times New Roman" w:cs="Times New Roman"/>
          <w:b/>
          <w:bCs/>
        </w:rPr>
      </w:pPr>
      <w:bookmarkStart w:id="51" w:name="_Toc79890608"/>
      <w:bookmarkEnd w:id="50"/>
      <w:r w:rsidRPr="00D278E6">
        <w:rPr>
          <w:rFonts w:ascii="Times New Roman" w:hAnsi="Times New Roman" w:cs="Times New Roman"/>
          <w:b/>
          <w:bCs/>
        </w:rPr>
        <w:t xml:space="preserve">Objektivi strategjik </w:t>
      </w:r>
      <w:r w:rsidR="00ED5A08">
        <w:rPr>
          <w:rFonts w:ascii="Times New Roman" w:hAnsi="Times New Roman" w:cs="Times New Roman"/>
          <w:b/>
          <w:bCs/>
        </w:rPr>
        <w:t>IV</w:t>
      </w:r>
      <w:r w:rsidR="00D278E6" w:rsidRPr="00D278E6">
        <w:rPr>
          <w:rFonts w:ascii="Times New Roman" w:hAnsi="Times New Roman" w:cs="Times New Roman"/>
          <w:b/>
          <w:bCs/>
        </w:rPr>
        <w:t>.</w:t>
      </w:r>
      <w:r w:rsidR="004D7C99">
        <w:rPr>
          <w:rFonts w:ascii="Times New Roman" w:hAnsi="Times New Roman" w:cs="Times New Roman"/>
          <w:b/>
          <w:bCs/>
        </w:rPr>
        <w:t>1</w:t>
      </w:r>
      <w:r w:rsidRPr="00D278E6">
        <w:rPr>
          <w:rFonts w:ascii="Times New Roman" w:hAnsi="Times New Roman" w:cs="Times New Roman"/>
          <w:b/>
          <w:bCs/>
        </w:rPr>
        <w:t xml:space="preserve"> </w:t>
      </w:r>
      <w:r w:rsidR="00D278E6" w:rsidRPr="00D278E6">
        <w:rPr>
          <w:rFonts w:ascii="Times New Roman" w:hAnsi="Times New Roman" w:cs="Times New Roman"/>
          <w:b/>
          <w:bCs/>
        </w:rPr>
        <w:t>Promovimi i</w:t>
      </w:r>
      <w:r w:rsidRPr="00D278E6">
        <w:rPr>
          <w:rFonts w:ascii="Times New Roman" w:hAnsi="Times New Roman" w:cs="Times New Roman"/>
          <w:b/>
          <w:bCs/>
        </w:rPr>
        <w:t xml:space="preserve"> të drejtave të fëmijëve në botën dixhitale</w:t>
      </w:r>
      <w:bookmarkEnd w:id="51"/>
    </w:p>
    <w:p w:rsidR="00477B9D" w:rsidRDefault="00477B9D" w:rsidP="00477B9D"/>
    <w:p w:rsidR="00CD4413" w:rsidRDefault="00CD4413" w:rsidP="00CD4413">
      <w:pPr>
        <w:jc w:val="both"/>
        <w:rPr>
          <w:rFonts w:ascii="Times New Roman" w:hAnsi="Times New Roman" w:cs="Times New Roman"/>
          <w:sz w:val="24"/>
          <w:szCs w:val="24"/>
        </w:rPr>
      </w:pPr>
      <w:r w:rsidRPr="00671833">
        <w:rPr>
          <w:rFonts w:ascii="Times New Roman" w:hAnsi="Times New Roman" w:cs="Times New Roman"/>
          <w:sz w:val="24"/>
          <w:szCs w:val="24"/>
        </w:rPr>
        <w:t>Analiza e situatës në fushën që mbulon ky objektiv specifik është dhënë në seksionin 2.4.</w:t>
      </w:r>
      <w:r>
        <w:rPr>
          <w:rFonts w:ascii="Times New Roman" w:hAnsi="Times New Roman" w:cs="Times New Roman"/>
          <w:sz w:val="24"/>
          <w:szCs w:val="24"/>
        </w:rPr>
        <w:t>4</w:t>
      </w:r>
      <w:r w:rsidRPr="00671833">
        <w:rPr>
          <w:rFonts w:ascii="Times New Roman" w:hAnsi="Times New Roman" w:cs="Times New Roman"/>
          <w:sz w:val="24"/>
          <w:szCs w:val="24"/>
        </w:rPr>
        <w:t xml:space="preserve">, ndërsa </w:t>
      </w:r>
      <w:r w:rsidRPr="00671833">
        <w:rPr>
          <w:rFonts w:ascii="Times New Roman" w:hAnsi="Times New Roman" w:cs="Times New Roman"/>
          <w:b/>
          <w:sz w:val="24"/>
          <w:szCs w:val="24"/>
        </w:rPr>
        <w:t>sfidat kryesore</w:t>
      </w:r>
      <w:r w:rsidRPr="00671833">
        <w:rPr>
          <w:rFonts w:ascii="Times New Roman" w:hAnsi="Times New Roman" w:cs="Times New Roman"/>
          <w:sz w:val="24"/>
          <w:szCs w:val="24"/>
        </w:rPr>
        <w:t xml:space="preserve"> që dalin nga analiza</w:t>
      </w:r>
      <w:r w:rsidRPr="00671833">
        <w:rPr>
          <w:rFonts w:ascii="Times New Roman" w:hAnsi="Times New Roman" w:cs="Times New Roman"/>
          <w:color w:val="FF0000"/>
          <w:sz w:val="24"/>
          <w:szCs w:val="24"/>
        </w:rPr>
        <w:t>,</w:t>
      </w:r>
      <w:r w:rsidRPr="00671833">
        <w:rPr>
          <w:rFonts w:ascii="Times New Roman" w:hAnsi="Times New Roman" w:cs="Times New Roman"/>
          <w:sz w:val="24"/>
          <w:szCs w:val="24"/>
        </w:rPr>
        <w:t xml:space="preserve"> janë:</w:t>
      </w:r>
    </w:p>
    <w:p w:rsidR="00477B9D" w:rsidRDefault="00477B9D" w:rsidP="00477B9D">
      <w:pPr>
        <w:pStyle w:val="ListParagraph"/>
        <w:numPr>
          <w:ilvl w:val="0"/>
          <w:numId w:val="52"/>
        </w:numPr>
        <w:spacing w:after="0" w:line="240" w:lineRule="auto"/>
        <w:jc w:val="both"/>
        <w:rPr>
          <w:rFonts w:ascii="Times New Roman" w:hAnsi="Times New Roman" w:cs="Times New Roman"/>
          <w:sz w:val="24"/>
          <w:szCs w:val="24"/>
        </w:rPr>
      </w:pPr>
      <w:r w:rsidRPr="0077572E">
        <w:rPr>
          <w:rFonts w:ascii="Times New Roman" w:hAnsi="Times New Roman" w:cs="Times New Roman"/>
          <w:sz w:val="24"/>
          <w:szCs w:val="24"/>
        </w:rPr>
        <w:t>Bashkërendimi dhe angazhimi i të gjithë aktorëve përgjegjës për një paraqitje sa më etike të fëmijëve në media, sigurimit të hapësirës së nevojshme të tyre në transmetimet publike,</w:t>
      </w:r>
      <w:r>
        <w:rPr>
          <w:rFonts w:ascii="Times New Roman" w:hAnsi="Times New Roman" w:cs="Times New Roman"/>
          <w:sz w:val="24"/>
          <w:szCs w:val="24"/>
        </w:rPr>
        <w:t xml:space="preserve"> </w:t>
      </w:r>
      <w:r w:rsidRPr="0077572E">
        <w:rPr>
          <w:rFonts w:ascii="Times New Roman" w:hAnsi="Times New Roman" w:cs="Times New Roman"/>
          <w:sz w:val="24"/>
          <w:szCs w:val="24"/>
        </w:rPr>
        <w:t>ngritjen e kapaciteteve të gazetarëve/medias dhe vetëm fëmijëve në këtë fushë.</w:t>
      </w:r>
    </w:p>
    <w:p w:rsidR="00CD4413" w:rsidRPr="0077572E" w:rsidRDefault="00CD4413" w:rsidP="00CD4413">
      <w:pPr>
        <w:pStyle w:val="ListParagraph"/>
        <w:spacing w:after="0" w:line="240" w:lineRule="auto"/>
        <w:jc w:val="both"/>
        <w:rPr>
          <w:rFonts w:ascii="Times New Roman" w:hAnsi="Times New Roman" w:cs="Times New Roman"/>
          <w:sz w:val="24"/>
          <w:szCs w:val="24"/>
        </w:rPr>
      </w:pPr>
    </w:p>
    <w:p w:rsidR="00477B9D" w:rsidRPr="00477B9D" w:rsidRDefault="00CD4413" w:rsidP="00CD4413">
      <w:pPr>
        <w:spacing w:line="240" w:lineRule="auto"/>
        <w:jc w:val="both"/>
      </w:pPr>
      <w:r>
        <w:rPr>
          <w:rFonts w:ascii="Times New Roman" w:hAnsi="Times New Roman" w:cs="Times New Roman"/>
          <w:b/>
          <w:bCs/>
          <w:sz w:val="24"/>
          <w:szCs w:val="24"/>
        </w:rPr>
        <w:t>Masat</w:t>
      </w:r>
      <w:r w:rsidRPr="00901982">
        <w:rPr>
          <w:rFonts w:ascii="Times New Roman" w:hAnsi="Times New Roman" w:cs="Times New Roman"/>
          <w:b/>
          <w:bCs/>
          <w:sz w:val="24"/>
          <w:szCs w:val="24"/>
        </w:rPr>
        <w:t>/Rezultatet e pritshme dhe aktivitetet. Në vijim janë dhënë produktet dhe aktivitetet e ndërlidhura me objektivin specifik I</w:t>
      </w:r>
      <w:r>
        <w:rPr>
          <w:rFonts w:ascii="Times New Roman" w:hAnsi="Times New Roman" w:cs="Times New Roman"/>
          <w:b/>
          <w:bCs/>
          <w:sz w:val="24"/>
          <w:szCs w:val="24"/>
        </w:rPr>
        <w:t>V.1</w:t>
      </w:r>
    </w:p>
    <w:p w:rsidR="00ED5A08" w:rsidRDefault="00ED5A08" w:rsidP="00ED5A08">
      <w:pPr>
        <w:pStyle w:val="Heading4"/>
        <w:rPr>
          <w:rFonts w:ascii="Times New Roman" w:hAnsi="Times New Roman" w:cs="Times New Roman"/>
          <w:b/>
        </w:rPr>
      </w:pPr>
      <w:r>
        <w:rPr>
          <w:rFonts w:ascii="Times New Roman" w:hAnsi="Times New Roman" w:cs="Times New Roman"/>
          <w:b/>
        </w:rPr>
        <w:t xml:space="preserve">Masa </w:t>
      </w:r>
      <w:r w:rsidRPr="00EA3689">
        <w:rPr>
          <w:rFonts w:ascii="Times New Roman" w:hAnsi="Times New Roman" w:cs="Times New Roman"/>
          <w:b/>
        </w:rPr>
        <w:t xml:space="preserve">IV.1.1. Aksesi dhe përfshirja e fëmijëve në mjedisin digjital </w:t>
      </w:r>
    </w:p>
    <w:p w:rsidR="00C2716C" w:rsidRDefault="00C2716C" w:rsidP="00C2716C"/>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IV 1.1.a Krijimi i infrastrukturës së përshtatshme për shfrytëzimin e TIK-ut në shkolla dhe mirëmbajtja e saj</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lastRenderedPageBreak/>
        <w:t xml:space="preserve">IV 1.1.b Zgjerimi i rrjetit te laboratoreve </w:t>
      </w:r>
      <w:bookmarkStart w:id="52" w:name="_Hlk79749938"/>
      <w:r w:rsidRPr="00C2716C">
        <w:rPr>
          <w:rFonts w:ascii="Times New Roman" w:hAnsi="Times New Roman" w:cs="Times New Roman"/>
          <w:sz w:val="24"/>
          <w:szCs w:val="24"/>
        </w:rPr>
        <w:t>të aft</w:t>
      </w:r>
      <w:r w:rsidR="00093374">
        <w:rPr>
          <w:rFonts w:ascii="Times New Roman" w:hAnsi="Times New Roman" w:cs="Times New Roman"/>
          <w:sz w:val="24"/>
          <w:szCs w:val="24"/>
        </w:rPr>
        <w:t>ë</w:t>
      </w:r>
      <w:r w:rsidRPr="00C2716C">
        <w:rPr>
          <w:rFonts w:ascii="Times New Roman" w:hAnsi="Times New Roman" w:cs="Times New Roman"/>
          <w:sz w:val="24"/>
          <w:szCs w:val="24"/>
        </w:rPr>
        <w:t xml:space="preserve">simit digjital dhe mbrojtjes online </w:t>
      </w:r>
      <w:bookmarkEnd w:id="52"/>
      <w:r w:rsidRPr="00C2716C">
        <w:rPr>
          <w:rFonts w:ascii="Times New Roman" w:hAnsi="Times New Roman" w:cs="Times New Roman"/>
          <w:sz w:val="24"/>
          <w:szCs w:val="24"/>
        </w:rPr>
        <w:t>me baz</w:t>
      </w:r>
      <w:r w:rsidR="00093374">
        <w:rPr>
          <w:rFonts w:ascii="Times New Roman" w:hAnsi="Times New Roman" w:cs="Times New Roman"/>
          <w:sz w:val="24"/>
          <w:szCs w:val="24"/>
        </w:rPr>
        <w:t>ë</w:t>
      </w:r>
      <w:r w:rsidR="00AA2F1B">
        <w:rPr>
          <w:rFonts w:ascii="Times New Roman" w:hAnsi="Times New Roman" w:cs="Times New Roman"/>
          <w:sz w:val="24"/>
          <w:szCs w:val="24"/>
        </w:rPr>
        <w:t xml:space="preserve"> </w:t>
      </w:r>
      <w:r w:rsidRPr="00C2716C">
        <w:rPr>
          <w:rFonts w:ascii="Times New Roman" w:hAnsi="Times New Roman" w:cs="Times New Roman"/>
          <w:sz w:val="24"/>
          <w:szCs w:val="24"/>
        </w:rPr>
        <w:t>komunitare për grupet vulnerabel dhe më të disavantazhuara në të paktën 4 bashki të reja</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w:t>
      </w:r>
      <w:r w:rsidRPr="00C2716C">
        <w:rPr>
          <w:rFonts w:ascii="Times New Roman" w:hAnsi="Times New Roman" w:cs="Times New Roman"/>
          <w:sz w:val="24"/>
          <w:szCs w:val="24"/>
        </w:rPr>
        <w:tab/>
        <w:t>Trajnimi i stafeve t</w:t>
      </w:r>
      <w:r w:rsidR="00093374">
        <w:rPr>
          <w:rFonts w:ascii="Times New Roman" w:hAnsi="Times New Roman" w:cs="Times New Roman"/>
          <w:sz w:val="24"/>
          <w:szCs w:val="24"/>
        </w:rPr>
        <w:t>ë</w:t>
      </w:r>
      <w:r w:rsidRPr="00C2716C">
        <w:rPr>
          <w:rFonts w:ascii="Times New Roman" w:hAnsi="Times New Roman" w:cs="Times New Roman"/>
          <w:sz w:val="24"/>
          <w:szCs w:val="24"/>
        </w:rPr>
        <w:t xml:space="preserve"> qendrave komunitare mbi modulet e aft</w:t>
      </w:r>
      <w:r w:rsidR="00093374">
        <w:rPr>
          <w:rFonts w:ascii="Times New Roman" w:hAnsi="Times New Roman" w:cs="Times New Roman"/>
          <w:sz w:val="24"/>
          <w:szCs w:val="24"/>
        </w:rPr>
        <w:t>ë</w:t>
      </w:r>
      <w:r w:rsidRPr="00C2716C">
        <w:rPr>
          <w:rFonts w:ascii="Times New Roman" w:hAnsi="Times New Roman" w:cs="Times New Roman"/>
          <w:sz w:val="24"/>
          <w:szCs w:val="24"/>
        </w:rPr>
        <w:t>simit digjital dhe mbrojtjes online pranë 4 bashkive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w:t>
      </w:r>
      <w:r w:rsidRPr="00C2716C">
        <w:rPr>
          <w:rFonts w:ascii="Times New Roman" w:hAnsi="Times New Roman" w:cs="Times New Roman"/>
          <w:sz w:val="24"/>
          <w:szCs w:val="24"/>
        </w:rPr>
        <w:tab/>
        <w:t xml:space="preserve">Instalimi i rrjeteve </w:t>
      </w:r>
      <w:r w:rsidR="00093374">
        <w:rPr>
          <w:rFonts w:ascii="Times New Roman" w:hAnsi="Times New Roman" w:cs="Times New Roman"/>
          <w:sz w:val="24"/>
          <w:szCs w:val="24"/>
        </w:rPr>
        <w:t>ë</w:t>
      </w:r>
      <w:r w:rsidRPr="00C2716C">
        <w:rPr>
          <w:rFonts w:ascii="Times New Roman" w:hAnsi="Times New Roman" w:cs="Times New Roman"/>
          <w:sz w:val="24"/>
          <w:szCs w:val="24"/>
        </w:rPr>
        <w:t>ireless n</w:t>
      </w:r>
      <w:r w:rsidR="00093374">
        <w:rPr>
          <w:rFonts w:ascii="Times New Roman" w:hAnsi="Times New Roman" w:cs="Times New Roman"/>
          <w:sz w:val="24"/>
          <w:szCs w:val="24"/>
        </w:rPr>
        <w:t>ë</w:t>
      </w:r>
      <w:r w:rsidRPr="00C2716C">
        <w:rPr>
          <w:rFonts w:ascii="Times New Roman" w:hAnsi="Times New Roman" w:cs="Times New Roman"/>
          <w:sz w:val="24"/>
          <w:szCs w:val="24"/>
        </w:rPr>
        <w:t xml:space="preserve"> qendrat komunitare pranë 4 bashkive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w:t>
      </w:r>
      <w:r w:rsidRPr="00C2716C">
        <w:rPr>
          <w:rFonts w:ascii="Times New Roman" w:hAnsi="Times New Roman" w:cs="Times New Roman"/>
          <w:sz w:val="24"/>
          <w:szCs w:val="24"/>
        </w:rPr>
        <w:tab/>
        <w:t>Investim për shtimin e pajisjeve digjitale në qendrat komunitare e 4 bashkive</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 xml:space="preserve">IV 1.1.c Krijimi ose përmirësimi i hapësirave publike me internet të sigurt për fëmijët dhe familjet “Friendly </w:t>
      </w:r>
      <w:r w:rsidR="00D07396">
        <w:rPr>
          <w:rFonts w:ascii="Times New Roman" w:hAnsi="Times New Roman" w:cs="Times New Roman"/>
          <w:sz w:val="24"/>
          <w:szCs w:val="24"/>
        </w:rPr>
        <w:t>W</w:t>
      </w:r>
      <w:r w:rsidRPr="00C2716C">
        <w:rPr>
          <w:rFonts w:ascii="Times New Roman" w:hAnsi="Times New Roman" w:cs="Times New Roman"/>
          <w:sz w:val="24"/>
          <w:szCs w:val="24"/>
        </w:rPr>
        <w:t>IFI” nëpërmjet nismave për të ofruar aksesim falas të internetit por njëkohësisht informacion të filtruar me qëllim promivimin dhe mbrojtjen e të drejtave të fëmijëve dhe të rinjve në mjedisin digjital.</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IV 1.1.ç Shtrirja e modelit BiblioTech prane bibliotekave të qytetit për aftësimin digjital dhe mbrojtjen online ne 4 Bashki të reja</w:t>
      </w:r>
    </w:p>
    <w:p w:rsidR="00C2716C" w:rsidRPr="00C2716C" w:rsidRDefault="00C2716C" w:rsidP="00C2716C">
      <w:pPr>
        <w:spacing w:after="0" w:line="240" w:lineRule="auto"/>
        <w:jc w:val="both"/>
        <w:rPr>
          <w:rFonts w:ascii="Times New Roman" w:hAnsi="Times New Roman" w:cs="Times New Roman"/>
          <w:sz w:val="24"/>
          <w:szCs w:val="24"/>
        </w:rPr>
      </w:pPr>
      <w:r w:rsidRPr="00C2716C">
        <w:rPr>
          <w:rFonts w:ascii="Times New Roman" w:hAnsi="Times New Roman" w:cs="Times New Roman"/>
          <w:sz w:val="24"/>
          <w:szCs w:val="24"/>
        </w:rPr>
        <w:t>Trajnimi i 100 stafeve të bibliotekave vendore</w:t>
      </w:r>
    </w:p>
    <w:p w:rsidR="00C2716C" w:rsidRDefault="00C2716C" w:rsidP="00C2716C">
      <w:pPr>
        <w:jc w:val="both"/>
        <w:rPr>
          <w:rFonts w:ascii="Times New Roman" w:hAnsi="Times New Roman" w:cs="Times New Roman"/>
          <w:sz w:val="24"/>
          <w:szCs w:val="24"/>
        </w:rPr>
      </w:pPr>
      <w:r w:rsidRPr="00C2716C">
        <w:rPr>
          <w:rFonts w:ascii="Times New Roman" w:hAnsi="Times New Roman" w:cs="Times New Roman"/>
          <w:sz w:val="24"/>
          <w:szCs w:val="24"/>
        </w:rPr>
        <w:t xml:space="preserve">Hartimi i kurrikulës </w:t>
      </w:r>
      <w:bookmarkStart w:id="53" w:name="_Hlk79750281"/>
      <w:r w:rsidRPr="00C2716C">
        <w:rPr>
          <w:rFonts w:ascii="Times New Roman" w:hAnsi="Times New Roman" w:cs="Times New Roman"/>
          <w:sz w:val="24"/>
          <w:szCs w:val="24"/>
        </w:rPr>
        <w:t>së aftësimit digjital pranë Bibliotech’s</w:t>
      </w:r>
      <w:bookmarkEnd w:id="53"/>
    </w:p>
    <w:p w:rsidR="00D07396" w:rsidRPr="00D07396" w:rsidRDefault="00D07396" w:rsidP="00D07396">
      <w:pPr>
        <w:spacing w:after="0" w:line="240" w:lineRule="auto"/>
        <w:jc w:val="both"/>
        <w:rPr>
          <w:rFonts w:ascii="Times New Roman" w:eastAsiaTheme="majorEastAsia" w:hAnsi="Times New Roman" w:cs="Times New Roman"/>
          <w:b/>
          <w:bCs/>
          <w:sz w:val="24"/>
          <w:szCs w:val="24"/>
        </w:rPr>
      </w:pPr>
      <w:r w:rsidRPr="00D07396">
        <w:rPr>
          <w:rFonts w:ascii="Times New Roman" w:eastAsiaTheme="majorEastAsia" w:hAnsi="Times New Roman" w:cs="Times New Roman"/>
          <w:b/>
          <w:bCs/>
          <w:sz w:val="24"/>
          <w:szCs w:val="24"/>
        </w:rPr>
        <w:t>Treguesit në nivel masash:</w:t>
      </w:r>
    </w:p>
    <w:p w:rsidR="00B41FDC" w:rsidRPr="00B41FDC" w:rsidRDefault="00B41FDC" w:rsidP="00B41FDC">
      <w:pPr>
        <w:pStyle w:val="ListParagraph"/>
        <w:numPr>
          <w:ilvl w:val="0"/>
          <w:numId w:val="28"/>
        </w:numPr>
        <w:spacing w:after="0" w:line="240" w:lineRule="auto"/>
        <w:jc w:val="both"/>
        <w:rPr>
          <w:rFonts w:ascii="Times New Roman" w:hAnsi="Times New Roman" w:cs="Times New Roman"/>
          <w:sz w:val="24"/>
          <w:szCs w:val="24"/>
        </w:rPr>
      </w:pPr>
      <w:r w:rsidRPr="00B41FDC">
        <w:rPr>
          <w:rFonts w:ascii="Times New Roman" w:hAnsi="Times New Roman" w:cs="Times New Roman"/>
          <w:sz w:val="24"/>
          <w:szCs w:val="24"/>
        </w:rPr>
        <w:t>% e kompjuterave funksionale në shkolla</w:t>
      </w:r>
    </w:p>
    <w:p w:rsidR="00AA2F1B" w:rsidRDefault="00B41FDC" w:rsidP="00AA2F1B">
      <w:pPr>
        <w:pStyle w:val="ListParagraph"/>
        <w:numPr>
          <w:ilvl w:val="0"/>
          <w:numId w:val="28"/>
        </w:numPr>
        <w:spacing w:after="0" w:line="240" w:lineRule="auto"/>
        <w:jc w:val="both"/>
        <w:rPr>
          <w:rFonts w:ascii="Times New Roman" w:hAnsi="Times New Roman" w:cs="Times New Roman"/>
          <w:sz w:val="24"/>
          <w:szCs w:val="24"/>
        </w:rPr>
      </w:pPr>
      <w:r w:rsidRPr="00B41FDC">
        <w:rPr>
          <w:rFonts w:ascii="Times New Roman" w:hAnsi="Times New Roman" w:cs="Times New Roman"/>
          <w:sz w:val="24"/>
          <w:szCs w:val="24"/>
        </w:rPr>
        <w:t xml:space="preserve">4 laboratore digjitale </w:t>
      </w:r>
      <w:r w:rsidR="00AA2F1B" w:rsidRPr="00AA2F1B">
        <w:rPr>
          <w:rFonts w:ascii="Times New Roman" w:hAnsi="Times New Roman" w:cs="Times New Roman"/>
          <w:sz w:val="24"/>
          <w:szCs w:val="24"/>
        </w:rPr>
        <w:t>të aft</w:t>
      </w:r>
      <w:r w:rsidR="00093374">
        <w:rPr>
          <w:rFonts w:ascii="Times New Roman" w:hAnsi="Times New Roman" w:cs="Times New Roman"/>
          <w:sz w:val="24"/>
          <w:szCs w:val="24"/>
        </w:rPr>
        <w:t>ë</w:t>
      </w:r>
      <w:r w:rsidR="00AA2F1B" w:rsidRPr="00AA2F1B">
        <w:rPr>
          <w:rFonts w:ascii="Times New Roman" w:hAnsi="Times New Roman" w:cs="Times New Roman"/>
          <w:sz w:val="24"/>
          <w:szCs w:val="24"/>
        </w:rPr>
        <w:t>simit digjital dhe mbrojtjes online</w:t>
      </w:r>
      <w:r w:rsidR="00AA2F1B">
        <w:rPr>
          <w:rFonts w:ascii="Times New Roman" w:hAnsi="Times New Roman" w:cs="Times New Roman"/>
          <w:sz w:val="24"/>
          <w:szCs w:val="24"/>
        </w:rPr>
        <w:t xml:space="preserve"> n</w:t>
      </w:r>
      <w:r w:rsidR="00093374">
        <w:rPr>
          <w:rFonts w:ascii="Times New Roman" w:hAnsi="Times New Roman" w:cs="Times New Roman"/>
          <w:sz w:val="24"/>
          <w:szCs w:val="24"/>
        </w:rPr>
        <w:t>ë</w:t>
      </w:r>
      <w:r w:rsidR="00AA2F1B">
        <w:rPr>
          <w:rFonts w:ascii="Times New Roman" w:hAnsi="Times New Roman" w:cs="Times New Roman"/>
          <w:sz w:val="24"/>
          <w:szCs w:val="24"/>
        </w:rPr>
        <w:t xml:space="preserve"> 4 Bashki</w:t>
      </w:r>
    </w:p>
    <w:p w:rsidR="00AA2F1B" w:rsidRPr="00AA2F1B" w:rsidRDefault="00B41FDC" w:rsidP="00AA2F1B">
      <w:pPr>
        <w:pStyle w:val="ListParagraph"/>
        <w:numPr>
          <w:ilvl w:val="0"/>
          <w:numId w:val="28"/>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40 persona</w:t>
      </w:r>
      <w:r w:rsidR="00AA2F1B" w:rsidRPr="00AA2F1B">
        <w:rPr>
          <w:rFonts w:ascii="Times New Roman" w:hAnsi="Times New Roman" w:cs="Times New Roman"/>
          <w:sz w:val="24"/>
          <w:szCs w:val="24"/>
        </w:rPr>
        <w:t xml:space="preserve"> t</w:t>
      </w:r>
      <w:r w:rsidR="00093374">
        <w:rPr>
          <w:rFonts w:ascii="Times New Roman" w:hAnsi="Times New Roman" w:cs="Times New Roman"/>
          <w:sz w:val="24"/>
          <w:szCs w:val="24"/>
        </w:rPr>
        <w:t>ë</w:t>
      </w:r>
      <w:r w:rsidR="00AA2F1B" w:rsidRPr="00AA2F1B">
        <w:rPr>
          <w:rFonts w:ascii="Times New Roman" w:hAnsi="Times New Roman" w:cs="Times New Roman"/>
          <w:sz w:val="24"/>
          <w:szCs w:val="24"/>
        </w:rPr>
        <w:t xml:space="preserve"> trajnuar mbi modulet e aft</w:t>
      </w:r>
      <w:r w:rsidR="00093374">
        <w:rPr>
          <w:rFonts w:ascii="Times New Roman" w:hAnsi="Times New Roman" w:cs="Times New Roman"/>
          <w:sz w:val="24"/>
          <w:szCs w:val="24"/>
        </w:rPr>
        <w:t>ë</w:t>
      </w:r>
      <w:r w:rsidR="00AA2F1B" w:rsidRPr="00AA2F1B">
        <w:rPr>
          <w:rFonts w:ascii="Times New Roman" w:hAnsi="Times New Roman" w:cs="Times New Roman"/>
          <w:sz w:val="24"/>
          <w:szCs w:val="24"/>
        </w:rPr>
        <w:t>simit digjital dhe mbrojtjes online pranë 4 bashkive</w:t>
      </w:r>
    </w:p>
    <w:p w:rsidR="00B41FDC" w:rsidRPr="00B41FDC" w:rsidRDefault="00B41FDC" w:rsidP="00B41FDC">
      <w:pPr>
        <w:pStyle w:val="ListParagraph"/>
        <w:numPr>
          <w:ilvl w:val="0"/>
          <w:numId w:val="28"/>
        </w:numPr>
        <w:spacing w:after="0" w:line="240" w:lineRule="auto"/>
        <w:jc w:val="both"/>
        <w:rPr>
          <w:rFonts w:ascii="Times New Roman" w:hAnsi="Times New Roman" w:cs="Times New Roman"/>
          <w:sz w:val="24"/>
          <w:szCs w:val="24"/>
        </w:rPr>
      </w:pPr>
      <w:r w:rsidRPr="00B41FDC">
        <w:rPr>
          <w:rFonts w:ascii="Times New Roman" w:hAnsi="Times New Roman" w:cs="Times New Roman"/>
          <w:sz w:val="24"/>
          <w:szCs w:val="24"/>
        </w:rPr>
        <w:t xml:space="preserve">Hapësira publike të filtruara me internet “Friendly </w:t>
      </w:r>
      <w:r w:rsidR="00093374">
        <w:rPr>
          <w:rFonts w:ascii="Times New Roman" w:hAnsi="Times New Roman" w:cs="Times New Roman"/>
          <w:color w:val="FF0000"/>
          <w:sz w:val="24"/>
          <w:szCs w:val="24"/>
        </w:rPr>
        <w:t>Ë</w:t>
      </w:r>
      <w:r w:rsidRPr="00B41FDC">
        <w:rPr>
          <w:rFonts w:ascii="Times New Roman" w:hAnsi="Times New Roman" w:cs="Times New Roman"/>
          <w:sz w:val="24"/>
          <w:szCs w:val="24"/>
        </w:rPr>
        <w:t>IFI”</w:t>
      </w:r>
    </w:p>
    <w:p w:rsidR="00B41FDC" w:rsidRPr="00B41FDC" w:rsidRDefault="00B41FDC" w:rsidP="00B41FDC">
      <w:pPr>
        <w:pStyle w:val="ListParagraph"/>
        <w:numPr>
          <w:ilvl w:val="0"/>
          <w:numId w:val="28"/>
        </w:numPr>
        <w:spacing w:after="0" w:line="240" w:lineRule="auto"/>
        <w:jc w:val="both"/>
        <w:rPr>
          <w:rFonts w:ascii="Times New Roman" w:hAnsi="Times New Roman" w:cs="Times New Roman"/>
          <w:sz w:val="24"/>
          <w:szCs w:val="24"/>
        </w:rPr>
      </w:pPr>
      <w:r w:rsidRPr="00B41FDC">
        <w:rPr>
          <w:rFonts w:ascii="Times New Roman" w:hAnsi="Times New Roman" w:cs="Times New Roman"/>
          <w:sz w:val="24"/>
          <w:szCs w:val="24"/>
        </w:rPr>
        <w:t>Kënde Bibliotech në bibliotekat e 4 Bashkive</w:t>
      </w:r>
    </w:p>
    <w:p w:rsidR="00B41FDC" w:rsidRPr="00B41FDC" w:rsidRDefault="00B41FDC" w:rsidP="00B41FDC">
      <w:pPr>
        <w:pStyle w:val="ListParagraph"/>
        <w:numPr>
          <w:ilvl w:val="0"/>
          <w:numId w:val="28"/>
        </w:numPr>
        <w:spacing w:after="0" w:line="240" w:lineRule="auto"/>
        <w:jc w:val="both"/>
        <w:rPr>
          <w:rFonts w:ascii="Times New Roman" w:hAnsi="Times New Roman" w:cs="Times New Roman"/>
          <w:sz w:val="24"/>
          <w:szCs w:val="24"/>
        </w:rPr>
      </w:pPr>
      <w:r w:rsidRPr="00B41FDC">
        <w:rPr>
          <w:rFonts w:ascii="Times New Roman" w:hAnsi="Times New Roman" w:cs="Times New Roman"/>
          <w:sz w:val="24"/>
          <w:szCs w:val="24"/>
        </w:rPr>
        <w:t>N</w:t>
      </w:r>
      <w:r w:rsidR="00AA2F1B">
        <w:rPr>
          <w:rFonts w:ascii="Times New Roman" w:hAnsi="Times New Roman" w:cs="Times New Roman"/>
          <w:sz w:val="24"/>
          <w:szCs w:val="24"/>
        </w:rPr>
        <w:t>umri</w:t>
      </w:r>
      <w:r w:rsidRPr="00B41FDC">
        <w:rPr>
          <w:rFonts w:ascii="Times New Roman" w:hAnsi="Times New Roman" w:cs="Times New Roman"/>
          <w:sz w:val="24"/>
          <w:szCs w:val="24"/>
        </w:rPr>
        <w:t xml:space="preserve"> i stafit të trajnuar </w:t>
      </w:r>
      <w:r w:rsidR="00AA2F1B">
        <w:rPr>
          <w:rFonts w:ascii="Times New Roman" w:hAnsi="Times New Roman" w:cs="Times New Roman"/>
          <w:sz w:val="24"/>
          <w:szCs w:val="24"/>
        </w:rPr>
        <w:t>n</w:t>
      </w:r>
      <w:r w:rsidR="00093374">
        <w:rPr>
          <w:rFonts w:ascii="Times New Roman" w:hAnsi="Times New Roman" w:cs="Times New Roman"/>
          <w:sz w:val="24"/>
          <w:szCs w:val="24"/>
        </w:rPr>
        <w:t>ë</w:t>
      </w:r>
      <w:r w:rsidR="00AA2F1B">
        <w:rPr>
          <w:rFonts w:ascii="Times New Roman" w:hAnsi="Times New Roman" w:cs="Times New Roman"/>
          <w:sz w:val="24"/>
          <w:szCs w:val="24"/>
        </w:rPr>
        <w:t xml:space="preserve"> bibliotekat komb</w:t>
      </w:r>
      <w:r w:rsidR="00093374">
        <w:rPr>
          <w:rFonts w:ascii="Times New Roman" w:hAnsi="Times New Roman" w:cs="Times New Roman"/>
          <w:sz w:val="24"/>
          <w:szCs w:val="24"/>
        </w:rPr>
        <w:t>ë</w:t>
      </w:r>
      <w:r w:rsidR="00AA2F1B">
        <w:rPr>
          <w:rFonts w:ascii="Times New Roman" w:hAnsi="Times New Roman" w:cs="Times New Roman"/>
          <w:sz w:val="24"/>
          <w:szCs w:val="24"/>
        </w:rPr>
        <w:t>tare</w:t>
      </w:r>
    </w:p>
    <w:p w:rsidR="00B41FDC" w:rsidRPr="00B41FDC" w:rsidRDefault="00B41FDC" w:rsidP="00B41FDC">
      <w:pPr>
        <w:pStyle w:val="ListParagraph"/>
        <w:numPr>
          <w:ilvl w:val="0"/>
          <w:numId w:val="28"/>
        </w:numPr>
        <w:spacing w:after="0" w:line="240" w:lineRule="auto"/>
        <w:jc w:val="both"/>
        <w:rPr>
          <w:rFonts w:ascii="Times New Roman" w:hAnsi="Times New Roman" w:cs="Times New Roman"/>
          <w:sz w:val="24"/>
          <w:szCs w:val="24"/>
        </w:rPr>
      </w:pPr>
      <w:r w:rsidRPr="00B41FDC">
        <w:rPr>
          <w:rFonts w:ascii="Times New Roman" w:hAnsi="Times New Roman" w:cs="Times New Roman"/>
          <w:sz w:val="24"/>
          <w:szCs w:val="24"/>
        </w:rPr>
        <w:t>Kurrikula të përfunduara</w:t>
      </w:r>
      <w:r w:rsidR="00AA2F1B" w:rsidRPr="00AA2F1B">
        <w:t xml:space="preserve"> </w:t>
      </w:r>
      <w:r w:rsidR="00AA2F1B" w:rsidRPr="00AA2F1B">
        <w:rPr>
          <w:rFonts w:ascii="Times New Roman" w:hAnsi="Times New Roman" w:cs="Times New Roman"/>
          <w:sz w:val="24"/>
          <w:szCs w:val="24"/>
        </w:rPr>
        <w:t>së aftësimit digjital pranë Bibliotech’s</w:t>
      </w:r>
    </w:p>
    <w:p w:rsidR="00B41FDC" w:rsidRDefault="00B41FDC" w:rsidP="00C2716C">
      <w:pPr>
        <w:jc w:val="both"/>
        <w:rPr>
          <w:rFonts w:ascii="Times New Roman" w:hAnsi="Times New Roman" w:cs="Times New Roman"/>
          <w:sz w:val="24"/>
          <w:szCs w:val="24"/>
        </w:rPr>
      </w:pPr>
    </w:p>
    <w:p w:rsidR="00ED5A08" w:rsidRDefault="00ED5A08" w:rsidP="00ED5A08">
      <w:pPr>
        <w:pStyle w:val="Heading4"/>
        <w:rPr>
          <w:rFonts w:ascii="Times New Roman" w:hAnsi="Times New Roman" w:cs="Times New Roman"/>
          <w:b/>
        </w:rPr>
      </w:pPr>
      <w:r>
        <w:rPr>
          <w:rFonts w:ascii="Times New Roman" w:hAnsi="Times New Roman" w:cs="Times New Roman"/>
          <w:b/>
        </w:rPr>
        <w:t xml:space="preserve">Masa </w:t>
      </w:r>
      <w:r w:rsidRPr="00ED5A08">
        <w:rPr>
          <w:rFonts w:ascii="Times New Roman" w:hAnsi="Times New Roman" w:cs="Times New Roman"/>
          <w:b/>
        </w:rPr>
        <w:t xml:space="preserve">IV.1.2 </w:t>
      </w:r>
      <w:bookmarkStart w:id="54" w:name="_Hlk79943528"/>
      <w:r w:rsidRPr="00ED5A08">
        <w:rPr>
          <w:rFonts w:ascii="Times New Roman" w:hAnsi="Times New Roman" w:cs="Times New Roman"/>
          <w:b/>
        </w:rPr>
        <w:t xml:space="preserve">Nxënia dhe kreativiteti në mjedisin digjital </w:t>
      </w:r>
    </w:p>
    <w:bookmarkEnd w:id="54"/>
    <w:p w:rsidR="00C2716C" w:rsidRDefault="00C2716C" w:rsidP="00C2716C"/>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 xml:space="preserve">IV.1.2.a Zhvillimi i kompetencës digjitale përmes shfrytëzimit të shtuar të TIK-ut në të gjitha lëndët </w:t>
      </w:r>
    </w:p>
    <w:p w:rsidR="00401FB6" w:rsidRPr="00401FB6" w:rsidRDefault="00401FB6" w:rsidP="00BE270C">
      <w:pPr>
        <w:pStyle w:val="ListParagraph"/>
        <w:numPr>
          <w:ilvl w:val="0"/>
          <w:numId w:val="22"/>
        </w:num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Përfshirja e kompetencës digjitale në standardet e mësuesit</w:t>
      </w:r>
    </w:p>
    <w:p w:rsidR="00401FB6" w:rsidRPr="00401FB6" w:rsidRDefault="00401FB6" w:rsidP="00BE270C">
      <w:pPr>
        <w:pStyle w:val="ListParagraph"/>
        <w:numPr>
          <w:ilvl w:val="0"/>
          <w:numId w:val="22"/>
        </w:num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Përcaktimi i standardeve për arritjen e kompetencës digjitale sipas formatit të Bashkimit Evropian</w:t>
      </w:r>
    </w:p>
    <w:p w:rsidR="00401FB6" w:rsidRPr="00401FB6" w:rsidRDefault="00401FB6" w:rsidP="00BE270C">
      <w:pPr>
        <w:pStyle w:val="ListParagraph"/>
        <w:numPr>
          <w:ilvl w:val="0"/>
          <w:numId w:val="22"/>
        </w:num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Përfshirja e nxënësve të arsimit të mesëm të ulët e të lartë në programin kombëtar të kodimit</w:t>
      </w:r>
    </w:p>
    <w:p w:rsidR="00401FB6" w:rsidRPr="00401FB6" w:rsidRDefault="00401FB6" w:rsidP="00BE270C">
      <w:pPr>
        <w:pStyle w:val="ListParagraph"/>
        <w:numPr>
          <w:ilvl w:val="0"/>
          <w:numId w:val="22"/>
        </w:num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Përfshirja e kompetencës digjitale nëpërmjet teknologjisë së informacionit dhe komunikimit që në klasën e parë të arsimit bazë</w:t>
      </w:r>
    </w:p>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IV.1.2.b Ndërgjegjësimi i nxënësve për sigurinë në Internet, privatësinë, ndarjen e informacionit dhe antiviruseve</w:t>
      </w:r>
    </w:p>
    <w:p w:rsidR="00C2716C" w:rsidRDefault="00401FB6" w:rsidP="00401FB6">
      <w:pPr>
        <w:jc w:val="both"/>
        <w:rPr>
          <w:rFonts w:ascii="Times New Roman" w:hAnsi="Times New Roman" w:cs="Times New Roman"/>
          <w:sz w:val="24"/>
          <w:szCs w:val="24"/>
        </w:rPr>
      </w:pPr>
      <w:r w:rsidRPr="00401FB6">
        <w:rPr>
          <w:rFonts w:ascii="Times New Roman" w:hAnsi="Times New Roman" w:cs="Times New Roman"/>
          <w:sz w:val="24"/>
          <w:szCs w:val="24"/>
        </w:rPr>
        <w:t>IV.1.2.c Trajnimi i të paktën 100 vajzave në STEM (shkencë, teknologji, inxhinieri, matematike)</w:t>
      </w:r>
    </w:p>
    <w:p w:rsidR="00D07396" w:rsidRDefault="00D07396" w:rsidP="00D07396">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AA2F1B" w:rsidRPr="00AA2F1B" w:rsidRDefault="00AA2F1B" w:rsidP="00AA2F1B">
      <w:pPr>
        <w:pStyle w:val="ListParagraph"/>
        <w:numPr>
          <w:ilvl w:val="0"/>
          <w:numId w:val="29"/>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Kompetenca digjitale e përfshirë në standardet e mësuesit</w:t>
      </w:r>
    </w:p>
    <w:p w:rsidR="00AA2F1B" w:rsidRDefault="00AA2F1B" w:rsidP="00AA2F1B">
      <w:pPr>
        <w:pStyle w:val="ListParagraph"/>
        <w:numPr>
          <w:ilvl w:val="0"/>
          <w:numId w:val="29"/>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Standarde të përcaktuara për arritjen e kompetencës</w:t>
      </w:r>
    </w:p>
    <w:p w:rsidR="00AA2F1B" w:rsidRPr="00AA2F1B" w:rsidRDefault="00AA2F1B" w:rsidP="00AA2F1B">
      <w:pPr>
        <w:pStyle w:val="ListParagraph"/>
        <w:numPr>
          <w:ilvl w:val="0"/>
          <w:numId w:val="29"/>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Numri i nxënësve i ndërgjegjësuar për sigurinë në Internet, privatësinë, ndarjen e informacionit dhe antiviruseve</w:t>
      </w:r>
    </w:p>
    <w:p w:rsidR="00E74D2A" w:rsidRPr="00AA2F1B" w:rsidRDefault="00AA2F1B" w:rsidP="00AA2F1B">
      <w:pPr>
        <w:pStyle w:val="ListParagraph"/>
        <w:numPr>
          <w:ilvl w:val="0"/>
          <w:numId w:val="29"/>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100 vajza</w:t>
      </w:r>
      <w:r>
        <w:rPr>
          <w:rFonts w:ascii="Times New Roman" w:hAnsi="Times New Roman" w:cs="Times New Roman"/>
          <w:sz w:val="24"/>
          <w:szCs w:val="24"/>
        </w:rPr>
        <w:t xml:space="preserve"> t</w:t>
      </w:r>
      <w:r w:rsidR="00093374">
        <w:rPr>
          <w:rFonts w:ascii="Times New Roman" w:hAnsi="Times New Roman" w:cs="Times New Roman"/>
          <w:sz w:val="24"/>
          <w:szCs w:val="24"/>
        </w:rPr>
        <w:t>ë</w:t>
      </w:r>
      <w:r>
        <w:rPr>
          <w:rFonts w:ascii="Times New Roman" w:hAnsi="Times New Roman" w:cs="Times New Roman"/>
          <w:sz w:val="24"/>
          <w:szCs w:val="24"/>
        </w:rPr>
        <w:t xml:space="preserve"> trajnuara n</w:t>
      </w:r>
      <w:r w:rsidR="00093374">
        <w:rPr>
          <w:rFonts w:ascii="Times New Roman" w:hAnsi="Times New Roman" w:cs="Times New Roman"/>
          <w:sz w:val="24"/>
          <w:szCs w:val="24"/>
        </w:rPr>
        <w:t>ë</w:t>
      </w:r>
      <w:r>
        <w:rPr>
          <w:rFonts w:ascii="Times New Roman" w:hAnsi="Times New Roman" w:cs="Times New Roman"/>
          <w:sz w:val="24"/>
          <w:szCs w:val="24"/>
        </w:rPr>
        <w:t xml:space="preserve"> STEM</w:t>
      </w:r>
    </w:p>
    <w:p w:rsidR="00E74D2A" w:rsidRPr="00401FB6" w:rsidRDefault="00E74D2A" w:rsidP="00401FB6">
      <w:pPr>
        <w:spacing w:after="0" w:line="240" w:lineRule="auto"/>
        <w:jc w:val="both"/>
        <w:rPr>
          <w:rFonts w:ascii="Times New Roman" w:hAnsi="Times New Roman" w:cs="Times New Roman"/>
          <w:sz w:val="24"/>
          <w:szCs w:val="24"/>
        </w:rPr>
      </w:pPr>
    </w:p>
    <w:p w:rsidR="00325FE6" w:rsidRDefault="00ED5A08" w:rsidP="00ED5A08">
      <w:pPr>
        <w:pStyle w:val="Heading4"/>
        <w:rPr>
          <w:rFonts w:ascii="Times New Roman" w:hAnsi="Times New Roman" w:cs="Times New Roman"/>
          <w:b/>
        </w:rPr>
      </w:pPr>
      <w:r>
        <w:rPr>
          <w:rFonts w:ascii="Times New Roman" w:hAnsi="Times New Roman" w:cs="Times New Roman"/>
          <w:b/>
        </w:rPr>
        <w:t xml:space="preserve">Masa </w:t>
      </w:r>
      <w:r w:rsidRPr="00ED5A08">
        <w:rPr>
          <w:rFonts w:ascii="Times New Roman" w:hAnsi="Times New Roman" w:cs="Times New Roman"/>
          <w:b/>
        </w:rPr>
        <w:t>IV.1.3. Respektimi i etikës dhe interesit më të lartë të fëmijës në mjedisin digital</w:t>
      </w:r>
    </w:p>
    <w:p w:rsidR="00401FB6" w:rsidRPr="00401FB6" w:rsidRDefault="00401FB6" w:rsidP="00401FB6"/>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lastRenderedPageBreak/>
        <w:t>IV.1.3.a Rishikimi i kodit të sjelljes të sektorit privat (ISP, platformat online, ekosistemin e inovacionit, start upave dhe biznesin) për promovimin dhe respektimin e të drejtave të fëmijëve në mjedisin digjital</w:t>
      </w:r>
    </w:p>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 xml:space="preserve">IV.1.3.b Aftësimi i aktorëve të sektorit privat </w:t>
      </w:r>
      <w:bookmarkStart w:id="55" w:name="_Hlk79750496"/>
      <w:r w:rsidRPr="00401FB6">
        <w:rPr>
          <w:rFonts w:ascii="Times New Roman" w:hAnsi="Times New Roman" w:cs="Times New Roman"/>
          <w:sz w:val="24"/>
          <w:szCs w:val="24"/>
        </w:rPr>
        <w:t>n</w:t>
      </w:r>
      <w:r w:rsidR="00093374">
        <w:rPr>
          <w:rFonts w:ascii="Times New Roman" w:hAnsi="Times New Roman" w:cs="Times New Roman"/>
          <w:sz w:val="24"/>
          <w:szCs w:val="24"/>
        </w:rPr>
        <w:t>ë</w:t>
      </w:r>
      <w:r w:rsidRPr="00401FB6">
        <w:rPr>
          <w:rFonts w:ascii="Times New Roman" w:hAnsi="Times New Roman" w:cs="Times New Roman"/>
          <w:sz w:val="24"/>
          <w:szCs w:val="24"/>
        </w:rPr>
        <w:t xml:space="preserve"> lidhje me të drejtat e fëmijeve në mjedisin digjital</w:t>
      </w:r>
      <w:bookmarkEnd w:id="55"/>
      <w:r w:rsidRPr="00401FB6">
        <w:rPr>
          <w:rFonts w:ascii="Times New Roman" w:hAnsi="Times New Roman" w:cs="Times New Roman"/>
          <w:sz w:val="24"/>
          <w:szCs w:val="24"/>
        </w:rPr>
        <w:t>.</w:t>
      </w:r>
    </w:p>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IV.1.3.c Ndërgjegjësim i akterëve publikë, prindërve në vecanti, përmes bisedave, tryezave, debateve etj mbi rëndësinë e zhvillimit digjital të fëmijëve dhe pjesëmarrjes së tyre për zhvillimin e shoqërisë</w:t>
      </w:r>
    </w:p>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 xml:space="preserve">IV.1.3.ç Hartimi i një marrëveshje ndërinstitucionale </w:t>
      </w:r>
      <w:bookmarkStart w:id="56" w:name="_Hlk79750533"/>
      <w:r w:rsidRPr="00401FB6">
        <w:rPr>
          <w:rFonts w:ascii="Times New Roman" w:hAnsi="Times New Roman" w:cs="Times New Roman"/>
          <w:sz w:val="24"/>
          <w:szCs w:val="24"/>
        </w:rPr>
        <w:t>midis ASHDMF dhe AMA për angazhimin për garantimin e zbatimit të etikës dhe të drejtave të fëmijës në mjedisin audioviziv</w:t>
      </w:r>
      <w:bookmarkEnd w:id="56"/>
    </w:p>
    <w:p w:rsidR="00401FB6" w:rsidRPr="00401FB6" w:rsidRDefault="00401FB6" w:rsidP="00401FB6">
      <w:pPr>
        <w:spacing w:after="0" w:line="240" w:lineRule="auto"/>
        <w:jc w:val="both"/>
        <w:rPr>
          <w:rFonts w:ascii="Times New Roman" w:hAnsi="Times New Roman" w:cs="Times New Roman"/>
          <w:sz w:val="24"/>
          <w:szCs w:val="24"/>
        </w:rPr>
      </w:pPr>
      <w:r w:rsidRPr="00401FB6">
        <w:rPr>
          <w:rFonts w:ascii="Times New Roman" w:hAnsi="Times New Roman" w:cs="Times New Roman"/>
          <w:sz w:val="24"/>
          <w:szCs w:val="24"/>
        </w:rPr>
        <w:t>IV.1.3.d Ngritja e kapaciteteve të gazetarëve të mediave lokale dhe kombëtare për zbatimin e parimeve kryesore të respektimit të të drejtave të fëmijëve në media</w:t>
      </w:r>
    </w:p>
    <w:p w:rsidR="00401FB6" w:rsidRDefault="00401FB6" w:rsidP="00401FB6"/>
    <w:p w:rsidR="00D07396" w:rsidRDefault="00D07396" w:rsidP="00D07396">
      <w:pPr>
        <w:spacing w:after="0" w:line="240" w:lineRule="auto"/>
        <w:jc w:val="both"/>
        <w:rPr>
          <w:rFonts w:ascii="Times New Roman" w:eastAsiaTheme="majorEastAsia" w:hAnsi="Times New Roman" w:cs="Times New Roman"/>
          <w:b/>
          <w:bCs/>
          <w:sz w:val="24"/>
          <w:szCs w:val="24"/>
        </w:rPr>
      </w:pPr>
      <w:r w:rsidRPr="002D3D84">
        <w:rPr>
          <w:rFonts w:ascii="Times New Roman" w:eastAsiaTheme="majorEastAsia" w:hAnsi="Times New Roman" w:cs="Times New Roman"/>
          <w:b/>
          <w:bCs/>
          <w:sz w:val="24"/>
          <w:szCs w:val="24"/>
        </w:rPr>
        <w:t>Treguesit</w:t>
      </w:r>
      <w:r>
        <w:rPr>
          <w:rFonts w:ascii="Times New Roman" w:eastAsiaTheme="majorEastAsia" w:hAnsi="Times New Roman" w:cs="Times New Roman"/>
          <w:b/>
          <w:bCs/>
          <w:sz w:val="24"/>
          <w:szCs w:val="24"/>
        </w:rPr>
        <w:t xml:space="preserve"> në nivel masash</w:t>
      </w:r>
      <w:r w:rsidRPr="002D3D84">
        <w:rPr>
          <w:rFonts w:ascii="Times New Roman" w:eastAsiaTheme="majorEastAsia" w:hAnsi="Times New Roman" w:cs="Times New Roman"/>
          <w:b/>
          <w:bCs/>
          <w:sz w:val="24"/>
          <w:szCs w:val="24"/>
        </w:rPr>
        <w:t>:</w:t>
      </w:r>
    </w:p>
    <w:p w:rsidR="00AA2F1B" w:rsidRPr="00AA2F1B" w:rsidRDefault="00AA2F1B" w:rsidP="00AA2F1B">
      <w:pPr>
        <w:pStyle w:val="ListParagraph"/>
        <w:numPr>
          <w:ilvl w:val="0"/>
          <w:numId w:val="29"/>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Kodi i sjelljes</w:t>
      </w:r>
      <w:r w:rsidR="00B7364D">
        <w:rPr>
          <w:rFonts w:ascii="Times New Roman" w:hAnsi="Times New Roman" w:cs="Times New Roman"/>
          <w:sz w:val="24"/>
          <w:szCs w:val="24"/>
        </w:rPr>
        <w:t xml:space="preserve"> i rishikuar</w:t>
      </w:r>
    </w:p>
    <w:p w:rsidR="00B7364D" w:rsidRDefault="00D07396" w:rsidP="00B7364D">
      <w:pPr>
        <w:pStyle w:val="ListParagraph"/>
        <w:numPr>
          <w:ilvl w:val="0"/>
          <w:numId w:val="29"/>
        </w:num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W</w:t>
      </w:r>
      <w:r w:rsidR="00AA2F1B" w:rsidRPr="00AA2F1B">
        <w:rPr>
          <w:rFonts w:ascii="Times New Roman" w:hAnsi="Times New Roman" w:cs="Times New Roman"/>
          <w:sz w:val="24"/>
          <w:szCs w:val="24"/>
        </w:rPr>
        <w:t>orkshop me akorët kryesorë të industrisë</w:t>
      </w:r>
      <w:r w:rsidR="00B7364D" w:rsidRPr="00B7364D">
        <w:t xml:space="preserve"> </w:t>
      </w:r>
      <w:r w:rsidR="00B7364D" w:rsidRPr="00B7364D">
        <w:rPr>
          <w:rFonts w:ascii="Times New Roman" w:hAnsi="Times New Roman" w:cs="Times New Roman"/>
          <w:sz w:val="24"/>
          <w:szCs w:val="24"/>
        </w:rPr>
        <w:t>n</w:t>
      </w:r>
      <w:r w:rsidR="00093374">
        <w:rPr>
          <w:rFonts w:ascii="Times New Roman" w:hAnsi="Times New Roman" w:cs="Times New Roman"/>
          <w:sz w:val="24"/>
          <w:szCs w:val="24"/>
        </w:rPr>
        <w:t>ë</w:t>
      </w:r>
      <w:r w:rsidR="00B7364D" w:rsidRPr="00B7364D">
        <w:rPr>
          <w:rFonts w:ascii="Times New Roman" w:hAnsi="Times New Roman" w:cs="Times New Roman"/>
          <w:sz w:val="24"/>
          <w:szCs w:val="24"/>
        </w:rPr>
        <w:t xml:space="preserve"> lidhje me të drejtat e fëmijeve në mjedisin digjital</w:t>
      </w:r>
    </w:p>
    <w:p w:rsidR="00B7364D" w:rsidRPr="00B7364D" w:rsidRDefault="00AA2F1B" w:rsidP="00B7364D">
      <w:pPr>
        <w:pStyle w:val="ListParagraph"/>
        <w:numPr>
          <w:ilvl w:val="0"/>
          <w:numId w:val="29"/>
        </w:numPr>
        <w:spacing w:after="0" w:line="240" w:lineRule="auto"/>
        <w:jc w:val="both"/>
        <w:rPr>
          <w:rFonts w:ascii="Times New Roman" w:hAnsi="Times New Roman" w:cs="Times New Roman"/>
          <w:sz w:val="24"/>
          <w:szCs w:val="24"/>
        </w:rPr>
      </w:pPr>
      <w:r w:rsidRPr="00B7364D">
        <w:rPr>
          <w:rFonts w:ascii="Times New Roman" w:hAnsi="Times New Roman" w:cs="Times New Roman"/>
          <w:sz w:val="24"/>
          <w:szCs w:val="24"/>
        </w:rPr>
        <w:t>Tryeza të organizuara</w:t>
      </w:r>
      <w:r w:rsidR="00B7364D" w:rsidRPr="00B7364D">
        <w:rPr>
          <w:rFonts w:ascii="Times New Roman" w:hAnsi="Times New Roman" w:cs="Times New Roman"/>
          <w:sz w:val="24"/>
          <w:szCs w:val="24"/>
        </w:rPr>
        <w:t xml:space="preserve"> mbi rëndësinë e zhvillimit digjital të fëmijëve dhe pjesëmarrjes së tyre për zhvillimin e shoqërisë</w:t>
      </w:r>
    </w:p>
    <w:p w:rsidR="00B7364D" w:rsidRDefault="00AA2F1B" w:rsidP="00B7364D">
      <w:pPr>
        <w:pStyle w:val="ListParagraph"/>
        <w:numPr>
          <w:ilvl w:val="0"/>
          <w:numId w:val="29"/>
        </w:numPr>
        <w:spacing w:after="0" w:line="240" w:lineRule="auto"/>
        <w:jc w:val="both"/>
        <w:rPr>
          <w:rFonts w:ascii="Times New Roman" w:hAnsi="Times New Roman" w:cs="Times New Roman"/>
          <w:sz w:val="24"/>
          <w:szCs w:val="24"/>
        </w:rPr>
      </w:pPr>
      <w:r w:rsidRPr="00AA2F1B">
        <w:rPr>
          <w:rFonts w:ascii="Times New Roman" w:hAnsi="Times New Roman" w:cs="Times New Roman"/>
          <w:sz w:val="24"/>
          <w:szCs w:val="24"/>
        </w:rPr>
        <w:t>Marrëveshje ndërinstitucionale e hartuar</w:t>
      </w:r>
      <w:r w:rsidR="00B7364D" w:rsidRPr="00B7364D">
        <w:t xml:space="preserve"> </w:t>
      </w:r>
      <w:r w:rsidR="00B7364D" w:rsidRPr="00B7364D">
        <w:rPr>
          <w:rFonts w:ascii="Times New Roman" w:hAnsi="Times New Roman" w:cs="Times New Roman"/>
          <w:sz w:val="24"/>
          <w:szCs w:val="24"/>
        </w:rPr>
        <w:t>midis ASHDMF dhe AMA për angazhimin për garantimin e zbatimit të etikës dhe të drejtave të fëmijës në mjedisin audioviziv</w:t>
      </w:r>
    </w:p>
    <w:p w:rsidR="00B7364D" w:rsidRPr="00B7364D" w:rsidRDefault="00AA2F1B" w:rsidP="00B7364D">
      <w:pPr>
        <w:pStyle w:val="ListParagraph"/>
        <w:numPr>
          <w:ilvl w:val="0"/>
          <w:numId w:val="29"/>
        </w:numPr>
        <w:spacing w:after="0" w:line="240" w:lineRule="auto"/>
        <w:jc w:val="both"/>
        <w:rPr>
          <w:rFonts w:ascii="Times New Roman" w:hAnsi="Times New Roman" w:cs="Times New Roman"/>
          <w:sz w:val="24"/>
          <w:szCs w:val="24"/>
        </w:rPr>
      </w:pPr>
      <w:r w:rsidRPr="00B7364D">
        <w:rPr>
          <w:rFonts w:ascii="Times New Roman" w:hAnsi="Times New Roman" w:cs="Times New Roman"/>
          <w:sz w:val="24"/>
          <w:szCs w:val="24"/>
        </w:rPr>
        <w:t>N</w:t>
      </w:r>
      <w:r w:rsidR="00B7364D">
        <w:rPr>
          <w:rFonts w:ascii="Times New Roman" w:hAnsi="Times New Roman" w:cs="Times New Roman"/>
          <w:sz w:val="24"/>
          <w:szCs w:val="24"/>
        </w:rPr>
        <w:t xml:space="preserve">umri </w:t>
      </w:r>
      <w:r w:rsidRPr="00B7364D">
        <w:rPr>
          <w:rFonts w:ascii="Times New Roman" w:hAnsi="Times New Roman" w:cs="Times New Roman"/>
          <w:sz w:val="24"/>
          <w:szCs w:val="24"/>
        </w:rPr>
        <w:t>i gazetarëve të trajnuar</w:t>
      </w:r>
      <w:r w:rsidR="00B7364D" w:rsidRPr="00B7364D">
        <w:rPr>
          <w:rFonts w:ascii="Times New Roman" w:hAnsi="Times New Roman" w:cs="Times New Roman"/>
          <w:sz w:val="24"/>
          <w:szCs w:val="24"/>
        </w:rPr>
        <w:t xml:space="preserve"> për zbatimin e parimeve kryesore të respektimit të të drejtave të fëmijëve në media</w:t>
      </w:r>
    </w:p>
    <w:p w:rsidR="00401FB6" w:rsidRDefault="00401FB6" w:rsidP="00B7364D">
      <w:pPr>
        <w:spacing w:after="0" w:line="240" w:lineRule="auto"/>
        <w:ind w:left="360"/>
        <w:jc w:val="both"/>
        <w:rPr>
          <w:rFonts w:ascii="Times New Roman" w:hAnsi="Times New Roman" w:cs="Times New Roman"/>
          <w:sz w:val="24"/>
          <w:szCs w:val="24"/>
        </w:rPr>
      </w:pPr>
    </w:p>
    <w:p w:rsidR="00401FB6" w:rsidRDefault="00401FB6" w:rsidP="00401FB6"/>
    <w:p w:rsidR="00325FE6" w:rsidRPr="00325FE6" w:rsidRDefault="00325FE6" w:rsidP="00325FE6">
      <w:pPr>
        <w:pStyle w:val="Heading1"/>
        <w:rPr>
          <w:rFonts w:ascii="Times New Roman" w:hAnsi="Times New Roman" w:cs="Times New Roman"/>
          <w:b/>
          <w:bCs/>
        </w:rPr>
      </w:pPr>
      <w:bookmarkStart w:id="57" w:name="_Toc79890609"/>
      <w:r w:rsidRPr="00325FE6">
        <w:rPr>
          <w:rFonts w:ascii="Times New Roman" w:hAnsi="Times New Roman" w:cs="Times New Roman"/>
          <w:b/>
          <w:bCs/>
        </w:rPr>
        <w:t>PJESA III. ZBATIMI, PËRGJEGJËSIA E INSTITUCIONEVE, LLOGARIDHËNIA, RAPORTIMI DHE MONITORIMI</w:t>
      </w:r>
      <w:bookmarkEnd w:id="57"/>
    </w:p>
    <w:p w:rsidR="00325FE6" w:rsidRDefault="00325FE6" w:rsidP="00325FE6">
      <w:pPr>
        <w:pStyle w:val="Heading2"/>
        <w:rPr>
          <w:rFonts w:ascii="Times New Roman" w:hAnsi="Times New Roman" w:cs="Times New Roman"/>
          <w:b/>
          <w:bCs/>
        </w:rPr>
      </w:pPr>
    </w:p>
    <w:p w:rsidR="00CD4413" w:rsidRDefault="00CD4413" w:rsidP="00CD4413">
      <w:pPr>
        <w:pStyle w:val="Heading2"/>
        <w:rPr>
          <w:rFonts w:ascii="Times New Roman" w:hAnsi="Times New Roman" w:cs="Times New Roman"/>
          <w:b/>
          <w:bCs/>
        </w:rPr>
      </w:pPr>
      <w:bookmarkStart w:id="58" w:name="_Toc79890610"/>
      <w:r w:rsidRPr="00CD4413">
        <w:rPr>
          <w:rFonts w:ascii="Times New Roman" w:hAnsi="Times New Roman" w:cs="Times New Roman"/>
          <w:b/>
          <w:bCs/>
        </w:rPr>
        <w:t>III.1 Zbatimi i</w:t>
      </w:r>
      <w:r w:rsidR="006120A8">
        <w:rPr>
          <w:rFonts w:ascii="Times New Roman" w:hAnsi="Times New Roman" w:cs="Times New Roman"/>
          <w:b/>
          <w:bCs/>
        </w:rPr>
        <w:t xml:space="preserve"> AKDF-s</w:t>
      </w:r>
      <w:r w:rsidR="008342D6">
        <w:rPr>
          <w:rFonts w:ascii="Times New Roman" w:hAnsi="Times New Roman" w:cs="Times New Roman"/>
          <w:b/>
          <w:bCs/>
        </w:rPr>
        <w:t>ë</w:t>
      </w:r>
      <w:bookmarkEnd w:id="58"/>
    </w:p>
    <w:p w:rsidR="007F308F" w:rsidRPr="007F308F" w:rsidRDefault="007F308F" w:rsidP="007F308F">
      <w:pPr>
        <w:spacing w:line="240" w:lineRule="auto"/>
        <w:jc w:val="both"/>
        <w:rPr>
          <w:rFonts w:ascii="Times New Roman" w:hAnsi="Times New Roman" w:cs="Times New Roman"/>
          <w:sz w:val="24"/>
          <w:szCs w:val="24"/>
        </w:rPr>
      </w:pPr>
    </w:p>
    <w:p w:rsidR="00C43B57" w:rsidRPr="00D07396" w:rsidRDefault="007F308F" w:rsidP="00D07396">
      <w:p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AKDF</w:t>
      </w:r>
      <w:r w:rsidR="00CD4413" w:rsidRPr="00D07396">
        <w:rPr>
          <w:rFonts w:ascii="Times New Roman" w:hAnsi="Times New Roman" w:cs="Times New Roman"/>
          <w:color w:val="000000"/>
          <w:sz w:val="24"/>
          <w:szCs w:val="24"/>
        </w:rPr>
        <w:t xml:space="preserve"> do të zbatohet</w:t>
      </w:r>
      <w:r w:rsidR="00CA2840" w:rsidRPr="00D07396">
        <w:rPr>
          <w:rFonts w:ascii="Times New Roman" w:hAnsi="Times New Roman" w:cs="Times New Roman"/>
          <w:color w:val="000000"/>
          <w:sz w:val="24"/>
          <w:szCs w:val="24"/>
        </w:rPr>
        <w:t xml:space="preserve"> gjat</w:t>
      </w:r>
      <w:r w:rsidR="00D07396">
        <w:rPr>
          <w:rFonts w:ascii="Times New Roman" w:hAnsi="Times New Roman" w:cs="Times New Roman"/>
          <w:color w:val="000000"/>
          <w:sz w:val="24"/>
          <w:szCs w:val="24"/>
        </w:rPr>
        <w:t>ë</w:t>
      </w:r>
      <w:r w:rsidR="00CA2840" w:rsidRPr="00D07396">
        <w:rPr>
          <w:rFonts w:ascii="Times New Roman" w:hAnsi="Times New Roman" w:cs="Times New Roman"/>
          <w:color w:val="000000"/>
          <w:sz w:val="24"/>
          <w:szCs w:val="24"/>
        </w:rPr>
        <w:t xml:space="preserve"> </w:t>
      </w:r>
      <w:r w:rsidR="00CD4413" w:rsidRPr="00D07396">
        <w:rPr>
          <w:rFonts w:ascii="Times New Roman" w:hAnsi="Times New Roman" w:cs="Times New Roman"/>
          <w:color w:val="000000"/>
          <w:sz w:val="24"/>
          <w:szCs w:val="24"/>
        </w:rPr>
        <w:t>periudhë</w:t>
      </w:r>
      <w:r w:rsidR="00CA2840" w:rsidRPr="00D07396">
        <w:rPr>
          <w:rFonts w:ascii="Times New Roman" w:hAnsi="Times New Roman" w:cs="Times New Roman"/>
          <w:color w:val="000000"/>
          <w:sz w:val="24"/>
          <w:szCs w:val="24"/>
        </w:rPr>
        <w:t>s</w:t>
      </w:r>
      <w:r w:rsidR="00CD4413" w:rsidRPr="00D07396">
        <w:rPr>
          <w:rFonts w:ascii="Times New Roman" w:hAnsi="Times New Roman" w:cs="Times New Roman"/>
          <w:color w:val="000000"/>
          <w:sz w:val="24"/>
          <w:szCs w:val="24"/>
        </w:rPr>
        <w:t xml:space="preserve"> 2021-2026. M</w:t>
      </w:r>
      <w:r w:rsidRPr="00D07396">
        <w:rPr>
          <w:rFonts w:ascii="Times New Roman" w:hAnsi="Times New Roman" w:cs="Times New Roman"/>
          <w:color w:val="000000"/>
          <w:sz w:val="24"/>
          <w:szCs w:val="24"/>
        </w:rPr>
        <w:t>SHMS</w:t>
      </w:r>
      <w:r w:rsidR="00CA2840" w:rsidRPr="00D07396">
        <w:rPr>
          <w:rFonts w:ascii="Times New Roman" w:hAnsi="Times New Roman" w:cs="Times New Roman"/>
          <w:color w:val="000000"/>
          <w:sz w:val="24"/>
          <w:szCs w:val="24"/>
        </w:rPr>
        <w:t xml:space="preserve"> </w:t>
      </w:r>
      <w:r w:rsidR="00D07396">
        <w:rPr>
          <w:rFonts w:ascii="Times New Roman" w:hAnsi="Times New Roman" w:cs="Times New Roman"/>
          <w:color w:val="000000"/>
          <w:sz w:val="24"/>
          <w:szCs w:val="24"/>
        </w:rPr>
        <w:t>ë</w:t>
      </w:r>
      <w:r w:rsidR="00CA2840" w:rsidRPr="00D07396">
        <w:rPr>
          <w:rFonts w:ascii="Times New Roman" w:hAnsi="Times New Roman" w:cs="Times New Roman"/>
          <w:color w:val="000000"/>
          <w:sz w:val="24"/>
          <w:szCs w:val="24"/>
        </w:rPr>
        <w:t>sht</w:t>
      </w:r>
      <w:r w:rsidR="00D07396">
        <w:rPr>
          <w:rFonts w:ascii="Times New Roman" w:hAnsi="Times New Roman" w:cs="Times New Roman"/>
          <w:color w:val="000000"/>
          <w:sz w:val="24"/>
          <w:szCs w:val="24"/>
        </w:rPr>
        <w:t>ë</w:t>
      </w:r>
      <w:r w:rsidR="00CD4413" w:rsidRPr="00D07396">
        <w:rPr>
          <w:rFonts w:ascii="Times New Roman" w:hAnsi="Times New Roman" w:cs="Times New Roman"/>
          <w:color w:val="000000"/>
          <w:sz w:val="24"/>
          <w:szCs w:val="24"/>
        </w:rPr>
        <w:t xml:space="preserve"> institucioni përgjegjës </w:t>
      </w:r>
      <w:r w:rsidR="00CA2840" w:rsidRPr="00D07396">
        <w:rPr>
          <w:rFonts w:ascii="Times New Roman" w:hAnsi="Times New Roman" w:cs="Times New Roman"/>
          <w:sz w:val="24"/>
          <w:szCs w:val="24"/>
        </w:rPr>
        <w:t>p</w:t>
      </w:r>
      <w:r w:rsidRPr="00D07396">
        <w:rPr>
          <w:rFonts w:ascii="Times New Roman" w:hAnsi="Times New Roman" w:cs="Times New Roman"/>
          <w:sz w:val="24"/>
          <w:szCs w:val="24"/>
        </w:rPr>
        <w:t>ë</w:t>
      </w:r>
      <w:r w:rsidR="00CA2840" w:rsidRPr="00D07396">
        <w:rPr>
          <w:rFonts w:ascii="Times New Roman" w:hAnsi="Times New Roman" w:cs="Times New Roman"/>
          <w:sz w:val="24"/>
          <w:szCs w:val="24"/>
        </w:rPr>
        <w:t>r</w:t>
      </w:r>
      <w:r w:rsidRPr="00D07396">
        <w:rPr>
          <w:rFonts w:ascii="Times New Roman" w:hAnsi="Times New Roman" w:cs="Times New Roman"/>
          <w:sz w:val="24"/>
          <w:szCs w:val="24"/>
        </w:rPr>
        <w:t xml:space="preserve"> </w:t>
      </w:r>
      <w:r w:rsidR="00CA2840" w:rsidRPr="00D07396">
        <w:rPr>
          <w:rFonts w:ascii="Times New Roman" w:hAnsi="Times New Roman" w:cs="Times New Roman"/>
          <w:sz w:val="24"/>
          <w:szCs w:val="24"/>
        </w:rPr>
        <w:t xml:space="preserve">mbikqyrjen e </w:t>
      </w:r>
      <w:r w:rsidRPr="00D07396">
        <w:rPr>
          <w:rFonts w:ascii="Times New Roman" w:hAnsi="Times New Roman" w:cs="Times New Roman"/>
          <w:sz w:val="24"/>
          <w:szCs w:val="24"/>
        </w:rPr>
        <w:t>ecuri</w:t>
      </w:r>
      <w:r w:rsidR="00CA2840" w:rsidRPr="00D07396">
        <w:rPr>
          <w:rFonts w:ascii="Times New Roman" w:hAnsi="Times New Roman" w:cs="Times New Roman"/>
          <w:sz w:val="24"/>
          <w:szCs w:val="24"/>
        </w:rPr>
        <w:t>s</w:t>
      </w:r>
      <w:r w:rsidRPr="00D07396">
        <w:rPr>
          <w:rFonts w:ascii="Times New Roman" w:hAnsi="Times New Roman" w:cs="Times New Roman"/>
          <w:sz w:val="24"/>
          <w:szCs w:val="24"/>
        </w:rPr>
        <w:t xml:space="preserve">ë </w:t>
      </w:r>
      <w:r w:rsidR="00CA2840" w:rsidRPr="00D07396">
        <w:rPr>
          <w:rFonts w:ascii="Times New Roman" w:hAnsi="Times New Roman" w:cs="Times New Roman"/>
          <w:sz w:val="24"/>
          <w:szCs w:val="24"/>
        </w:rPr>
        <w:t>s</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zbatimit të këtij dokumenti</w:t>
      </w:r>
      <w:r w:rsidR="00C43B57" w:rsidRPr="00D07396">
        <w:rPr>
          <w:rFonts w:ascii="Times New Roman" w:hAnsi="Times New Roman" w:cs="Times New Roman"/>
          <w:sz w:val="24"/>
          <w:szCs w:val="24"/>
        </w:rPr>
        <w:t>, mb</w:t>
      </w:r>
      <w:r w:rsidR="00D07396">
        <w:rPr>
          <w:rFonts w:ascii="Times New Roman" w:hAnsi="Times New Roman" w:cs="Times New Roman"/>
          <w:sz w:val="24"/>
          <w:szCs w:val="24"/>
        </w:rPr>
        <w:t>ë</w:t>
      </w:r>
      <w:r w:rsidR="00C43B57" w:rsidRPr="00D07396">
        <w:rPr>
          <w:rFonts w:ascii="Times New Roman" w:hAnsi="Times New Roman" w:cs="Times New Roman"/>
          <w:sz w:val="24"/>
          <w:szCs w:val="24"/>
        </w:rPr>
        <w:t>shtetur nga ASHDMF</w:t>
      </w:r>
      <w:r w:rsidR="00CD4413" w:rsidRPr="00D07396">
        <w:rPr>
          <w:rFonts w:ascii="Times New Roman" w:hAnsi="Times New Roman" w:cs="Times New Roman"/>
          <w:sz w:val="24"/>
          <w:szCs w:val="24"/>
        </w:rPr>
        <w:t>.</w:t>
      </w:r>
    </w:p>
    <w:p w:rsidR="00843178" w:rsidRPr="00D07396" w:rsidRDefault="00843178" w:rsidP="00D07396">
      <w:pPr>
        <w:spacing w:after="0" w:line="240" w:lineRule="auto"/>
        <w:jc w:val="both"/>
        <w:rPr>
          <w:rFonts w:ascii="Times New Roman" w:hAnsi="Times New Roman" w:cs="Times New Roman"/>
          <w:sz w:val="24"/>
          <w:szCs w:val="24"/>
        </w:rPr>
      </w:pPr>
    </w:p>
    <w:p w:rsidR="007F308F" w:rsidRPr="00D07396" w:rsidRDefault="00CA2840" w:rsidP="00D07396">
      <w:p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 xml:space="preserve">Institucionet përgjegjëse për zbatimin e masave të përcaktuara janë vendosur në Matricën e Planit të Veprimit, </w:t>
      </w:r>
      <w:r w:rsidR="00CD4413" w:rsidRPr="00D07396">
        <w:rPr>
          <w:rFonts w:ascii="Times New Roman" w:hAnsi="Times New Roman" w:cs="Times New Roman"/>
          <w:sz w:val="24"/>
          <w:szCs w:val="24"/>
        </w:rPr>
        <w:t>në Aneksin 1</w:t>
      </w:r>
      <w:r w:rsidRPr="00D07396">
        <w:rPr>
          <w:rFonts w:ascii="Times New Roman" w:hAnsi="Times New Roman" w:cs="Times New Roman"/>
          <w:sz w:val="24"/>
          <w:szCs w:val="24"/>
        </w:rPr>
        <w:t xml:space="preserve">. </w:t>
      </w:r>
      <w:r w:rsidR="00C43B57" w:rsidRPr="00D07396">
        <w:rPr>
          <w:rFonts w:ascii="Times New Roman" w:hAnsi="Times New Roman" w:cs="Times New Roman"/>
          <w:sz w:val="24"/>
          <w:szCs w:val="24"/>
        </w:rPr>
        <w:t>N</w:t>
      </w:r>
      <w:r w:rsidR="00D07396">
        <w:rPr>
          <w:rFonts w:ascii="Times New Roman" w:hAnsi="Times New Roman" w:cs="Times New Roman"/>
          <w:sz w:val="24"/>
          <w:szCs w:val="24"/>
        </w:rPr>
        <w:t>ë</w:t>
      </w:r>
      <w:r w:rsidR="00C43B57" w:rsidRPr="00D07396">
        <w:rPr>
          <w:rFonts w:ascii="Times New Roman" w:hAnsi="Times New Roman" w:cs="Times New Roman"/>
          <w:sz w:val="24"/>
          <w:szCs w:val="24"/>
        </w:rPr>
        <w:t xml:space="preserve"> Matric</w:t>
      </w:r>
      <w:r w:rsidR="00D07396">
        <w:rPr>
          <w:rFonts w:ascii="Times New Roman" w:hAnsi="Times New Roman" w:cs="Times New Roman"/>
          <w:sz w:val="24"/>
          <w:szCs w:val="24"/>
        </w:rPr>
        <w:t>ë</w:t>
      </w:r>
      <w:r w:rsidR="00C43B57" w:rsidRPr="00D07396">
        <w:rPr>
          <w:rFonts w:ascii="Times New Roman" w:hAnsi="Times New Roman" w:cs="Times New Roman"/>
          <w:sz w:val="24"/>
          <w:szCs w:val="24"/>
        </w:rPr>
        <w:t xml:space="preserve"> jan</w:t>
      </w:r>
      <w:r w:rsidR="00D07396">
        <w:rPr>
          <w:rFonts w:ascii="Times New Roman" w:hAnsi="Times New Roman" w:cs="Times New Roman"/>
          <w:sz w:val="24"/>
          <w:szCs w:val="24"/>
        </w:rPr>
        <w:t>ë</w:t>
      </w:r>
      <w:r w:rsidR="00C43B57" w:rsidRPr="00D07396">
        <w:rPr>
          <w:rFonts w:ascii="Times New Roman" w:hAnsi="Times New Roman" w:cs="Times New Roman"/>
          <w:sz w:val="24"/>
          <w:szCs w:val="24"/>
        </w:rPr>
        <w:t xml:space="preserve"> p</w:t>
      </w:r>
      <w:r w:rsidR="00D07396">
        <w:rPr>
          <w:rFonts w:ascii="Times New Roman" w:hAnsi="Times New Roman" w:cs="Times New Roman"/>
          <w:sz w:val="24"/>
          <w:szCs w:val="24"/>
        </w:rPr>
        <w:t>ë</w:t>
      </w:r>
      <w:r w:rsidR="00C43B57" w:rsidRPr="00D07396">
        <w:rPr>
          <w:rFonts w:ascii="Times New Roman" w:hAnsi="Times New Roman" w:cs="Times New Roman"/>
          <w:sz w:val="24"/>
          <w:szCs w:val="24"/>
        </w:rPr>
        <w:t xml:space="preserve">rcaktuar </w:t>
      </w:r>
      <w:r w:rsidR="00843178" w:rsidRPr="00D07396">
        <w:rPr>
          <w:rFonts w:ascii="Times New Roman" w:hAnsi="Times New Roman" w:cs="Times New Roman"/>
          <w:sz w:val="24"/>
          <w:szCs w:val="24"/>
        </w:rPr>
        <w:t xml:space="preserve">gjithashtu </w:t>
      </w:r>
      <w:r w:rsidR="00C43B57" w:rsidRPr="00D07396">
        <w:rPr>
          <w:rFonts w:ascii="Times New Roman" w:hAnsi="Times New Roman" w:cs="Times New Roman"/>
          <w:sz w:val="24"/>
          <w:szCs w:val="24"/>
        </w:rPr>
        <w:t>afatet kohore dhe burimet e nevojshme financiare p</w:t>
      </w:r>
      <w:r w:rsidR="00D07396">
        <w:rPr>
          <w:rFonts w:ascii="Times New Roman" w:hAnsi="Times New Roman" w:cs="Times New Roman"/>
          <w:sz w:val="24"/>
          <w:szCs w:val="24"/>
        </w:rPr>
        <w:t>ë</w:t>
      </w:r>
      <w:r w:rsidR="00C43B57" w:rsidRPr="00D07396">
        <w:rPr>
          <w:rFonts w:ascii="Times New Roman" w:hAnsi="Times New Roman" w:cs="Times New Roman"/>
          <w:sz w:val="24"/>
          <w:szCs w:val="24"/>
        </w:rPr>
        <w:t xml:space="preserve">r zbatim. </w:t>
      </w:r>
      <w:r w:rsidR="00843178" w:rsidRPr="00D07396">
        <w:rPr>
          <w:rFonts w:ascii="Times New Roman" w:hAnsi="Times New Roman" w:cs="Times New Roman"/>
          <w:sz w:val="24"/>
          <w:szCs w:val="24"/>
        </w:rPr>
        <w:t xml:space="preserve">Në mënyrë që të rritet llogaridhënia në çdo aktivitetet është parashikuar të paktën një institucion përgjegjës për zbatimin e aktivitetit përkatës. Agjenda është ndërsektoriale, në të cilën janë përfshirë shumë aktorë dhe institucione të ndryshme të cilët në shumicën e aktiviteteve të parashikuara në këtë plan do të bashkërendojnë përpjekjet e tyre për arritjen e objektivave dhe realizimin e aktiviteteve. </w:t>
      </w:r>
      <w:r w:rsidR="007F308F" w:rsidRPr="00D07396">
        <w:rPr>
          <w:rFonts w:ascii="Times New Roman" w:hAnsi="Times New Roman" w:cs="Times New Roman"/>
          <w:sz w:val="24"/>
          <w:szCs w:val="24"/>
        </w:rPr>
        <w:t xml:space="preserve">Për zbatimin e masave të parashikuara në </w:t>
      </w:r>
      <w:r w:rsidR="007F308F" w:rsidRPr="00D07396">
        <w:rPr>
          <w:rFonts w:ascii="Times New Roman" w:hAnsi="Times New Roman" w:cs="Times New Roman"/>
          <w:sz w:val="24"/>
          <w:szCs w:val="24"/>
        </w:rPr>
        <w:lastRenderedPageBreak/>
        <w:t>A</w:t>
      </w:r>
      <w:r w:rsidR="00C43B57" w:rsidRPr="00D07396">
        <w:rPr>
          <w:rFonts w:ascii="Times New Roman" w:hAnsi="Times New Roman" w:cs="Times New Roman"/>
          <w:sz w:val="24"/>
          <w:szCs w:val="24"/>
        </w:rPr>
        <w:t>KDF</w:t>
      </w:r>
      <w:r w:rsidR="007F308F" w:rsidRPr="00D07396">
        <w:rPr>
          <w:rFonts w:ascii="Times New Roman" w:hAnsi="Times New Roman" w:cs="Times New Roman"/>
          <w:sz w:val="24"/>
          <w:szCs w:val="24"/>
        </w:rPr>
        <w:t>do të ketë bashkëpunim nga ministritë e linjës, institucione</w:t>
      </w:r>
      <w:r w:rsidR="00C43B57" w:rsidRPr="00D07396">
        <w:rPr>
          <w:rFonts w:ascii="Times New Roman" w:hAnsi="Times New Roman" w:cs="Times New Roman"/>
          <w:sz w:val="24"/>
          <w:szCs w:val="24"/>
        </w:rPr>
        <w:t>t</w:t>
      </w:r>
      <w:r w:rsidR="007F308F" w:rsidRPr="00D07396">
        <w:rPr>
          <w:rFonts w:ascii="Times New Roman" w:hAnsi="Times New Roman" w:cs="Times New Roman"/>
          <w:sz w:val="24"/>
          <w:szCs w:val="24"/>
        </w:rPr>
        <w:t xml:space="preserve"> </w:t>
      </w:r>
      <w:r w:rsidR="00C43B57" w:rsidRPr="00D07396">
        <w:rPr>
          <w:rFonts w:ascii="Times New Roman" w:hAnsi="Times New Roman" w:cs="Times New Roman"/>
          <w:sz w:val="24"/>
          <w:szCs w:val="24"/>
        </w:rPr>
        <w:t>e</w:t>
      </w:r>
      <w:r w:rsidR="007F308F" w:rsidRPr="00D07396">
        <w:rPr>
          <w:rFonts w:ascii="Times New Roman" w:hAnsi="Times New Roman" w:cs="Times New Roman"/>
          <w:sz w:val="24"/>
          <w:szCs w:val="24"/>
        </w:rPr>
        <w:t xml:space="preserve"> pavarura, njësitë e vetëqeverisjes vendore, organizatat e shoqërisë civile dhe organizatat ndërkombëtare.</w:t>
      </w:r>
      <w:r w:rsidR="00317512" w:rsidRPr="00D07396">
        <w:rPr>
          <w:rFonts w:ascii="Times New Roman" w:hAnsi="Times New Roman" w:cs="Times New Roman"/>
          <w:sz w:val="24"/>
          <w:szCs w:val="24"/>
        </w:rPr>
        <w:t xml:space="preserve"> </w:t>
      </w:r>
    </w:p>
    <w:p w:rsidR="00CD4413" w:rsidRPr="00D07396" w:rsidRDefault="001B2C54" w:rsidP="00D07396">
      <w:pPr>
        <w:spacing w:before="240"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AKDF</w:t>
      </w:r>
      <w:r w:rsidR="00CD4413" w:rsidRPr="00D07396">
        <w:rPr>
          <w:rFonts w:ascii="Times New Roman" w:hAnsi="Times New Roman" w:cs="Times New Roman"/>
          <w:sz w:val="24"/>
          <w:szCs w:val="24"/>
        </w:rPr>
        <w:t xml:space="preserve"> do të jetë pjesë përbërëse e Sistemit të Planifikimit të Integruar (SPI) sipas Urdhrit të Kryeministrit nr. 157, miratuar më datë 22.10.2018 ‘</w:t>
      </w:r>
      <w:r w:rsidR="00CD4413" w:rsidRPr="00D07396">
        <w:rPr>
          <w:rFonts w:ascii="Times New Roman" w:hAnsi="Times New Roman" w:cs="Times New Roman"/>
          <w:i/>
          <w:sz w:val="24"/>
          <w:szCs w:val="24"/>
        </w:rPr>
        <w:t>Për marrjen e masave për zbatimin e qasjes ndërsektoriale, si dhe ngritjen dhe funksionimin e mekanizmit sektorial/ndërsektorial të integruar’</w:t>
      </w:r>
      <w:r w:rsidR="00CD4413" w:rsidRPr="00D07396">
        <w:rPr>
          <w:rFonts w:ascii="Times New Roman" w:hAnsi="Times New Roman" w:cs="Times New Roman"/>
          <w:sz w:val="24"/>
          <w:szCs w:val="24"/>
        </w:rPr>
        <w:t>. Ky mekanizëm është në funksion të Sistemit të Planifikimit të Integruar si sistemi kryesor që përcakton mjetet dhe mekanizmat për një planifikim të integruar të politikave publike. SPI funksion</w:t>
      </w:r>
      <w:r w:rsidR="00D12B90" w:rsidRPr="00D07396">
        <w:rPr>
          <w:rFonts w:ascii="Times New Roman" w:hAnsi="Times New Roman" w:cs="Times New Roman"/>
          <w:sz w:val="24"/>
          <w:szCs w:val="24"/>
        </w:rPr>
        <w:t>o</w:t>
      </w:r>
      <w:r w:rsidR="00CD4413" w:rsidRPr="00D07396">
        <w:rPr>
          <w:rFonts w:ascii="Times New Roman" w:hAnsi="Times New Roman" w:cs="Times New Roman"/>
          <w:sz w:val="24"/>
          <w:szCs w:val="24"/>
        </w:rPr>
        <w:t xml:space="preserve">n nëpërmjet Grupeve të Menaxhimit të Integruar të Politikave dhe Komitetet Drejtuese Sektoriale anëtare e së cilave është </w:t>
      </w:r>
      <w:r w:rsidRPr="00D07396">
        <w:rPr>
          <w:rFonts w:ascii="Times New Roman" w:hAnsi="Times New Roman" w:cs="Times New Roman"/>
          <w:sz w:val="24"/>
          <w:szCs w:val="24"/>
        </w:rPr>
        <w:t>MSHMS</w:t>
      </w:r>
      <w:r w:rsidR="00CD4413" w:rsidRPr="00D07396">
        <w:rPr>
          <w:rFonts w:ascii="Times New Roman" w:hAnsi="Times New Roman" w:cs="Times New Roman"/>
          <w:sz w:val="24"/>
          <w:szCs w:val="24"/>
        </w:rPr>
        <w:t xml:space="preserve"> sipas përcaktimeve të këtij Urdhri.</w:t>
      </w:r>
    </w:p>
    <w:p w:rsidR="00073744" w:rsidRPr="00D07396" w:rsidRDefault="00073744" w:rsidP="00D07396">
      <w:pPr>
        <w:spacing w:after="0" w:line="240" w:lineRule="auto"/>
        <w:jc w:val="both"/>
        <w:rPr>
          <w:rFonts w:ascii="Times New Roman" w:hAnsi="Times New Roman" w:cs="Times New Roman"/>
          <w:sz w:val="24"/>
          <w:szCs w:val="24"/>
        </w:rPr>
      </w:pPr>
    </w:p>
    <w:p w:rsidR="00317512" w:rsidRPr="00D07396" w:rsidRDefault="001B2C54" w:rsidP="00D07396">
      <w:pPr>
        <w:pStyle w:val="Heading2"/>
        <w:spacing w:after="240"/>
        <w:jc w:val="both"/>
        <w:rPr>
          <w:rFonts w:ascii="Times New Roman" w:hAnsi="Times New Roman" w:cs="Times New Roman"/>
          <w:b/>
          <w:bCs/>
          <w:sz w:val="24"/>
          <w:szCs w:val="24"/>
        </w:rPr>
      </w:pPr>
      <w:bookmarkStart w:id="59" w:name="_Toc66802029"/>
      <w:bookmarkStart w:id="60" w:name="_Toc79890611"/>
      <w:r w:rsidRPr="00D07396">
        <w:rPr>
          <w:rFonts w:ascii="Times New Roman" w:hAnsi="Times New Roman" w:cs="Times New Roman"/>
          <w:b/>
          <w:bCs/>
          <w:sz w:val="24"/>
          <w:szCs w:val="24"/>
        </w:rPr>
        <w:t xml:space="preserve">III.2 </w:t>
      </w:r>
      <w:r w:rsidR="00317512" w:rsidRPr="00D07396">
        <w:rPr>
          <w:rFonts w:ascii="Times New Roman" w:hAnsi="Times New Roman" w:cs="Times New Roman"/>
          <w:b/>
          <w:bCs/>
          <w:sz w:val="24"/>
          <w:szCs w:val="24"/>
        </w:rPr>
        <w:t>Monitorimi dhe raportimi</w:t>
      </w:r>
      <w:bookmarkEnd w:id="59"/>
      <w:bookmarkEnd w:id="60"/>
    </w:p>
    <w:p w:rsidR="00843178" w:rsidRPr="00D07396" w:rsidRDefault="00843178" w:rsidP="00D07396">
      <w:pPr>
        <w:spacing w:before="240"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Për një monitorim dhe vlerësim cilësor të këtij plani, është i domosdoshëm një bashkëpunim dhe mirëkoordinim midis aktorëve. Procesi i monitorimit dhe vlerësimit do të kalojë përmes disa fazave si: Mbledhja e të dhënave; Analizimi i të dhënave; Raportimi dhe llogaridhënia.</w:t>
      </w:r>
      <w:r w:rsidR="0055344D" w:rsidRPr="00D07396">
        <w:rPr>
          <w:rFonts w:ascii="Times New Roman" w:hAnsi="Times New Roman" w:cs="Times New Roman"/>
          <w:sz w:val="24"/>
          <w:szCs w:val="24"/>
        </w:rPr>
        <w:t xml:space="preserve"> </w:t>
      </w:r>
      <w:r w:rsidR="0055344D" w:rsidRPr="00D07396">
        <w:rPr>
          <w:rFonts w:ascii="Times New Roman" w:hAnsi="Times New Roman" w:cs="Times New Roman"/>
          <w:color w:val="000000"/>
          <w:sz w:val="24"/>
          <w:szCs w:val="24"/>
        </w:rPr>
        <w:t xml:space="preserve">Raportet do të shërbejnë si bazë për procesin e </w:t>
      </w:r>
      <w:r w:rsidR="0055344D" w:rsidRPr="00D07396">
        <w:rPr>
          <w:rFonts w:ascii="Times New Roman" w:hAnsi="Times New Roman" w:cs="Times New Roman"/>
          <w:sz w:val="24"/>
          <w:szCs w:val="24"/>
        </w:rPr>
        <w:t>Analizës së Përbashkët të Sektorit.</w:t>
      </w:r>
    </w:p>
    <w:p w:rsidR="00843178" w:rsidRPr="00D07396" w:rsidRDefault="00843178" w:rsidP="00D07396">
      <w:pPr>
        <w:spacing w:after="0" w:line="240" w:lineRule="auto"/>
        <w:jc w:val="both"/>
        <w:rPr>
          <w:rFonts w:ascii="Times New Roman" w:hAnsi="Times New Roman" w:cs="Times New Roman"/>
          <w:sz w:val="24"/>
          <w:szCs w:val="24"/>
        </w:rPr>
      </w:pPr>
    </w:p>
    <w:p w:rsidR="00D54407" w:rsidRPr="00D07396" w:rsidRDefault="00317512" w:rsidP="00D07396">
      <w:p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 xml:space="preserve">Monitorimi i </w:t>
      </w:r>
      <w:r w:rsidR="001B2C54" w:rsidRPr="00D07396">
        <w:rPr>
          <w:rFonts w:ascii="Times New Roman" w:hAnsi="Times New Roman" w:cs="Times New Roman"/>
          <w:sz w:val="24"/>
          <w:szCs w:val="24"/>
        </w:rPr>
        <w:t>AKDF-s</w:t>
      </w:r>
      <w:r w:rsidR="008342D6" w:rsidRPr="00D07396">
        <w:rPr>
          <w:rFonts w:ascii="Times New Roman" w:hAnsi="Times New Roman" w:cs="Times New Roman"/>
          <w:sz w:val="24"/>
          <w:szCs w:val="24"/>
        </w:rPr>
        <w:t>ë</w:t>
      </w:r>
      <w:r w:rsidR="001B2C54" w:rsidRPr="00D07396">
        <w:rPr>
          <w:rFonts w:ascii="Times New Roman" w:hAnsi="Times New Roman" w:cs="Times New Roman"/>
          <w:sz w:val="24"/>
          <w:szCs w:val="24"/>
        </w:rPr>
        <w:t xml:space="preserve"> </w:t>
      </w:r>
      <w:r w:rsidRPr="00D07396">
        <w:rPr>
          <w:rFonts w:ascii="Times New Roman" w:hAnsi="Times New Roman" w:cs="Times New Roman"/>
          <w:sz w:val="24"/>
          <w:szCs w:val="24"/>
        </w:rPr>
        <w:t>do të realizohet sipas metodologjisë së konfirmuar nga njësia përgjegjëse në Kryeministri në zbatim të Vendimit të Këshillit të Ministrave nr. 290, datë 11.4.2020 ‘</w:t>
      </w:r>
      <w:r w:rsidRPr="00D07396">
        <w:rPr>
          <w:rFonts w:ascii="Times New Roman" w:hAnsi="Times New Roman" w:cs="Times New Roman"/>
          <w:i/>
          <w:sz w:val="24"/>
          <w:szCs w:val="24"/>
        </w:rPr>
        <w:t>Për krijimin e bazës të të dhënave shtetërore të sistemit informatik të planifikimit të integruar (SIPSI/IPSIS</w:t>
      </w:r>
      <w:r w:rsidRPr="00D07396">
        <w:rPr>
          <w:rFonts w:ascii="Times New Roman" w:hAnsi="Times New Roman" w:cs="Times New Roman"/>
          <w:sz w:val="24"/>
          <w:szCs w:val="24"/>
        </w:rPr>
        <w:t>)”, i cili, ndër të tjera, është sistemi kryesor për monitorimin e performancës së arritur kundrejt politikave dhe objektivave të planifikuara në dokumentet strategjike.</w:t>
      </w:r>
      <w:r w:rsidR="00843178" w:rsidRPr="00D07396">
        <w:rPr>
          <w:rFonts w:ascii="Times New Roman" w:hAnsi="Times New Roman" w:cs="Times New Roman"/>
          <w:sz w:val="24"/>
          <w:szCs w:val="24"/>
        </w:rPr>
        <w:t xml:space="preserve"> </w:t>
      </w:r>
      <w:r w:rsidRPr="00D07396">
        <w:rPr>
          <w:rFonts w:ascii="Times New Roman" w:hAnsi="Times New Roman" w:cs="Times New Roman"/>
          <w:sz w:val="24"/>
          <w:szCs w:val="24"/>
        </w:rPr>
        <w:t xml:space="preserve">Monitorimi nënkupton mbledhjen në vazhdimësi të të dhënave në lidhje me </w:t>
      </w:r>
      <w:r w:rsidR="00523EE5" w:rsidRPr="00D07396">
        <w:rPr>
          <w:rFonts w:ascii="Times New Roman" w:hAnsi="Times New Roman" w:cs="Times New Roman"/>
          <w:sz w:val="24"/>
          <w:szCs w:val="24"/>
        </w:rPr>
        <w:t>AKDF</w:t>
      </w:r>
      <w:r w:rsidRPr="00D07396">
        <w:rPr>
          <w:rFonts w:ascii="Times New Roman" w:hAnsi="Times New Roman" w:cs="Times New Roman"/>
          <w:sz w:val="24"/>
          <w:szCs w:val="24"/>
        </w:rPr>
        <w:t xml:space="preserve">, si të atyre statistikore, ashtu edhe të dhënave tjera qe japin informacion për zbatimin e </w:t>
      </w:r>
      <w:r w:rsidR="00523EE5" w:rsidRPr="00D07396">
        <w:rPr>
          <w:rFonts w:ascii="Times New Roman" w:hAnsi="Times New Roman" w:cs="Times New Roman"/>
          <w:sz w:val="24"/>
          <w:szCs w:val="24"/>
        </w:rPr>
        <w:t>AKDF-s</w:t>
      </w:r>
      <w:r w:rsidR="008342D6" w:rsidRPr="00D07396">
        <w:rPr>
          <w:rFonts w:ascii="Times New Roman" w:hAnsi="Times New Roman" w:cs="Times New Roman"/>
          <w:sz w:val="24"/>
          <w:szCs w:val="24"/>
        </w:rPr>
        <w:t>ë</w:t>
      </w:r>
      <w:r w:rsidRPr="00D07396">
        <w:rPr>
          <w:rFonts w:ascii="Times New Roman" w:hAnsi="Times New Roman" w:cs="Times New Roman"/>
          <w:sz w:val="24"/>
          <w:szCs w:val="24"/>
        </w:rPr>
        <w:t xml:space="preserve">. </w:t>
      </w:r>
    </w:p>
    <w:p w:rsidR="0055344D" w:rsidRPr="00D07396" w:rsidRDefault="0055344D" w:rsidP="00D07396">
      <w:pPr>
        <w:spacing w:after="0" w:line="240" w:lineRule="auto"/>
        <w:jc w:val="both"/>
        <w:rPr>
          <w:rFonts w:ascii="Times New Roman" w:hAnsi="Times New Roman" w:cs="Times New Roman"/>
          <w:sz w:val="24"/>
          <w:szCs w:val="24"/>
        </w:rPr>
      </w:pPr>
    </w:p>
    <w:p w:rsidR="0055344D" w:rsidRPr="00D07396" w:rsidRDefault="0055344D" w:rsidP="00D07396">
      <w:p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MSHMS me kontributin e Grupit Ndër-institucional të Punës ngritur me urdhërin e ministrit të MSHMS me nr. 519, datë 23 shtator 2020 “Për ngritjen e grupit ndër-institucional të punës për hartimin e Agjendës Kombëtare për të Drejtat e Fëmijëve 2021-2025”, dhe mb</w:t>
      </w:r>
      <w:r w:rsidR="00D07396">
        <w:rPr>
          <w:rFonts w:ascii="Times New Roman" w:hAnsi="Times New Roman" w:cs="Times New Roman"/>
          <w:sz w:val="24"/>
          <w:szCs w:val="24"/>
        </w:rPr>
        <w:t>ë</w:t>
      </w:r>
      <w:r w:rsidRPr="00D07396">
        <w:rPr>
          <w:rFonts w:ascii="Times New Roman" w:hAnsi="Times New Roman" w:cs="Times New Roman"/>
          <w:sz w:val="24"/>
          <w:szCs w:val="24"/>
        </w:rPr>
        <w:t>shtetjen nga ASHDMF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realizoj</w:t>
      </w:r>
      <w:r w:rsidR="00D07396">
        <w:rPr>
          <w:rFonts w:ascii="Times New Roman" w:hAnsi="Times New Roman" w:cs="Times New Roman"/>
          <w:sz w:val="24"/>
          <w:szCs w:val="24"/>
        </w:rPr>
        <w:t>ë</w:t>
      </w:r>
      <w:r w:rsidRPr="00D07396">
        <w:rPr>
          <w:rFonts w:ascii="Times New Roman" w:hAnsi="Times New Roman" w:cs="Times New Roman"/>
          <w:sz w:val="24"/>
          <w:szCs w:val="24"/>
        </w:rPr>
        <w:t>:</w:t>
      </w:r>
    </w:p>
    <w:p w:rsidR="0055344D" w:rsidRPr="00D07396" w:rsidRDefault="0055344D" w:rsidP="00D07396">
      <w:pPr>
        <w:pStyle w:val="ListParagraph"/>
        <w:numPr>
          <w:ilvl w:val="0"/>
          <w:numId w:val="29"/>
        </w:num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Raportet vjetore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zbatimit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AKDF-s</w:t>
      </w:r>
      <w:r w:rsidR="00D07396">
        <w:rPr>
          <w:rFonts w:ascii="Times New Roman" w:hAnsi="Times New Roman" w:cs="Times New Roman"/>
          <w:sz w:val="24"/>
          <w:szCs w:val="24"/>
        </w:rPr>
        <w:t>ë</w:t>
      </w:r>
      <w:r w:rsidRPr="00D07396">
        <w:rPr>
          <w:rFonts w:ascii="Times New Roman" w:hAnsi="Times New Roman" w:cs="Times New Roman"/>
          <w:sz w:val="24"/>
          <w:szCs w:val="24"/>
        </w:rPr>
        <w:t>. Ky raport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hart</w:t>
      </w:r>
      <w:r w:rsidR="00D07396">
        <w:rPr>
          <w:rFonts w:ascii="Times New Roman" w:hAnsi="Times New Roman" w:cs="Times New Roman"/>
          <w:sz w:val="24"/>
          <w:szCs w:val="24"/>
        </w:rPr>
        <w:t>ë</w:t>
      </w:r>
      <w:r w:rsidRPr="00D07396">
        <w:rPr>
          <w:rFonts w:ascii="Times New Roman" w:hAnsi="Times New Roman" w:cs="Times New Roman"/>
          <w:sz w:val="24"/>
          <w:szCs w:val="24"/>
        </w:rPr>
        <w:t>zoj</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w:t>
      </w:r>
      <w:r w:rsidR="00FB5CE2" w:rsidRPr="00D07396">
        <w:rPr>
          <w:rFonts w:ascii="Times New Roman" w:hAnsi="Times New Roman" w:cs="Times New Roman"/>
          <w:sz w:val="24"/>
          <w:szCs w:val="24"/>
        </w:rPr>
        <w:t xml:space="preserve">progresin e </w:t>
      </w:r>
      <w:r w:rsidRPr="00D07396">
        <w:rPr>
          <w:rFonts w:ascii="Times New Roman" w:hAnsi="Times New Roman" w:cs="Times New Roman"/>
          <w:sz w:val="24"/>
          <w:szCs w:val="24"/>
        </w:rPr>
        <w:t>realizimi</w:t>
      </w:r>
      <w:r w:rsidR="00FB5CE2" w:rsidRPr="00D07396">
        <w:rPr>
          <w:rFonts w:ascii="Times New Roman" w:hAnsi="Times New Roman" w:cs="Times New Roman"/>
          <w:sz w:val="24"/>
          <w:szCs w:val="24"/>
        </w:rPr>
        <w:t>t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masave dhe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treguesve, p</w:t>
      </w:r>
      <w:r w:rsidR="00D07396">
        <w:rPr>
          <w:rFonts w:ascii="Times New Roman" w:hAnsi="Times New Roman" w:cs="Times New Roman"/>
          <w:sz w:val="24"/>
          <w:szCs w:val="24"/>
        </w:rPr>
        <w:t>ë</w:t>
      </w:r>
      <w:r w:rsidRPr="00D07396">
        <w:rPr>
          <w:rFonts w:ascii="Times New Roman" w:hAnsi="Times New Roman" w:cs="Times New Roman"/>
          <w:sz w:val="24"/>
          <w:szCs w:val="24"/>
        </w:rPr>
        <w:t>rshir</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ato n</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nivel objektivash specifik. Ky raport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jet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hartuar deri n</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shkurt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vitit vijues. </w:t>
      </w:r>
      <w:r w:rsidR="00FB5CE2" w:rsidRPr="00D07396">
        <w:rPr>
          <w:rFonts w:ascii="Times New Roman" w:hAnsi="Times New Roman" w:cs="Times New Roman"/>
          <w:sz w:val="24"/>
          <w:szCs w:val="24"/>
        </w:rPr>
        <w:t>Nj</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dashboard online mund t</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nd</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rtohet si nj</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instrument p</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r t</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shfaqur vizualisht statusin e realizimit t</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masave</w:t>
      </w:r>
      <w:r w:rsidR="006A027E" w:rsidRPr="00D07396">
        <w:rPr>
          <w:rFonts w:ascii="Times New Roman" w:hAnsi="Times New Roman" w:cs="Times New Roman"/>
          <w:sz w:val="24"/>
          <w:szCs w:val="24"/>
        </w:rPr>
        <w:t>, i aksesuesh</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 xml:space="preserve">m edhe nga publiku. </w:t>
      </w:r>
      <w:r w:rsidR="00FB5CE2" w:rsidRPr="00D07396">
        <w:rPr>
          <w:rFonts w:ascii="Times New Roman" w:hAnsi="Times New Roman" w:cs="Times New Roman"/>
          <w:sz w:val="24"/>
          <w:szCs w:val="24"/>
        </w:rPr>
        <w:t xml:space="preserve"> </w:t>
      </w:r>
    </w:p>
    <w:p w:rsidR="0055344D" w:rsidRPr="00D07396" w:rsidRDefault="0055344D" w:rsidP="00D07396">
      <w:pPr>
        <w:pStyle w:val="ListParagraph"/>
        <w:numPr>
          <w:ilvl w:val="0"/>
          <w:numId w:val="29"/>
        </w:num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Raportin afatmes</w:t>
      </w:r>
      <w:r w:rsidR="00D07396">
        <w:rPr>
          <w:rFonts w:ascii="Times New Roman" w:hAnsi="Times New Roman" w:cs="Times New Roman"/>
          <w:sz w:val="24"/>
          <w:szCs w:val="24"/>
        </w:rPr>
        <w:t>ë</w:t>
      </w:r>
      <w:r w:rsidRPr="00D07396">
        <w:rPr>
          <w:rFonts w:ascii="Times New Roman" w:hAnsi="Times New Roman" w:cs="Times New Roman"/>
          <w:sz w:val="24"/>
          <w:szCs w:val="24"/>
        </w:rPr>
        <w:t>m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zbatimit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KDF-s</w:t>
      </w:r>
      <w:r w:rsidR="00D07396">
        <w:rPr>
          <w:rFonts w:ascii="Times New Roman" w:hAnsi="Times New Roman" w:cs="Times New Roman"/>
          <w:sz w:val="24"/>
          <w:szCs w:val="24"/>
        </w:rPr>
        <w:t>ë</w:t>
      </w:r>
      <w:r w:rsidRPr="00D07396">
        <w:rPr>
          <w:rFonts w:ascii="Times New Roman" w:hAnsi="Times New Roman" w:cs="Times New Roman"/>
          <w:sz w:val="24"/>
          <w:szCs w:val="24"/>
        </w:rPr>
        <w:t>. Ky raport</w:t>
      </w:r>
      <w:r w:rsidR="00FB5CE2" w:rsidRPr="00D07396">
        <w:rPr>
          <w:rFonts w:ascii="Times New Roman" w:hAnsi="Times New Roman" w:cs="Times New Roman"/>
          <w:sz w:val="24"/>
          <w:szCs w:val="24"/>
        </w:rPr>
        <w:t>, i realizuar n</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vitin 2023-2024</w:t>
      </w:r>
      <w:r w:rsidRPr="00D07396">
        <w:rPr>
          <w:rFonts w:ascii="Times New Roman" w:hAnsi="Times New Roman" w:cs="Times New Roman"/>
          <w:sz w:val="24"/>
          <w:szCs w:val="24"/>
        </w:rPr>
        <w:t xml:space="preserve">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tregoj</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statusin e realizimit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masave, si edhe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treguesve strategjik. P</w:t>
      </w:r>
      <w:r w:rsidR="00D07396">
        <w:rPr>
          <w:rFonts w:ascii="Times New Roman" w:hAnsi="Times New Roman" w:cs="Times New Roman"/>
          <w:sz w:val="24"/>
          <w:szCs w:val="24"/>
        </w:rPr>
        <w:t>ë</w:t>
      </w:r>
      <w:r w:rsidRPr="00D07396">
        <w:rPr>
          <w:rFonts w:ascii="Times New Roman" w:hAnsi="Times New Roman" w:cs="Times New Roman"/>
          <w:sz w:val="24"/>
          <w:szCs w:val="24"/>
        </w:rPr>
        <w:t>rmes procesit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monitorimit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mund</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sohet rishikimi </w:t>
      </w:r>
      <w:r w:rsidR="00FB5CE2" w:rsidRPr="00D07396">
        <w:rPr>
          <w:rFonts w:ascii="Times New Roman" w:hAnsi="Times New Roman" w:cs="Times New Roman"/>
          <w:sz w:val="24"/>
          <w:szCs w:val="24"/>
        </w:rPr>
        <w:t>i</w:t>
      </w:r>
      <w:r w:rsidRPr="00D07396">
        <w:rPr>
          <w:rFonts w:ascii="Times New Roman" w:hAnsi="Times New Roman" w:cs="Times New Roman"/>
          <w:sz w:val="24"/>
          <w:szCs w:val="24"/>
        </w:rPr>
        <w:t xml:space="preserve"> masave, p</w:t>
      </w:r>
      <w:r w:rsidR="00D07396">
        <w:rPr>
          <w:rFonts w:ascii="Times New Roman" w:hAnsi="Times New Roman" w:cs="Times New Roman"/>
          <w:sz w:val="24"/>
          <w:szCs w:val="24"/>
        </w:rPr>
        <w:t>ë</w:t>
      </w:r>
      <w:r w:rsidRPr="00D07396">
        <w:rPr>
          <w:rFonts w:ascii="Times New Roman" w:hAnsi="Times New Roman" w:cs="Times New Roman"/>
          <w:sz w:val="24"/>
          <w:szCs w:val="24"/>
        </w:rPr>
        <w:t>r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mund</w:t>
      </w:r>
      <w:r w:rsidR="00D07396">
        <w:rPr>
          <w:rFonts w:ascii="Times New Roman" w:hAnsi="Times New Roman" w:cs="Times New Roman"/>
          <w:sz w:val="24"/>
          <w:szCs w:val="24"/>
        </w:rPr>
        <w:t>ë</w:t>
      </w:r>
      <w:r w:rsidRPr="00D07396">
        <w:rPr>
          <w:rFonts w:ascii="Times New Roman" w:hAnsi="Times New Roman" w:cs="Times New Roman"/>
          <w:sz w:val="24"/>
          <w:szCs w:val="24"/>
        </w:rPr>
        <w:t>suar adresuar ndryshimet q</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mund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vijn</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p</w:t>
      </w:r>
      <w:r w:rsidR="00D07396">
        <w:rPr>
          <w:rFonts w:ascii="Times New Roman" w:hAnsi="Times New Roman" w:cs="Times New Roman"/>
          <w:sz w:val="24"/>
          <w:szCs w:val="24"/>
        </w:rPr>
        <w:t>ë</w:t>
      </w:r>
      <w:r w:rsidRPr="00D07396">
        <w:rPr>
          <w:rFonts w:ascii="Times New Roman" w:hAnsi="Times New Roman" w:cs="Times New Roman"/>
          <w:sz w:val="24"/>
          <w:szCs w:val="24"/>
        </w:rPr>
        <w:t>r shkak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situat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s aktuale dhe </w:t>
      </w:r>
      <w:r w:rsidR="00FB5CE2" w:rsidRPr="00D07396">
        <w:rPr>
          <w:rFonts w:ascii="Times New Roman" w:hAnsi="Times New Roman" w:cs="Times New Roman"/>
          <w:sz w:val="24"/>
          <w:szCs w:val="24"/>
        </w:rPr>
        <w:t>sfidave t</w:t>
      </w:r>
      <w:r w:rsidR="00D07396">
        <w:rPr>
          <w:rFonts w:ascii="Times New Roman" w:hAnsi="Times New Roman" w:cs="Times New Roman"/>
          <w:sz w:val="24"/>
          <w:szCs w:val="24"/>
        </w:rPr>
        <w:t>ë</w:t>
      </w:r>
      <w:r w:rsidR="00FB5CE2" w:rsidRPr="00D07396">
        <w:rPr>
          <w:rFonts w:ascii="Times New Roman" w:hAnsi="Times New Roman" w:cs="Times New Roman"/>
          <w:sz w:val="24"/>
          <w:szCs w:val="24"/>
        </w:rPr>
        <w:t xml:space="preserve"> ndeshura. </w:t>
      </w:r>
    </w:p>
    <w:p w:rsidR="00FB5CE2" w:rsidRPr="00D07396" w:rsidRDefault="00FB5CE2" w:rsidP="00D07396">
      <w:pPr>
        <w:pStyle w:val="ListParagraph"/>
        <w:numPr>
          <w:ilvl w:val="0"/>
          <w:numId w:val="29"/>
        </w:numPr>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Raportin p</w:t>
      </w:r>
      <w:r w:rsidR="00D07396">
        <w:rPr>
          <w:rFonts w:ascii="Times New Roman" w:hAnsi="Times New Roman" w:cs="Times New Roman"/>
          <w:sz w:val="24"/>
          <w:szCs w:val="24"/>
        </w:rPr>
        <w:t>ë</w:t>
      </w:r>
      <w:r w:rsidRPr="00D07396">
        <w:rPr>
          <w:rFonts w:ascii="Times New Roman" w:hAnsi="Times New Roman" w:cs="Times New Roman"/>
          <w:sz w:val="24"/>
          <w:szCs w:val="24"/>
        </w:rPr>
        <w:t>rfundimtar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vler</w:t>
      </w:r>
      <w:r w:rsidR="00D07396">
        <w:rPr>
          <w:rFonts w:ascii="Times New Roman" w:hAnsi="Times New Roman" w:cs="Times New Roman"/>
          <w:sz w:val="24"/>
          <w:szCs w:val="24"/>
        </w:rPr>
        <w:t>ë</w:t>
      </w:r>
      <w:r w:rsidRPr="00D07396">
        <w:rPr>
          <w:rFonts w:ascii="Times New Roman" w:hAnsi="Times New Roman" w:cs="Times New Roman"/>
          <w:sz w:val="24"/>
          <w:szCs w:val="24"/>
        </w:rPr>
        <w:t>simit (referenc</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posht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n</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k</w:t>
      </w:r>
      <w:r w:rsidR="00D07396">
        <w:rPr>
          <w:rFonts w:ascii="Times New Roman" w:hAnsi="Times New Roman" w:cs="Times New Roman"/>
          <w:sz w:val="24"/>
          <w:szCs w:val="24"/>
        </w:rPr>
        <w:t>ë</w:t>
      </w:r>
      <w:r w:rsidRPr="00D07396">
        <w:rPr>
          <w:rFonts w:ascii="Times New Roman" w:hAnsi="Times New Roman" w:cs="Times New Roman"/>
          <w:sz w:val="24"/>
          <w:szCs w:val="24"/>
        </w:rPr>
        <w:t>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kapitull). </w:t>
      </w:r>
    </w:p>
    <w:p w:rsidR="0055344D" w:rsidRPr="00D07396" w:rsidRDefault="0055344D" w:rsidP="00D07396">
      <w:pPr>
        <w:pStyle w:val="ListParagraph"/>
        <w:spacing w:after="0" w:line="240" w:lineRule="auto"/>
        <w:jc w:val="both"/>
        <w:rPr>
          <w:rFonts w:ascii="Times New Roman" w:hAnsi="Times New Roman" w:cs="Times New Roman"/>
          <w:sz w:val="24"/>
          <w:szCs w:val="24"/>
        </w:rPr>
      </w:pPr>
    </w:p>
    <w:p w:rsidR="00FB5CE2" w:rsidRPr="00D07396" w:rsidRDefault="00FB5CE2" w:rsidP="00D07396">
      <w:pPr>
        <w:autoSpaceDE w:val="0"/>
        <w:autoSpaceDN w:val="0"/>
        <w:adjustRightInd w:val="0"/>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Bazuar në detyrimin ligjor, zbatimi i AKDF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shqyrtohet nga Këshilli Kombëtar për të Drejtat dhe Mbrojtjen e Fëmijës. K</w:t>
      </w:r>
      <w:r w:rsidR="00D07396">
        <w:rPr>
          <w:rFonts w:ascii="Times New Roman" w:hAnsi="Times New Roman" w:cs="Times New Roman"/>
          <w:sz w:val="24"/>
          <w:szCs w:val="24"/>
        </w:rPr>
        <w:t>ë</w:t>
      </w:r>
      <w:r w:rsidRPr="00D07396">
        <w:rPr>
          <w:rFonts w:ascii="Times New Roman" w:hAnsi="Times New Roman" w:cs="Times New Roman"/>
          <w:sz w:val="24"/>
          <w:szCs w:val="24"/>
        </w:rPr>
        <w:t>shtu,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gjitha raportet e hartuara nga stafi Teknik i MSHMS/ASHMDF dhe grupi ndërministror,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paraqiten pran</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K</w:t>
      </w:r>
      <w:r w:rsidR="00D07396">
        <w:rPr>
          <w:rFonts w:ascii="Times New Roman" w:hAnsi="Times New Roman" w:cs="Times New Roman"/>
          <w:sz w:val="24"/>
          <w:szCs w:val="24"/>
        </w:rPr>
        <w:t>ë</w:t>
      </w:r>
      <w:r w:rsidRPr="00D07396">
        <w:rPr>
          <w:rFonts w:ascii="Times New Roman" w:hAnsi="Times New Roman" w:cs="Times New Roman"/>
          <w:sz w:val="24"/>
          <w:szCs w:val="24"/>
        </w:rPr>
        <w:t>shillit Komb</w:t>
      </w:r>
      <w:r w:rsidR="00D07396">
        <w:rPr>
          <w:rFonts w:ascii="Times New Roman" w:hAnsi="Times New Roman" w:cs="Times New Roman"/>
          <w:sz w:val="24"/>
          <w:szCs w:val="24"/>
        </w:rPr>
        <w:t>ë</w:t>
      </w:r>
      <w:r w:rsidRPr="00D07396">
        <w:rPr>
          <w:rFonts w:ascii="Times New Roman" w:hAnsi="Times New Roman" w:cs="Times New Roman"/>
          <w:sz w:val="24"/>
          <w:szCs w:val="24"/>
        </w:rPr>
        <w:t>tar tp</w:t>
      </w:r>
      <w:r w:rsidR="00D07396">
        <w:rPr>
          <w:rFonts w:ascii="Times New Roman" w:hAnsi="Times New Roman" w:cs="Times New Roman"/>
          <w:sz w:val="24"/>
          <w:szCs w:val="24"/>
        </w:rPr>
        <w:t>ë</w:t>
      </w:r>
      <w:r w:rsidRPr="00D07396">
        <w:rPr>
          <w:rFonts w:ascii="Times New Roman" w:hAnsi="Times New Roman" w:cs="Times New Roman"/>
          <w:sz w:val="24"/>
          <w:szCs w:val="24"/>
        </w:rPr>
        <w:t>r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Drejtat dhe Mbrojtjen e F</w:t>
      </w:r>
      <w:r w:rsidR="00D07396">
        <w:rPr>
          <w:rFonts w:ascii="Times New Roman" w:hAnsi="Times New Roman" w:cs="Times New Roman"/>
          <w:sz w:val="24"/>
          <w:szCs w:val="24"/>
        </w:rPr>
        <w:t>ë</w:t>
      </w:r>
      <w:r w:rsidRPr="00D07396">
        <w:rPr>
          <w:rFonts w:ascii="Times New Roman" w:hAnsi="Times New Roman" w:cs="Times New Roman"/>
          <w:sz w:val="24"/>
          <w:szCs w:val="24"/>
        </w:rPr>
        <w:t>mij</w:t>
      </w:r>
      <w:r w:rsidR="00D07396">
        <w:rPr>
          <w:rFonts w:ascii="Times New Roman" w:hAnsi="Times New Roman" w:cs="Times New Roman"/>
          <w:sz w:val="24"/>
          <w:szCs w:val="24"/>
        </w:rPr>
        <w:t>ë</w:t>
      </w:r>
      <w:r w:rsidRPr="00D07396">
        <w:rPr>
          <w:rFonts w:ascii="Times New Roman" w:hAnsi="Times New Roman" w:cs="Times New Roman"/>
          <w:sz w:val="24"/>
          <w:szCs w:val="24"/>
        </w:rPr>
        <w:t>s, p</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r rekomandime. Në të njëjtën kohë, raportet do të jenë të hapura për shoqërinë civile. </w:t>
      </w:r>
      <w:r w:rsidRPr="00D07396">
        <w:rPr>
          <w:rFonts w:ascii="Times New Roman" w:hAnsi="Times New Roman" w:cs="Times New Roman"/>
          <w:sz w:val="24"/>
          <w:szCs w:val="24"/>
        </w:rPr>
        <w:lastRenderedPageBreak/>
        <w:t>Nj</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mekaniz</w:t>
      </w:r>
      <w:r w:rsidR="00D07396">
        <w:rPr>
          <w:rFonts w:ascii="Times New Roman" w:hAnsi="Times New Roman" w:cs="Times New Roman"/>
          <w:sz w:val="24"/>
          <w:szCs w:val="24"/>
        </w:rPr>
        <w:t>ë</w:t>
      </w:r>
      <w:r w:rsidRPr="00D07396">
        <w:rPr>
          <w:rFonts w:ascii="Times New Roman" w:hAnsi="Times New Roman" w:cs="Times New Roman"/>
          <w:sz w:val="24"/>
          <w:szCs w:val="24"/>
        </w:rPr>
        <w:t>m i q</w:t>
      </w:r>
      <w:r w:rsidR="00D07396">
        <w:rPr>
          <w:rFonts w:ascii="Times New Roman" w:hAnsi="Times New Roman" w:cs="Times New Roman"/>
          <w:sz w:val="24"/>
          <w:szCs w:val="24"/>
        </w:rPr>
        <w:t>ë</w:t>
      </w:r>
      <w:r w:rsidRPr="00D07396">
        <w:rPr>
          <w:rFonts w:ascii="Times New Roman" w:hAnsi="Times New Roman" w:cs="Times New Roman"/>
          <w:sz w:val="24"/>
          <w:szCs w:val="24"/>
        </w:rPr>
        <w:t>ndruesh</w:t>
      </w:r>
      <w:r w:rsidR="00D07396">
        <w:rPr>
          <w:rFonts w:ascii="Times New Roman" w:hAnsi="Times New Roman" w:cs="Times New Roman"/>
          <w:sz w:val="24"/>
          <w:szCs w:val="24"/>
        </w:rPr>
        <w:t>ë</w:t>
      </w:r>
      <w:r w:rsidRPr="00D07396">
        <w:rPr>
          <w:rFonts w:ascii="Times New Roman" w:hAnsi="Times New Roman" w:cs="Times New Roman"/>
          <w:sz w:val="24"/>
          <w:szCs w:val="24"/>
        </w:rPr>
        <w:t>m i konsultimit mbi zbatimin e AKDF-s</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me f</w:t>
      </w:r>
      <w:r w:rsidR="00D07396">
        <w:rPr>
          <w:rFonts w:ascii="Times New Roman" w:hAnsi="Times New Roman" w:cs="Times New Roman"/>
          <w:sz w:val="24"/>
          <w:szCs w:val="24"/>
        </w:rPr>
        <w:t>ë</w:t>
      </w:r>
      <w:r w:rsidRPr="00D07396">
        <w:rPr>
          <w:rFonts w:ascii="Times New Roman" w:hAnsi="Times New Roman" w:cs="Times New Roman"/>
          <w:sz w:val="24"/>
          <w:szCs w:val="24"/>
        </w:rPr>
        <w:t>mij</w:t>
      </w:r>
      <w:r w:rsidR="00D07396">
        <w:rPr>
          <w:rFonts w:ascii="Times New Roman" w:hAnsi="Times New Roman" w:cs="Times New Roman"/>
          <w:sz w:val="24"/>
          <w:szCs w:val="24"/>
        </w:rPr>
        <w:t>ë</w:t>
      </w:r>
      <w:r w:rsidRPr="00D07396">
        <w:rPr>
          <w:rFonts w:ascii="Times New Roman" w:hAnsi="Times New Roman" w:cs="Times New Roman"/>
          <w:sz w:val="24"/>
          <w:szCs w:val="24"/>
        </w:rPr>
        <w:t>t dhe prind</w:t>
      </w:r>
      <w:r w:rsidR="00D07396">
        <w:rPr>
          <w:rFonts w:ascii="Times New Roman" w:hAnsi="Times New Roman" w:cs="Times New Roman"/>
          <w:sz w:val="24"/>
          <w:szCs w:val="24"/>
        </w:rPr>
        <w:t>ë</w:t>
      </w:r>
      <w:r w:rsidRPr="00D07396">
        <w:rPr>
          <w:rFonts w:ascii="Times New Roman" w:hAnsi="Times New Roman" w:cs="Times New Roman"/>
          <w:sz w:val="24"/>
          <w:szCs w:val="24"/>
        </w:rPr>
        <w:t>rit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ngrihet p</w:t>
      </w:r>
      <w:r w:rsidR="00D07396">
        <w:rPr>
          <w:rFonts w:ascii="Times New Roman" w:hAnsi="Times New Roman" w:cs="Times New Roman"/>
          <w:sz w:val="24"/>
          <w:szCs w:val="24"/>
        </w:rPr>
        <w:t>ë</w:t>
      </w:r>
      <w:r w:rsidRPr="00D07396">
        <w:rPr>
          <w:rFonts w:ascii="Times New Roman" w:hAnsi="Times New Roman" w:cs="Times New Roman"/>
          <w:sz w:val="24"/>
          <w:szCs w:val="24"/>
        </w:rPr>
        <w:t>r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siguruar kontributin e tyre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vazhduesh</w:t>
      </w:r>
      <w:r w:rsidR="00D07396">
        <w:rPr>
          <w:rFonts w:ascii="Times New Roman" w:hAnsi="Times New Roman" w:cs="Times New Roman"/>
          <w:sz w:val="24"/>
          <w:szCs w:val="24"/>
        </w:rPr>
        <w:t>ë</w:t>
      </w:r>
      <w:r w:rsidRPr="00D07396">
        <w:rPr>
          <w:rFonts w:ascii="Times New Roman" w:hAnsi="Times New Roman" w:cs="Times New Roman"/>
          <w:sz w:val="24"/>
          <w:szCs w:val="24"/>
        </w:rPr>
        <w:t>m.</w:t>
      </w:r>
    </w:p>
    <w:p w:rsidR="00FB5CE2" w:rsidRPr="00D07396" w:rsidRDefault="00FB5CE2" w:rsidP="00D07396">
      <w:pPr>
        <w:autoSpaceDE w:val="0"/>
        <w:autoSpaceDN w:val="0"/>
        <w:adjustRightInd w:val="0"/>
        <w:spacing w:after="0" w:line="240" w:lineRule="auto"/>
        <w:jc w:val="both"/>
        <w:rPr>
          <w:rFonts w:ascii="Times New Roman" w:hAnsi="Times New Roman" w:cs="Times New Roman"/>
          <w:sz w:val="24"/>
          <w:szCs w:val="24"/>
        </w:rPr>
      </w:pPr>
    </w:p>
    <w:p w:rsidR="00C43B57" w:rsidRPr="00D07396" w:rsidRDefault="00FB5CE2" w:rsidP="00D07396">
      <w:pPr>
        <w:autoSpaceDE w:val="0"/>
        <w:autoSpaceDN w:val="0"/>
        <w:adjustRightInd w:val="0"/>
        <w:spacing w:after="0" w:line="240" w:lineRule="auto"/>
        <w:jc w:val="both"/>
        <w:rPr>
          <w:rFonts w:ascii="Times New Roman" w:hAnsi="Times New Roman" w:cs="Times New Roman"/>
          <w:sz w:val="24"/>
          <w:szCs w:val="24"/>
        </w:rPr>
      </w:pPr>
      <w:r w:rsidRPr="00D07396">
        <w:rPr>
          <w:rFonts w:ascii="Times New Roman" w:hAnsi="Times New Roman" w:cs="Times New Roman"/>
          <w:sz w:val="24"/>
          <w:szCs w:val="24"/>
        </w:rPr>
        <w:t>Raportet periodike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monitorimit dhe vler</w:t>
      </w:r>
      <w:r w:rsidR="00D07396">
        <w:rPr>
          <w:rFonts w:ascii="Times New Roman" w:hAnsi="Times New Roman" w:cs="Times New Roman"/>
          <w:sz w:val="24"/>
          <w:szCs w:val="24"/>
        </w:rPr>
        <w:t>ë</w:t>
      </w:r>
      <w:r w:rsidRPr="00D07396">
        <w:rPr>
          <w:rFonts w:ascii="Times New Roman" w:hAnsi="Times New Roman" w:cs="Times New Roman"/>
          <w:sz w:val="24"/>
          <w:szCs w:val="24"/>
        </w:rPr>
        <w:t>simit do t</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paraqiten p</w:t>
      </w:r>
      <w:r w:rsidR="00D07396">
        <w:rPr>
          <w:rFonts w:ascii="Times New Roman" w:hAnsi="Times New Roman" w:cs="Times New Roman"/>
          <w:sz w:val="24"/>
          <w:szCs w:val="24"/>
        </w:rPr>
        <w:t>ë</w:t>
      </w:r>
      <w:r w:rsidRPr="00D07396">
        <w:rPr>
          <w:rFonts w:ascii="Times New Roman" w:hAnsi="Times New Roman" w:cs="Times New Roman"/>
          <w:sz w:val="24"/>
          <w:szCs w:val="24"/>
        </w:rPr>
        <w:t>r rekomandime edhe pran</w:t>
      </w:r>
      <w:r w:rsidR="00D07396">
        <w:rPr>
          <w:rFonts w:ascii="Times New Roman" w:hAnsi="Times New Roman" w:cs="Times New Roman"/>
          <w:sz w:val="24"/>
          <w:szCs w:val="24"/>
        </w:rPr>
        <w:t>ë</w:t>
      </w:r>
      <w:r w:rsidRPr="00D07396">
        <w:rPr>
          <w:rFonts w:ascii="Times New Roman" w:hAnsi="Times New Roman" w:cs="Times New Roman"/>
          <w:sz w:val="24"/>
          <w:szCs w:val="24"/>
        </w:rPr>
        <w:t xml:space="preserve"> Grupeve të Menaxhimit të Integruar të Politikave dhe Komitetet Drejtuese Sektoriale. </w:t>
      </w:r>
      <w:r w:rsidR="006A027E" w:rsidRPr="00D07396">
        <w:rPr>
          <w:rFonts w:ascii="Times New Roman" w:hAnsi="Times New Roman" w:cs="Times New Roman"/>
          <w:sz w:val="24"/>
          <w:szCs w:val="24"/>
        </w:rPr>
        <w:t>Çdo vit, raportet monitoruese do t</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 xml:space="preserve"> shqyrtohen edhe nga Kuvendi i Shqip</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ris</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 Grupi Parlamentar ‘Miqt</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 xml:space="preserve"> e F</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mij</w:t>
      </w:r>
      <w:r w:rsidR="00D07396">
        <w:rPr>
          <w:rFonts w:ascii="Times New Roman" w:hAnsi="Times New Roman" w:cs="Times New Roman"/>
          <w:sz w:val="24"/>
          <w:szCs w:val="24"/>
        </w:rPr>
        <w:t>ë</w:t>
      </w:r>
      <w:r w:rsidR="006A027E" w:rsidRPr="00D07396">
        <w:rPr>
          <w:rFonts w:ascii="Times New Roman" w:hAnsi="Times New Roman" w:cs="Times New Roman"/>
          <w:sz w:val="24"/>
          <w:szCs w:val="24"/>
        </w:rPr>
        <w:t xml:space="preserve">ve’. </w:t>
      </w:r>
    </w:p>
    <w:p w:rsidR="00317512" w:rsidRPr="00D07396" w:rsidRDefault="001B2C54" w:rsidP="00D07396">
      <w:pPr>
        <w:pStyle w:val="Heading2"/>
        <w:spacing w:after="240"/>
        <w:jc w:val="both"/>
        <w:rPr>
          <w:rFonts w:ascii="Times New Roman" w:hAnsi="Times New Roman" w:cs="Times New Roman"/>
          <w:b/>
          <w:bCs/>
          <w:sz w:val="24"/>
          <w:szCs w:val="24"/>
        </w:rPr>
      </w:pPr>
      <w:bookmarkStart w:id="61" w:name="_Toc66802030"/>
      <w:bookmarkStart w:id="62" w:name="_Toc79890612"/>
      <w:r w:rsidRPr="00D07396">
        <w:rPr>
          <w:rFonts w:ascii="Times New Roman" w:hAnsi="Times New Roman" w:cs="Times New Roman"/>
          <w:b/>
          <w:bCs/>
          <w:sz w:val="24"/>
          <w:szCs w:val="24"/>
        </w:rPr>
        <w:t xml:space="preserve">III.3 </w:t>
      </w:r>
      <w:r w:rsidR="00317512" w:rsidRPr="00D07396">
        <w:rPr>
          <w:rFonts w:ascii="Times New Roman" w:hAnsi="Times New Roman" w:cs="Times New Roman"/>
          <w:b/>
          <w:bCs/>
          <w:sz w:val="24"/>
          <w:szCs w:val="24"/>
        </w:rPr>
        <w:t>Vlerësimi</w:t>
      </w:r>
      <w:bookmarkEnd w:id="61"/>
      <w:bookmarkEnd w:id="62"/>
    </w:p>
    <w:p w:rsidR="00D07396" w:rsidRPr="007A1AEA" w:rsidRDefault="00317512" w:rsidP="00D07396">
      <w:pPr>
        <w:spacing w:before="120" w:after="0" w:line="240" w:lineRule="auto"/>
        <w:jc w:val="both"/>
        <w:rPr>
          <w:rFonts w:ascii="Times New Roman" w:hAnsi="Times New Roman" w:cs="Times New Roman"/>
          <w:sz w:val="24"/>
          <w:szCs w:val="24"/>
        </w:rPr>
      </w:pPr>
      <w:r w:rsidRPr="00D07396">
        <w:rPr>
          <w:rFonts w:ascii="Times New Roman" w:hAnsi="Times New Roman" w:cs="Times New Roman"/>
          <w:color w:val="000000"/>
          <w:sz w:val="24"/>
          <w:szCs w:val="24"/>
        </w:rPr>
        <w:t xml:space="preserve">Vlerësimi është procesi më i hollësishëm i analizës së suksesit në zbatimit të </w:t>
      </w:r>
      <w:r w:rsidR="00431E64" w:rsidRPr="00D07396">
        <w:rPr>
          <w:rFonts w:ascii="Times New Roman" w:hAnsi="Times New Roman" w:cs="Times New Roman"/>
          <w:color w:val="000000"/>
          <w:sz w:val="24"/>
          <w:szCs w:val="24"/>
        </w:rPr>
        <w:t>AKDF-s</w:t>
      </w:r>
      <w:r w:rsidR="008342D6" w:rsidRPr="00D07396">
        <w:rPr>
          <w:rFonts w:ascii="Times New Roman" w:hAnsi="Times New Roman" w:cs="Times New Roman"/>
          <w:color w:val="000000"/>
          <w:sz w:val="24"/>
          <w:szCs w:val="24"/>
        </w:rPr>
        <w:t>ë</w:t>
      </w:r>
      <w:r w:rsidRPr="00D07396">
        <w:rPr>
          <w:rFonts w:ascii="Times New Roman" w:hAnsi="Times New Roman" w:cs="Times New Roman"/>
          <w:color w:val="000000"/>
          <w:sz w:val="24"/>
          <w:szCs w:val="24"/>
        </w:rPr>
        <w:t>, duke identifikuar se çfarë ka shkuar mirë, duke shqyrtuar arsyet të çfarë nuk ka shkuar mirë dhe pastaj duke ripërshtatur drejtimin strategjik në varësi të rrethanave. Projektimi dhe ekzekutimi i fazës së vlerësimit zakonisht është i pavarur nga korniza e zakonshme e monitorimit dhe raportimit. Vlerësimi përfshin përpilimin e pyetjeve të vlerësimit, mbledhjen dhe analizën e të dhënave që i japin përgjigje këtyre pyetjeve, si dhe mbledhjen e provave për të formuluar përfundimet dhe rekomandimet.</w:t>
      </w:r>
      <w:r w:rsidR="00C43B57" w:rsidRPr="00D07396">
        <w:rPr>
          <w:rFonts w:ascii="Times New Roman" w:hAnsi="Times New Roman" w:cs="Times New Roman"/>
          <w:color w:val="000000"/>
          <w:sz w:val="24"/>
          <w:szCs w:val="24"/>
        </w:rPr>
        <w:t xml:space="preserve"> Vler</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simi i AKDF-s</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do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nis</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n</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vitin e fundit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zbatimit (viti 2026)</w:t>
      </w:r>
      <w:r w:rsidR="006A027E" w:rsidRPr="00D07396">
        <w:rPr>
          <w:rFonts w:ascii="Times New Roman" w:hAnsi="Times New Roman" w:cs="Times New Roman"/>
          <w:color w:val="000000"/>
          <w:sz w:val="24"/>
          <w:szCs w:val="24"/>
        </w:rPr>
        <w:t>. M</w:t>
      </w:r>
      <w:r w:rsidR="00C43B57" w:rsidRPr="00D07396">
        <w:rPr>
          <w:rFonts w:ascii="Times New Roman" w:hAnsi="Times New Roman" w:cs="Times New Roman"/>
          <w:color w:val="000000"/>
          <w:sz w:val="24"/>
          <w:szCs w:val="24"/>
        </w:rPr>
        <w:t>etodologjia do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diskutohet dhe dakord</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sohet nga K</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shilli Komb</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tar p</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r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Drejtat dhe Mbrojtjen e F</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mij</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s, </w:t>
      </w:r>
      <w:r w:rsidR="006A027E" w:rsidRPr="00D07396">
        <w:rPr>
          <w:rFonts w:ascii="Times New Roman" w:hAnsi="Times New Roman" w:cs="Times New Roman"/>
          <w:color w:val="000000"/>
          <w:sz w:val="24"/>
          <w:szCs w:val="24"/>
        </w:rPr>
        <w:t>dhe do t</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p</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rfshij</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analiz</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n sipas kritereve t</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relevanc</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s, efektshm</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ris</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efikasitetit, q</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ndrueshm</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ris</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dhe impaktit t</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masave. Vler</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simi </w:t>
      </w:r>
      <w:r w:rsidR="00C43B57" w:rsidRPr="00D07396">
        <w:rPr>
          <w:rFonts w:ascii="Times New Roman" w:hAnsi="Times New Roman" w:cs="Times New Roman"/>
          <w:color w:val="000000"/>
          <w:sz w:val="24"/>
          <w:szCs w:val="24"/>
        </w:rPr>
        <w:t>do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nd</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rmerret nga ekspert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pavarur p</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r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mund</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suar paan</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sin</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e analizimit dhe konkluzioneve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Raportit. Raporti i vler</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simit do t</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sh</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rbej</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si referenc</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p</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r hartimin e AKDF-s</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n</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vitet n</w:t>
      </w:r>
      <w:r w:rsidR="00D07396" w:rsidRPr="00D07396">
        <w:rPr>
          <w:rFonts w:ascii="Times New Roman" w:hAnsi="Times New Roman" w:cs="Times New Roman"/>
          <w:color w:val="000000"/>
          <w:sz w:val="24"/>
          <w:szCs w:val="24"/>
        </w:rPr>
        <w:t>ë</w:t>
      </w:r>
      <w:r w:rsidR="00C43B57" w:rsidRPr="00D07396">
        <w:rPr>
          <w:rFonts w:ascii="Times New Roman" w:hAnsi="Times New Roman" w:cs="Times New Roman"/>
          <w:color w:val="000000"/>
          <w:sz w:val="24"/>
          <w:szCs w:val="24"/>
        </w:rPr>
        <w:t xml:space="preserve"> vijim. </w:t>
      </w:r>
      <w:r w:rsidR="006A027E" w:rsidRPr="00D07396">
        <w:rPr>
          <w:rFonts w:ascii="Times New Roman" w:hAnsi="Times New Roman" w:cs="Times New Roman"/>
          <w:color w:val="000000"/>
          <w:sz w:val="24"/>
          <w:szCs w:val="24"/>
        </w:rPr>
        <w:t>Raporti do t</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ndjek</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t</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gjith</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hapat e shqyrtimit nga mekanizmat e llogaridh</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nies q</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jan</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p</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rm</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ndur dhe m</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sip</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r (K</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shilli Komb</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tar i t</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Drejtave dhe Mbrotjes s</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 F</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mij</w:t>
      </w:r>
      <w:r w:rsidR="00D07396" w:rsidRPr="00D07396">
        <w:rPr>
          <w:rFonts w:ascii="Times New Roman" w:hAnsi="Times New Roman" w:cs="Times New Roman"/>
          <w:color w:val="000000"/>
          <w:sz w:val="24"/>
          <w:szCs w:val="24"/>
        </w:rPr>
        <w:t>ë</w:t>
      </w:r>
      <w:r w:rsidR="006A027E" w:rsidRPr="00D07396">
        <w:rPr>
          <w:rFonts w:ascii="Times New Roman" w:hAnsi="Times New Roman" w:cs="Times New Roman"/>
          <w:color w:val="000000"/>
          <w:sz w:val="24"/>
          <w:szCs w:val="24"/>
        </w:rPr>
        <w:t xml:space="preserve">ve, </w:t>
      </w:r>
      <w:r w:rsidR="006A027E" w:rsidRPr="00D07396">
        <w:rPr>
          <w:rFonts w:ascii="Times New Roman" w:hAnsi="Times New Roman" w:cs="Times New Roman"/>
          <w:sz w:val="24"/>
          <w:szCs w:val="24"/>
        </w:rPr>
        <w:t>Grupet e Menaxhimit të Integruar të Politikave, Komitetet Drejtuese Sektoriale, dhe Kuvendi i Shqip</w:t>
      </w:r>
      <w:r w:rsidR="00D07396" w:rsidRPr="00D07396">
        <w:rPr>
          <w:rFonts w:ascii="Times New Roman" w:hAnsi="Times New Roman" w:cs="Times New Roman"/>
          <w:sz w:val="24"/>
          <w:szCs w:val="24"/>
        </w:rPr>
        <w:t>ë</w:t>
      </w:r>
      <w:r w:rsidR="006A027E" w:rsidRPr="00D07396">
        <w:rPr>
          <w:rFonts w:ascii="Times New Roman" w:hAnsi="Times New Roman" w:cs="Times New Roman"/>
          <w:sz w:val="24"/>
          <w:szCs w:val="24"/>
        </w:rPr>
        <w:t>ris</w:t>
      </w:r>
      <w:r w:rsidR="00D07396" w:rsidRPr="00D07396">
        <w:rPr>
          <w:rFonts w:ascii="Times New Roman" w:hAnsi="Times New Roman" w:cs="Times New Roman"/>
          <w:sz w:val="24"/>
          <w:szCs w:val="24"/>
        </w:rPr>
        <w:t>ë</w:t>
      </w:r>
      <w:r w:rsidR="006A027E" w:rsidRPr="00D07396">
        <w:rPr>
          <w:rFonts w:ascii="Times New Roman" w:hAnsi="Times New Roman" w:cs="Times New Roman"/>
          <w:sz w:val="24"/>
          <w:szCs w:val="24"/>
        </w:rPr>
        <w:t>.</w:t>
      </w:r>
    </w:p>
    <w:p w:rsidR="00325FE6" w:rsidRDefault="00325FE6" w:rsidP="00325FE6">
      <w:pPr>
        <w:pStyle w:val="Heading1"/>
        <w:rPr>
          <w:rFonts w:ascii="Times New Roman" w:hAnsi="Times New Roman" w:cs="Times New Roman"/>
          <w:b/>
          <w:bCs/>
        </w:rPr>
      </w:pPr>
      <w:bookmarkStart w:id="63" w:name="_Toc79890613"/>
      <w:r w:rsidRPr="00325FE6">
        <w:rPr>
          <w:rFonts w:ascii="Times New Roman" w:hAnsi="Times New Roman" w:cs="Times New Roman"/>
          <w:b/>
          <w:bCs/>
        </w:rPr>
        <w:t>PJESA IV. ANALIZA BUXHETORE</w:t>
      </w:r>
      <w:bookmarkEnd w:id="63"/>
    </w:p>
    <w:p w:rsidR="001534FD" w:rsidRDefault="001534FD" w:rsidP="001534FD"/>
    <w:p w:rsidR="00C70A4A" w:rsidRPr="00C95444" w:rsidRDefault="00C70A4A" w:rsidP="00C70A4A">
      <w:pPr>
        <w:autoSpaceDE w:val="0"/>
        <w:autoSpaceDN w:val="0"/>
        <w:spacing w:line="276" w:lineRule="auto"/>
        <w:jc w:val="both"/>
        <w:rPr>
          <w:rFonts w:ascii="Times New Roman" w:hAnsi="Times New Roman" w:cs="Times New Roman"/>
          <w:color w:val="000000"/>
          <w:sz w:val="24"/>
          <w:szCs w:val="24"/>
        </w:rPr>
      </w:pPr>
      <w:r w:rsidRPr="00C95444">
        <w:rPr>
          <w:rFonts w:ascii="Times New Roman" w:hAnsi="Times New Roman" w:cs="Times New Roman"/>
          <w:color w:val="000000"/>
          <w:sz w:val="24"/>
          <w:szCs w:val="24"/>
        </w:rPr>
        <w:t xml:space="preserve">Ky kapitull paraqet shpërndarjen e kostove treguese dhe burimeve financiare që financojnë masat dhe aktivitetet e </w:t>
      </w:r>
      <w:r w:rsidRPr="00C95444">
        <w:rPr>
          <w:rFonts w:ascii="Times New Roman" w:hAnsi="Times New Roman" w:cs="Times New Roman"/>
          <w:sz w:val="24"/>
          <w:szCs w:val="24"/>
          <w:lang w:val="sq-AL"/>
        </w:rPr>
        <w:t>Agjendës Kombëtare për të Drejtat e Fëmijëve 2021-2026 (AKDF)</w:t>
      </w:r>
      <w:r w:rsidRPr="00C95444">
        <w:rPr>
          <w:rFonts w:ascii="Times New Roman" w:hAnsi="Times New Roman" w:cs="Times New Roman"/>
          <w:color w:val="000000"/>
          <w:sz w:val="24"/>
          <w:szCs w:val="24"/>
        </w:rPr>
        <w:t xml:space="preserve">. </w:t>
      </w:r>
      <w:r w:rsidRPr="00C95444">
        <w:rPr>
          <w:rFonts w:ascii="Times New Roman" w:hAnsi="Times New Roman" w:cs="Times New Roman"/>
          <w:sz w:val="24"/>
          <w:szCs w:val="24"/>
        </w:rPr>
        <w:t>Efektet financiare janë përllogaritur për çdo masë bazuar në aktivitetet që janë të parashikuar</w:t>
      </w:r>
      <w:r>
        <w:rPr>
          <w:rFonts w:ascii="Times New Roman" w:hAnsi="Times New Roman" w:cs="Times New Roman"/>
          <w:sz w:val="24"/>
          <w:szCs w:val="24"/>
        </w:rPr>
        <w:t>a</w:t>
      </w:r>
      <w:r w:rsidRPr="00C95444">
        <w:rPr>
          <w:rFonts w:ascii="Times New Roman" w:hAnsi="Times New Roman" w:cs="Times New Roman"/>
          <w:sz w:val="24"/>
          <w:szCs w:val="24"/>
        </w:rPr>
        <w:t xml:space="preserve"> në Planin e Veprimit të AKDF-së., duke mbajtur në konsideratë produktet dhe treguesit e përcaktuar për çdo aktivitet.  </w:t>
      </w:r>
    </w:p>
    <w:p w:rsidR="00C70A4A" w:rsidRPr="00C95444" w:rsidRDefault="00C70A4A" w:rsidP="00C70A4A">
      <w:pPr>
        <w:autoSpaceDE w:val="0"/>
        <w:autoSpaceDN w:val="0"/>
        <w:jc w:val="both"/>
        <w:rPr>
          <w:rFonts w:ascii="Times New Roman" w:hAnsi="Times New Roman" w:cs="Times New Roman"/>
          <w:sz w:val="24"/>
          <w:szCs w:val="24"/>
        </w:rPr>
      </w:pPr>
      <w:r w:rsidRPr="00C95444">
        <w:rPr>
          <w:rFonts w:ascii="Times New Roman" w:hAnsi="Times New Roman" w:cs="Times New Roman"/>
          <w:sz w:val="24"/>
          <w:szCs w:val="24"/>
        </w:rPr>
        <w:t>Kostimi i Strategjisë është realizuar në bazë të metodologjisë dhe praktikës së planifikimit buxhetor, me qëllim përcaktimin e kostos shtesë për zbatimin e AKDF-së dhe hendekun financiar në raport me fondet buxhetore të planifikuara në PBA 2021-2023 dhe nga financimi i donatorëve. Përllogaritjet buxhetore janë bërë duke përdorur instrumentin e rekomanduar nga IPSIS, të përshtatur sipas udhëzimeve përkatëse.</w:t>
      </w:r>
    </w:p>
    <w:p w:rsidR="00C70A4A" w:rsidRPr="00C95444" w:rsidRDefault="00C70A4A" w:rsidP="00C70A4A">
      <w:pPr>
        <w:jc w:val="both"/>
        <w:rPr>
          <w:rFonts w:ascii="Times New Roman" w:hAnsi="Times New Roman" w:cs="Times New Roman"/>
          <w:sz w:val="24"/>
          <w:szCs w:val="24"/>
          <w:lang w:val="sq-AL"/>
        </w:rPr>
      </w:pPr>
      <w:r w:rsidRPr="00C95444">
        <w:rPr>
          <w:rFonts w:ascii="Times New Roman" w:hAnsi="Times New Roman" w:cs="Times New Roman"/>
          <w:sz w:val="24"/>
          <w:szCs w:val="24"/>
          <w:lang w:val="sq-AL"/>
        </w:rPr>
        <w:t xml:space="preserve">Gjatë këtij procesi janë identifikuar shpenzimet për secilën masë dhe klasifikimi i tyre në kategori shpenzuese të paracaktuara. Për shpenzimet që përsëriten më shpesh janë përcaktuar kostot standarde përmes studimit të tregut dhe konsultimeve me ekspertë, p.sh. kosto për organizime të trajnimeve, paga, pajisje të ndryshme, si dhe materiale dhe shërbime të tjera. Më pas, është bërë </w:t>
      </w:r>
      <w:r w:rsidRPr="00C95444">
        <w:rPr>
          <w:rFonts w:ascii="Times New Roman" w:hAnsi="Times New Roman" w:cs="Times New Roman"/>
          <w:sz w:val="24"/>
          <w:szCs w:val="24"/>
          <w:lang w:val="sq-AL"/>
        </w:rPr>
        <w:lastRenderedPageBreak/>
        <w:t xml:space="preserve">përllogaritja e kostos sipas viteve, duke bërë kujdes që hendeku për vitet 2021-2023 të jetë sa më i vogël. </w:t>
      </w:r>
    </w:p>
    <w:p w:rsidR="00C70A4A" w:rsidRPr="00C95444" w:rsidRDefault="00C70A4A" w:rsidP="00C70A4A">
      <w:pPr>
        <w:autoSpaceDE w:val="0"/>
        <w:autoSpaceDN w:val="0"/>
        <w:jc w:val="both"/>
        <w:rPr>
          <w:rFonts w:ascii="Times New Roman" w:hAnsi="Times New Roman" w:cs="Times New Roman"/>
          <w:sz w:val="24"/>
          <w:szCs w:val="24"/>
        </w:rPr>
      </w:pPr>
      <w:r w:rsidRPr="00C95444">
        <w:rPr>
          <w:rFonts w:ascii="Times New Roman" w:hAnsi="Times New Roman" w:cs="Times New Roman"/>
          <w:sz w:val="24"/>
          <w:szCs w:val="24"/>
        </w:rPr>
        <w:t>Procesi i kostimit është mbëshetur gjithashtu në konsultimin e dokumentave kombëtarë, përfshirë këtu Programi</w:t>
      </w:r>
      <w:r>
        <w:rPr>
          <w:rFonts w:ascii="Times New Roman" w:hAnsi="Times New Roman" w:cs="Times New Roman"/>
          <w:sz w:val="24"/>
          <w:szCs w:val="24"/>
        </w:rPr>
        <w:t>n</w:t>
      </w:r>
      <w:r w:rsidRPr="00C95444">
        <w:rPr>
          <w:rFonts w:ascii="Times New Roman" w:hAnsi="Times New Roman" w:cs="Times New Roman"/>
          <w:sz w:val="24"/>
          <w:szCs w:val="24"/>
        </w:rPr>
        <w:t xml:space="preserve"> Buxhetor Afatmesëm 2021-2023 dhe propozimet </w:t>
      </w:r>
      <w:r>
        <w:rPr>
          <w:rFonts w:ascii="Times New Roman" w:hAnsi="Times New Roman" w:cs="Times New Roman"/>
          <w:sz w:val="24"/>
          <w:szCs w:val="24"/>
        </w:rPr>
        <w:t>e</w:t>
      </w:r>
      <w:r w:rsidRPr="00C95444">
        <w:rPr>
          <w:rFonts w:ascii="Times New Roman" w:hAnsi="Times New Roman" w:cs="Times New Roman"/>
          <w:sz w:val="24"/>
          <w:szCs w:val="24"/>
        </w:rPr>
        <w:t xml:space="preserve"> tavaneve të reja në kuadër të hartimit të PBA 2022-2024, konsultimet me të gjitha institucionet e përfshira, </w:t>
      </w:r>
      <w:r>
        <w:rPr>
          <w:rFonts w:ascii="Times New Roman" w:hAnsi="Times New Roman" w:cs="Times New Roman"/>
          <w:sz w:val="24"/>
          <w:szCs w:val="24"/>
        </w:rPr>
        <w:t xml:space="preserve">konsultimet me donator` potencial`, </w:t>
      </w:r>
      <w:r w:rsidRPr="00C95444">
        <w:rPr>
          <w:rFonts w:ascii="Times New Roman" w:hAnsi="Times New Roman" w:cs="Times New Roman"/>
          <w:sz w:val="24"/>
          <w:szCs w:val="24"/>
        </w:rPr>
        <w:t>si dhe kostot historike nga zbatimi i planit pararendës. Plani i veprimit për zbatimin e AKDF-së shoqërohet me një kostim analitik të secilës masë.</w:t>
      </w:r>
    </w:p>
    <w:p w:rsidR="00C70A4A" w:rsidRPr="00C95444" w:rsidRDefault="00C70A4A" w:rsidP="00C70A4A">
      <w:pPr>
        <w:jc w:val="both"/>
        <w:rPr>
          <w:rFonts w:ascii="Times New Roman" w:hAnsi="Times New Roman" w:cs="Times New Roman"/>
          <w:color w:val="000000"/>
          <w:sz w:val="24"/>
          <w:szCs w:val="24"/>
        </w:rPr>
      </w:pPr>
      <w:r w:rsidRPr="003D3752">
        <w:rPr>
          <w:rFonts w:ascii="Times New Roman" w:hAnsi="Times New Roman" w:cs="Times New Roman"/>
          <w:sz w:val="24"/>
          <w:szCs w:val="24"/>
        </w:rPr>
        <w:t xml:space="preserve">Kostoja e përgjithshme e përllogaritur për zbatimin e </w:t>
      </w:r>
      <w:r w:rsidRPr="003D3752">
        <w:rPr>
          <w:rFonts w:ascii="Times New Roman" w:hAnsi="Times New Roman" w:cs="Times New Roman"/>
          <w:sz w:val="24"/>
          <w:szCs w:val="24"/>
          <w:lang w:val="sq-AL"/>
        </w:rPr>
        <w:t xml:space="preserve">Agjendës Kombëtare për të Drejtat e Fëmijëve 2021-2026 </w:t>
      </w:r>
      <w:r w:rsidRPr="003D3752">
        <w:rPr>
          <w:rFonts w:ascii="Times New Roman" w:hAnsi="Times New Roman" w:cs="Times New Roman"/>
          <w:sz w:val="24"/>
          <w:szCs w:val="24"/>
        </w:rPr>
        <w:t xml:space="preserve">është </w:t>
      </w:r>
      <w:r w:rsidR="00DD6F42" w:rsidRPr="003D3752">
        <w:rPr>
          <w:rFonts w:ascii="Times New Roman" w:hAnsi="Times New Roman" w:cs="Times New Roman"/>
          <w:b/>
          <w:sz w:val="24"/>
          <w:szCs w:val="24"/>
        </w:rPr>
        <w:t>1</w:t>
      </w:r>
      <w:r w:rsidR="00DD6F42" w:rsidRPr="003D3752">
        <w:rPr>
          <w:rFonts w:ascii="Times New Roman" w:hAnsi="Times New Roman" w:cs="Times New Roman"/>
          <w:b/>
          <w:color w:val="000000"/>
          <w:sz w:val="24"/>
          <w:szCs w:val="24"/>
        </w:rPr>
        <w:t>,627,413,907</w:t>
      </w:r>
      <w:r w:rsidRPr="003D3752">
        <w:rPr>
          <w:rFonts w:ascii="Times New Roman" w:hAnsi="Times New Roman" w:cs="Times New Roman"/>
          <w:b/>
          <w:color w:val="000000"/>
          <w:sz w:val="24"/>
          <w:szCs w:val="24"/>
        </w:rPr>
        <w:t xml:space="preserve"> </w:t>
      </w:r>
      <w:r w:rsidRPr="003D3752">
        <w:rPr>
          <w:rFonts w:ascii="Times New Roman" w:hAnsi="Times New Roman" w:cs="Times New Roman"/>
          <w:b/>
          <w:sz w:val="24"/>
          <w:szCs w:val="24"/>
        </w:rPr>
        <w:t>Lekë</w:t>
      </w:r>
      <w:r w:rsidRPr="003D3752">
        <w:rPr>
          <w:rFonts w:ascii="Times New Roman" w:hAnsi="Times New Roman" w:cs="Times New Roman"/>
          <w:sz w:val="24"/>
          <w:szCs w:val="24"/>
        </w:rPr>
        <w:t xml:space="preserve">, ose </w:t>
      </w:r>
      <w:r w:rsidR="00DD6F42" w:rsidRPr="003D3752">
        <w:rPr>
          <w:rFonts w:ascii="Times New Roman" w:hAnsi="Times New Roman" w:cs="Times New Roman"/>
          <w:b/>
          <w:sz w:val="24"/>
          <w:szCs w:val="24"/>
        </w:rPr>
        <w:t>13</w:t>
      </w:r>
      <w:r w:rsidR="00DD6F42" w:rsidRPr="003D3752">
        <w:rPr>
          <w:rFonts w:ascii="Times New Roman" w:hAnsi="Times New Roman" w:cs="Times New Roman"/>
          <w:b/>
          <w:color w:val="000000"/>
          <w:sz w:val="24"/>
          <w:szCs w:val="24"/>
        </w:rPr>
        <w:t>,019,311</w:t>
      </w:r>
      <w:r w:rsidRPr="003D3752">
        <w:rPr>
          <w:rFonts w:ascii="Times New Roman" w:hAnsi="Times New Roman" w:cs="Times New Roman"/>
          <w:b/>
          <w:color w:val="000000"/>
          <w:sz w:val="24"/>
          <w:szCs w:val="24"/>
        </w:rPr>
        <w:t xml:space="preserve"> </w:t>
      </w:r>
      <w:r w:rsidRPr="003D3752">
        <w:rPr>
          <w:rFonts w:ascii="Times New Roman" w:hAnsi="Times New Roman" w:cs="Times New Roman"/>
          <w:b/>
          <w:sz w:val="24"/>
          <w:szCs w:val="24"/>
        </w:rPr>
        <w:t>Euro</w:t>
      </w:r>
      <w:r w:rsidRPr="003D3752">
        <w:rPr>
          <w:rFonts w:ascii="Times New Roman" w:hAnsi="Times New Roman" w:cs="Times New Roman"/>
          <w:sz w:val="24"/>
          <w:szCs w:val="24"/>
        </w:rPr>
        <w:t xml:space="preserve">. Kursi mesatar për referencë është përllogaritur me </w:t>
      </w:r>
      <w:r w:rsidR="00DD6F42" w:rsidRPr="003D3752">
        <w:rPr>
          <w:rFonts w:ascii="Times New Roman" w:hAnsi="Times New Roman" w:cs="Times New Roman"/>
          <w:sz w:val="24"/>
          <w:szCs w:val="24"/>
        </w:rPr>
        <w:t>125</w:t>
      </w:r>
      <w:r w:rsidRPr="003D3752">
        <w:rPr>
          <w:rFonts w:ascii="Times New Roman" w:hAnsi="Times New Roman" w:cs="Times New Roman"/>
          <w:sz w:val="24"/>
          <w:szCs w:val="24"/>
        </w:rPr>
        <w:t xml:space="preserve"> lek</w:t>
      </w:r>
      <w:r w:rsidRPr="00C95444">
        <w:rPr>
          <w:rFonts w:ascii="Times New Roman" w:hAnsi="Times New Roman" w:cs="Times New Roman"/>
          <w:sz w:val="24"/>
          <w:szCs w:val="24"/>
        </w:rPr>
        <w:t xml:space="preserve"> për 1 euro.</w:t>
      </w:r>
      <w:r w:rsidRPr="00C95444">
        <w:rPr>
          <w:rFonts w:ascii="Times New Roman" w:hAnsi="Times New Roman" w:cs="Times New Roman"/>
          <w:color w:val="000000"/>
          <w:sz w:val="24"/>
          <w:szCs w:val="24"/>
        </w:rPr>
        <w:t xml:space="preserve"> Tabela pasqyron kostot financiare, burimet e financimit dhe hendekun financiar përgjatë 6 viteve të zbatimit të </w:t>
      </w:r>
      <w:r w:rsidRPr="00C95444">
        <w:rPr>
          <w:rFonts w:ascii="Times New Roman" w:hAnsi="Times New Roman" w:cs="Times New Roman"/>
          <w:sz w:val="24"/>
          <w:szCs w:val="24"/>
          <w:lang w:val="sq-AL"/>
        </w:rPr>
        <w:t>Agjendës Kombëtare për të Drejtat e Fëmijëve 2021-2026</w:t>
      </w:r>
      <w:r w:rsidRPr="00C95444">
        <w:rPr>
          <w:rFonts w:ascii="Times New Roman" w:hAnsi="Times New Roman" w:cs="Times New Roman"/>
          <w:color w:val="000000"/>
          <w:sz w:val="24"/>
          <w:szCs w:val="24"/>
        </w:rPr>
        <w:t>.</w:t>
      </w:r>
    </w:p>
    <w:p w:rsidR="00C70A4A" w:rsidRPr="00DD0487" w:rsidRDefault="00C70A4A" w:rsidP="00C70A4A">
      <w:pPr>
        <w:rPr>
          <w:rFonts w:ascii="Times New Roman" w:hAnsi="Times New Roman" w:cs="Times New Roman"/>
          <w:sz w:val="24"/>
          <w:szCs w:val="24"/>
        </w:rPr>
      </w:pPr>
      <w:r w:rsidRPr="00C95444">
        <w:rPr>
          <w:rFonts w:ascii="Times New Roman" w:hAnsi="Times New Roman" w:cs="Times New Roman"/>
          <w:sz w:val="24"/>
          <w:szCs w:val="24"/>
        </w:rPr>
        <w:t xml:space="preserve">Në kostot e </w:t>
      </w:r>
      <w:r w:rsidRPr="00C95444">
        <w:rPr>
          <w:rFonts w:ascii="Times New Roman" w:hAnsi="Times New Roman" w:cs="Times New Roman"/>
          <w:sz w:val="24"/>
          <w:szCs w:val="24"/>
          <w:lang w:val="sq-AL"/>
        </w:rPr>
        <w:t>Agjendës Kombëtare për të Drejtat e Fëmijëve 2021-2026 nuk janë përshirë kostot e aktiviteteve që janë përfshir` në strategji apo plane të tjera veprimi të mir</w:t>
      </w:r>
      <w:r>
        <w:rPr>
          <w:rFonts w:ascii="Times New Roman" w:hAnsi="Times New Roman" w:cs="Times New Roman"/>
          <w:sz w:val="24"/>
          <w:szCs w:val="24"/>
          <w:lang w:val="sq-AL"/>
        </w:rPr>
        <w:t>atuara.</w:t>
      </w:r>
    </w:p>
    <w:p w:rsidR="00C70A4A" w:rsidRPr="00C95444" w:rsidRDefault="00C70A4A" w:rsidP="00C70A4A">
      <w:pPr>
        <w:rPr>
          <w:rFonts w:ascii="Times New Roman" w:hAnsi="Times New Roman" w:cs="Times New Roman"/>
          <w:sz w:val="24"/>
          <w:szCs w:val="24"/>
        </w:rPr>
      </w:pPr>
      <w:r w:rsidRPr="00C95444">
        <w:rPr>
          <w:rFonts w:ascii="Times New Roman" w:hAnsi="Times New Roman" w:cs="Times New Roman"/>
          <w:sz w:val="24"/>
          <w:szCs w:val="24"/>
        </w:rPr>
        <w:t>Tabela Formati II</w:t>
      </w:r>
    </w:p>
    <w:tbl>
      <w:tblPr>
        <w:tblW w:w="9786" w:type="dxa"/>
        <w:jc w:val="center"/>
        <w:tblInd w:w="96" w:type="dxa"/>
        <w:tblLook w:val="04A0"/>
      </w:tblPr>
      <w:tblGrid>
        <w:gridCol w:w="3342"/>
        <w:gridCol w:w="1157"/>
        <w:gridCol w:w="1368"/>
        <w:gridCol w:w="1398"/>
        <w:gridCol w:w="1217"/>
        <w:gridCol w:w="1304"/>
      </w:tblGrid>
      <w:tr w:rsidR="00DD0487" w:rsidRPr="00DD0487" w:rsidTr="00462338">
        <w:trPr>
          <w:trHeight w:val="277"/>
          <w:jc w:val="center"/>
        </w:trPr>
        <w:tc>
          <w:tcPr>
            <w:tcW w:w="3342" w:type="dxa"/>
            <w:vMerge w:val="restart"/>
            <w:tcBorders>
              <w:top w:val="single" w:sz="8" w:space="0" w:color="auto"/>
              <w:left w:val="single" w:sz="8" w:space="0" w:color="auto"/>
              <w:bottom w:val="single" w:sz="8" w:space="0" w:color="4472C4"/>
              <w:right w:val="nil"/>
            </w:tcBorders>
            <w:shd w:val="clear" w:color="000000" w:fill="4472C4"/>
            <w:vAlign w:val="center"/>
            <w:hideMark/>
          </w:tcPr>
          <w:p w:rsidR="00DD0487" w:rsidRPr="00DD0487" w:rsidRDefault="00DD0487" w:rsidP="00DD0487">
            <w:pPr>
              <w:spacing w:after="0" w:line="240" w:lineRule="auto"/>
              <w:jc w:val="both"/>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Qëllimi i Politikave</w:t>
            </w:r>
          </w:p>
        </w:tc>
        <w:tc>
          <w:tcPr>
            <w:tcW w:w="1157" w:type="dxa"/>
            <w:vMerge w:val="restart"/>
            <w:tcBorders>
              <w:top w:val="single" w:sz="8" w:space="0" w:color="auto"/>
              <w:left w:val="nil"/>
              <w:bottom w:val="single" w:sz="8" w:space="0" w:color="4472C4"/>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Natyra/ Tipologjia e Kostove</w:t>
            </w:r>
          </w:p>
        </w:tc>
        <w:tc>
          <w:tcPr>
            <w:tcW w:w="1368" w:type="dxa"/>
            <w:tcBorders>
              <w:top w:val="single" w:sz="8" w:space="0" w:color="auto"/>
              <w:left w:val="nil"/>
              <w:bottom w:val="nil"/>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Kostoja Totale</w:t>
            </w:r>
          </w:p>
        </w:tc>
        <w:tc>
          <w:tcPr>
            <w:tcW w:w="1398" w:type="dxa"/>
            <w:tcBorders>
              <w:top w:val="single" w:sz="8" w:space="0" w:color="auto"/>
              <w:left w:val="nil"/>
              <w:bottom w:val="nil"/>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Kostot e Planifikuara</w:t>
            </w:r>
          </w:p>
        </w:tc>
        <w:tc>
          <w:tcPr>
            <w:tcW w:w="1217" w:type="dxa"/>
            <w:tcBorders>
              <w:top w:val="single" w:sz="8" w:space="0" w:color="auto"/>
              <w:left w:val="nil"/>
              <w:bottom w:val="nil"/>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 xml:space="preserve">Kosto për tu </w:t>
            </w:r>
          </w:p>
        </w:tc>
        <w:tc>
          <w:tcPr>
            <w:tcW w:w="1304" w:type="dxa"/>
            <w:tcBorders>
              <w:top w:val="single" w:sz="8" w:space="0" w:color="auto"/>
              <w:left w:val="nil"/>
              <w:bottom w:val="nil"/>
              <w:right w:val="single" w:sz="8" w:space="0" w:color="auto"/>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Hendeku Financiar</w:t>
            </w:r>
          </w:p>
        </w:tc>
      </w:tr>
      <w:tr w:rsidR="00DD0487" w:rsidRPr="00DD0487" w:rsidTr="00462338">
        <w:trPr>
          <w:trHeight w:val="277"/>
          <w:jc w:val="center"/>
        </w:trPr>
        <w:tc>
          <w:tcPr>
            <w:tcW w:w="3342" w:type="dxa"/>
            <w:vMerge/>
            <w:tcBorders>
              <w:top w:val="single" w:sz="8" w:space="0" w:color="auto"/>
              <w:left w:val="single" w:sz="8" w:space="0" w:color="auto"/>
              <w:bottom w:val="single" w:sz="8" w:space="0" w:color="4472C4"/>
              <w:right w:val="nil"/>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FFFFFF"/>
                <w:sz w:val="18"/>
                <w:szCs w:val="18"/>
              </w:rPr>
            </w:pPr>
          </w:p>
        </w:tc>
        <w:tc>
          <w:tcPr>
            <w:tcW w:w="1157" w:type="dxa"/>
            <w:vMerge/>
            <w:tcBorders>
              <w:top w:val="single" w:sz="8" w:space="0" w:color="auto"/>
              <w:left w:val="nil"/>
              <w:bottom w:val="single" w:sz="8" w:space="0" w:color="4472C4"/>
              <w:right w:val="nil"/>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FFFFFF"/>
                <w:sz w:val="18"/>
                <w:szCs w:val="18"/>
              </w:rPr>
            </w:pPr>
          </w:p>
        </w:tc>
        <w:tc>
          <w:tcPr>
            <w:tcW w:w="1368" w:type="dxa"/>
            <w:tcBorders>
              <w:top w:val="nil"/>
              <w:left w:val="nil"/>
              <w:bottom w:val="nil"/>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2021-2023</w:t>
            </w:r>
          </w:p>
        </w:tc>
        <w:tc>
          <w:tcPr>
            <w:tcW w:w="1398" w:type="dxa"/>
            <w:tcBorders>
              <w:top w:val="nil"/>
              <w:left w:val="nil"/>
              <w:bottom w:val="nil"/>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PBA 2021-2023</w:t>
            </w:r>
          </w:p>
        </w:tc>
        <w:tc>
          <w:tcPr>
            <w:tcW w:w="1217" w:type="dxa"/>
            <w:tcBorders>
              <w:top w:val="nil"/>
              <w:left w:val="nil"/>
              <w:bottom w:val="nil"/>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Planifikuar në</w:t>
            </w:r>
          </w:p>
        </w:tc>
        <w:tc>
          <w:tcPr>
            <w:tcW w:w="1304" w:type="dxa"/>
            <w:tcBorders>
              <w:top w:val="nil"/>
              <w:left w:val="nil"/>
              <w:bottom w:val="nil"/>
              <w:right w:val="single" w:sz="8" w:space="0" w:color="auto"/>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2021-2026</w:t>
            </w:r>
          </w:p>
        </w:tc>
      </w:tr>
      <w:tr w:rsidR="00DD0487" w:rsidRPr="00DD0487" w:rsidTr="00462338">
        <w:trPr>
          <w:trHeight w:val="474"/>
          <w:jc w:val="center"/>
        </w:trPr>
        <w:tc>
          <w:tcPr>
            <w:tcW w:w="3342" w:type="dxa"/>
            <w:vMerge/>
            <w:tcBorders>
              <w:top w:val="single" w:sz="8" w:space="0" w:color="auto"/>
              <w:left w:val="single" w:sz="8" w:space="0" w:color="auto"/>
              <w:bottom w:val="single" w:sz="8" w:space="0" w:color="4472C4"/>
              <w:right w:val="nil"/>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FFFFFF"/>
                <w:sz w:val="18"/>
                <w:szCs w:val="18"/>
              </w:rPr>
            </w:pPr>
          </w:p>
        </w:tc>
        <w:tc>
          <w:tcPr>
            <w:tcW w:w="1157" w:type="dxa"/>
            <w:vMerge/>
            <w:tcBorders>
              <w:top w:val="single" w:sz="8" w:space="0" w:color="auto"/>
              <w:left w:val="nil"/>
              <w:bottom w:val="single" w:sz="8" w:space="0" w:color="4472C4"/>
              <w:right w:val="nil"/>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FFFFFF"/>
                <w:sz w:val="18"/>
                <w:szCs w:val="18"/>
              </w:rPr>
            </w:pPr>
          </w:p>
        </w:tc>
        <w:tc>
          <w:tcPr>
            <w:tcW w:w="1368" w:type="dxa"/>
            <w:tcBorders>
              <w:top w:val="nil"/>
              <w:left w:val="nil"/>
              <w:bottom w:val="single" w:sz="8" w:space="0" w:color="4472C4"/>
              <w:right w:val="nil"/>
            </w:tcBorders>
            <w:shd w:val="clear" w:color="000000" w:fill="4472C4"/>
            <w:vAlign w:val="center"/>
            <w:hideMark/>
          </w:tcPr>
          <w:p w:rsidR="00DD0487" w:rsidRPr="00DD0487" w:rsidRDefault="00DD0487" w:rsidP="00DD0487">
            <w:pPr>
              <w:spacing w:after="0" w:line="240" w:lineRule="auto"/>
              <w:rPr>
                <w:rFonts w:ascii="Times New Roman" w:eastAsia="Times New Roman" w:hAnsi="Times New Roman" w:cs="Times New Roman"/>
                <w:color w:val="000000"/>
                <w:sz w:val="22"/>
                <w:szCs w:val="22"/>
              </w:rPr>
            </w:pPr>
            <w:r w:rsidRPr="00DD0487">
              <w:rPr>
                <w:rFonts w:ascii="Times New Roman" w:eastAsia="Times New Roman" w:hAnsi="Times New Roman" w:cs="Times New Roman"/>
                <w:color w:val="000000"/>
                <w:sz w:val="22"/>
                <w:szCs w:val="22"/>
              </w:rPr>
              <w:t> </w:t>
            </w:r>
          </w:p>
        </w:tc>
        <w:tc>
          <w:tcPr>
            <w:tcW w:w="1398" w:type="dxa"/>
            <w:tcBorders>
              <w:top w:val="nil"/>
              <w:left w:val="nil"/>
              <w:bottom w:val="single" w:sz="8" w:space="0" w:color="4472C4"/>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Buxheti dhe Donatoret</w:t>
            </w:r>
          </w:p>
        </w:tc>
        <w:tc>
          <w:tcPr>
            <w:tcW w:w="1217" w:type="dxa"/>
            <w:tcBorders>
              <w:top w:val="nil"/>
              <w:left w:val="nil"/>
              <w:bottom w:val="single" w:sz="8" w:space="0" w:color="4472C4"/>
              <w:right w:val="nil"/>
            </w:tcBorders>
            <w:shd w:val="clear" w:color="000000" w:fill="4472C4"/>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FFFFFF"/>
                <w:sz w:val="18"/>
                <w:szCs w:val="18"/>
              </w:rPr>
            </w:pPr>
            <w:r w:rsidRPr="00DD0487">
              <w:rPr>
                <w:rFonts w:ascii="Times New Roman" w:eastAsia="Times New Roman" w:hAnsi="Times New Roman" w:cs="Times New Roman"/>
                <w:b/>
                <w:bCs/>
                <w:color w:val="FFFFFF"/>
                <w:sz w:val="18"/>
                <w:szCs w:val="18"/>
              </w:rPr>
              <w:t xml:space="preserve"> Buxhetin 2024-2030</w:t>
            </w:r>
          </w:p>
        </w:tc>
        <w:tc>
          <w:tcPr>
            <w:tcW w:w="1304" w:type="dxa"/>
            <w:tcBorders>
              <w:top w:val="nil"/>
              <w:left w:val="nil"/>
              <w:bottom w:val="single" w:sz="8" w:space="0" w:color="4472C4"/>
              <w:right w:val="single" w:sz="8" w:space="0" w:color="auto"/>
            </w:tcBorders>
            <w:shd w:val="clear" w:color="000000" w:fill="4472C4"/>
            <w:vAlign w:val="center"/>
            <w:hideMark/>
          </w:tcPr>
          <w:p w:rsidR="00DD0487" w:rsidRPr="00DD0487" w:rsidRDefault="00DD0487" w:rsidP="00DD0487">
            <w:pPr>
              <w:spacing w:after="0" w:line="240" w:lineRule="auto"/>
              <w:rPr>
                <w:rFonts w:ascii="Times New Roman" w:eastAsia="Times New Roman" w:hAnsi="Times New Roman" w:cs="Times New Roman"/>
                <w:color w:val="000000"/>
                <w:sz w:val="22"/>
                <w:szCs w:val="22"/>
              </w:rPr>
            </w:pPr>
            <w:r w:rsidRPr="00DD0487">
              <w:rPr>
                <w:rFonts w:ascii="Times New Roman" w:eastAsia="Times New Roman" w:hAnsi="Times New Roman" w:cs="Times New Roman"/>
                <w:color w:val="000000"/>
                <w:sz w:val="22"/>
                <w:szCs w:val="22"/>
              </w:rPr>
              <w:t> </w:t>
            </w:r>
          </w:p>
        </w:tc>
      </w:tr>
      <w:tr w:rsidR="00DD0487" w:rsidRPr="00DD0487" w:rsidTr="00462338">
        <w:trPr>
          <w:trHeight w:val="289"/>
          <w:jc w:val="center"/>
        </w:trPr>
        <w:tc>
          <w:tcPr>
            <w:tcW w:w="3342" w:type="dxa"/>
            <w:vMerge w:val="restart"/>
            <w:tcBorders>
              <w:top w:val="nil"/>
              <w:left w:val="single" w:sz="8" w:space="0" w:color="auto"/>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both"/>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 xml:space="preserve">Qëllimi i Politikës I: </w:t>
            </w:r>
            <w:r w:rsidRPr="00DD0487">
              <w:rPr>
                <w:rFonts w:ascii="Times New Roman" w:eastAsia="Times New Roman" w:hAnsi="Times New Roman" w:cs="Times New Roman"/>
                <w:color w:val="000000"/>
                <w:sz w:val="18"/>
                <w:szCs w:val="18"/>
              </w:rPr>
              <w:t>QEVERISJA E MIRë Në RESPEKTIMIN, MBROJTJEN DHE PëRMBUSHJEN E Të DREJTAVE Të FëMIJëVE</w:t>
            </w:r>
          </w:p>
        </w:tc>
        <w:tc>
          <w:tcPr>
            <w:tcW w:w="115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Korente</w:t>
            </w:r>
          </w:p>
        </w:tc>
        <w:tc>
          <w:tcPr>
            <w:tcW w:w="136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72,225,316</w:t>
            </w:r>
          </w:p>
        </w:tc>
        <w:tc>
          <w:tcPr>
            <w:tcW w:w="139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32,367,196</w:t>
            </w:r>
          </w:p>
        </w:tc>
        <w:tc>
          <w:tcPr>
            <w:tcW w:w="121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15,065,202</w:t>
            </w:r>
          </w:p>
        </w:tc>
        <w:tc>
          <w:tcPr>
            <w:tcW w:w="1304" w:type="dxa"/>
            <w:vMerge w:val="restart"/>
            <w:tcBorders>
              <w:top w:val="nil"/>
              <w:left w:val="single" w:sz="8" w:space="0" w:color="8EAADB"/>
              <w:bottom w:val="single" w:sz="8" w:space="0" w:color="8EAADB"/>
              <w:right w:val="single" w:sz="8" w:space="0" w:color="auto"/>
            </w:tcBorders>
            <w:shd w:val="clear" w:color="000000" w:fill="D9E2F3"/>
            <w:vAlign w:val="center"/>
            <w:hideMark/>
          </w:tcPr>
          <w:p w:rsidR="00DD0487" w:rsidRPr="00DD0487" w:rsidRDefault="00DD0487" w:rsidP="00DD0487">
            <w:pPr>
              <w:spacing w:after="0" w:line="240" w:lineRule="auto"/>
              <w:jc w:val="right"/>
              <w:rPr>
                <w:rFonts w:ascii="Times New Roman" w:eastAsia="Times New Roman" w:hAnsi="Times New Roman" w:cs="Times New Roman"/>
                <w:b/>
                <w:bCs/>
                <w:i/>
                <w:iCs/>
                <w:color w:val="000000"/>
                <w:sz w:val="18"/>
                <w:szCs w:val="18"/>
              </w:rPr>
            </w:pPr>
            <w:r w:rsidRPr="00DD0487">
              <w:rPr>
                <w:rFonts w:ascii="Times New Roman" w:eastAsia="Times New Roman" w:hAnsi="Times New Roman" w:cs="Times New Roman"/>
                <w:b/>
                <w:bCs/>
                <w:i/>
                <w:iCs/>
                <w:color w:val="000000"/>
                <w:sz w:val="18"/>
                <w:szCs w:val="18"/>
              </w:rPr>
              <w:t xml:space="preserve">                35,142,918 </w:t>
            </w:r>
          </w:p>
        </w:tc>
      </w:tr>
      <w:tr w:rsidR="00DD0487" w:rsidRPr="00DD0487" w:rsidTr="00462338">
        <w:trPr>
          <w:trHeight w:val="404"/>
          <w:jc w:val="center"/>
        </w:trPr>
        <w:tc>
          <w:tcPr>
            <w:tcW w:w="3342" w:type="dxa"/>
            <w:vMerge/>
            <w:tcBorders>
              <w:top w:val="nil"/>
              <w:left w:val="single" w:sz="8" w:space="0" w:color="auto"/>
              <w:bottom w:val="single" w:sz="8" w:space="0" w:color="8EAADB"/>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157"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Kapitale</w:t>
            </w:r>
          </w:p>
        </w:tc>
        <w:tc>
          <w:tcPr>
            <w:tcW w:w="136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10,350,000</w:t>
            </w:r>
          </w:p>
        </w:tc>
        <w:tc>
          <w:tcPr>
            <w:tcW w:w="139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0</w:t>
            </w:r>
          </w:p>
        </w:tc>
        <w:tc>
          <w:tcPr>
            <w:tcW w:w="1304" w:type="dxa"/>
            <w:vMerge/>
            <w:tcBorders>
              <w:top w:val="nil"/>
              <w:left w:val="single" w:sz="8" w:space="0" w:color="8EAADB"/>
              <w:bottom w:val="single" w:sz="8" w:space="0" w:color="8EAADB"/>
              <w:right w:val="single" w:sz="8" w:space="0" w:color="auto"/>
            </w:tcBorders>
            <w:vAlign w:val="center"/>
            <w:hideMark/>
          </w:tcPr>
          <w:p w:rsidR="00DD0487" w:rsidRPr="00DD0487" w:rsidRDefault="00DD0487" w:rsidP="00DD0487">
            <w:pPr>
              <w:spacing w:after="0" w:line="240" w:lineRule="auto"/>
              <w:rPr>
                <w:rFonts w:ascii="Times New Roman" w:eastAsia="Times New Roman" w:hAnsi="Times New Roman" w:cs="Times New Roman"/>
                <w:b/>
                <w:bCs/>
                <w:i/>
                <w:iCs/>
                <w:color w:val="000000"/>
                <w:sz w:val="18"/>
                <w:szCs w:val="18"/>
              </w:rPr>
            </w:pPr>
          </w:p>
        </w:tc>
      </w:tr>
      <w:tr w:rsidR="00DD0487" w:rsidRPr="00DD0487" w:rsidTr="00462338">
        <w:trPr>
          <w:trHeight w:val="289"/>
          <w:jc w:val="center"/>
        </w:trPr>
        <w:tc>
          <w:tcPr>
            <w:tcW w:w="3342" w:type="dxa"/>
            <w:vMerge w:val="restart"/>
            <w:tcBorders>
              <w:top w:val="nil"/>
              <w:left w:val="single" w:sz="8" w:space="0" w:color="auto"/>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both"/>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 xml:space="preserve">Qëllimi i Politikës II: </w:t>
            </w:r>
            <w:r w:rsidRPr="00DD0487">
              <w:rPr>
                <w:rFonts w:ascii="Times New Roman" w:eastAsia="Times New Roman" w:hAnsi="Times New Roman" w:cs="Times New Roman"/>
                <w:color w:val="000000"/>
                <w:sz w:val="18"/>
                <w:szCs w:val="18"/>
              </w:rPr>
              <w:t>Eliminimi i të gjitha formave të dhunës, shfrytëzimit, abuzimit dhe praktivave të dëmshme</w:t>
            </w:r>
          </w:p>
        </w:tc>
        <w:tc>
          <w:tcPr>
            <w:tcW w:w="115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Korente</w:t>
            </w:r>
          </w:p>
        </w:tc>
        <w:tc>
          <w:tcPr>
            <w:tcW w:w="136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298,425,694</w:t>
            </w:r>
          </w:p>
        </w:tc>
        <w:tc>
          <w:tcPr>
            <w:tcW w:w="139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137,632,227</w:t>
            </w:r>
          </w:p>
        </w:tc>
        <w:tc>
          <w:tcPr>
            <w:tcW w:w="121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79,853,322</w:t>
            </w:r>
          </w:p>
        </w:tc>
        <w:tc>
          <w:tcPr>
            <w:tcW w:w="1304"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rsidR="00DD0487" w:rsidRPr="00DD0487" w:rsidRDefault="00DD0487" w:rsidP="00DD0487">
            <w:pPr>
              <w:spacing w:after="0" w:line="240" w:lineRule="auto"/>
              <w:jc w:val="right"/>
              <w:rPr>
                <w:rFonts w:ascii="Times New Roman" w:eastAsia="Times New Roman" w:hAnsi="Times New Roman" w:cs="Times New Roman"/>
                <w:b/>
                <w:bCs/>
                <w:i/>
                <w:iCs/>
                <w:color w:val="000000"/>
                <w:sz w:val="18"/>
                <w:szCs w:val="18"/>
              </w:rPr>
            </w:pPr>
            <w:r w:rsidRPr="00DD0487">
              <w:rPr>
                <w:rFonts w:ascii="Times New Roman" w:eastAsia="Times New Roman" w:hAnsi="Times New Roman" w:cs="Times New Roman"/>
                <w:b/>
                <w:bCs/>
                <w:i/>
                <w:iCs/>
                <w:color w:val="000000"/>
                <w:sz w:val="18"/>
                <w:szCs w:val="18"/>
              </w:rPr>
              <w:t xml:space="preserve">                80,940,145 </w:t>
            </w:r>
          </w:p>
        </w:tc>
      </w:tr>
      <w:tr w:rsidR="00DD0487" w:rsidRPr="00DD0487" w:rsidTr="00462338">
        <w:trPr>
          <w:trHeight w:val="497"/>
          <w:jc w:val="center"/>
        </w:trPr>
        <w:tc>
          <w:tcPr>
            <w:tcW w:w="3342" w:type="dxa"/>
            <w:vMerge/>
            <w:tcBorders>
              <w:top w:val="nil"/>
              <w:left w:val="single" w:sz="8" w:space="0" w:color="auto"/>
              <w:bottom w:val="single" w:sz="8" w:space="0" w:color="8EAADB"/>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157"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Kapitale</w:t>
            </w:r>
          </w:p>
        </w:tc>
        <w:tc>
          <w:tcPr>
            <w:tcW w:w="136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42,577,600</w:t>
            </w:r>
          </w:p>
        </w:tc>
        <w:tc>
          <w:tcPr>
            <w:tcW w:w="139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29812600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12,765,000</w:t>
            </w:r>
          </w:p>
        </w:tc>
        <w:tc>
          <w:tcPr>
            <w:tcW w:w="1304" w:type="dxa"/>
            <w:vMerge/>
            <w:tcBorders>
              <w:top w:val="single" w:sz="8" w:space="0" w:color="4472C4"/>
              <w:left w:val="single" w:sz="8" w:space="0" w:color="8EAADB"/>
              <w:bottom w:val="single" w:sz="8" w:space="0" w:color="8EAADB"/>
              <w:right w:val="single" w:sz="8" w:space="0" w:color="auto"/>
            </w:tcBorders>
            <w:vAlign w:val="center"/>
            <w:hideMark/>
          </w:tcPr>
          <w:p w:rsidR="00DD0487" w:rsidRPr="00DD0487" w:rsidRDefault="00DD0487" w:rsidP="00DD0487">
            <w:pPr>
              <w:spacing w:after="0" w:line="240" w:lineRule="auto"/>
              <w:rPr>
                <w:rFonts w:ascii="Times New Roman" w:eastAsia="Times New Roman" w:hAnsi="Times New Roman" w:cs="Times New Roman"/>
                <w:b/>
                <w:bCs/>
                <w:i/>
                <w:iCs/>
                <w:color w:val="000000"/>
                <w:sz w:val="18"/>
                <w:szCs w:val="18"/>
              </w:rPr>
            </w:pPr>
          </w:p>
        </w:tc>
      </w:tr>
      <w:tr w:rsidR="00DD0487" w:rsidRPr="00DD0487" w:rsidTr="00462338">
        <w:trPr>
          <w:trHeight w:val="289"/>
          <w:jc w:val="center"/>
        </w:trPr>
        <w:tc>
          <w:tcPr>
            <w:tcW w:w="3342" w:type="dxa"/>
            <w:vMerge w:val="restart"/>
            <w:tcBorders>
              <w:top w:val="nil"/>
              <w:left w:val="single" w:sz="8" w:space="0" w:color="auto"/>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both"/>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 xml:space="preserve">Qëllimi i Politikës III: </w:t>
            </w:r>
            <w:r w:rsidRPr="00DD0487">
              <w:rPr>
                <w:rFonts w:ascii="Times New Roman" w:eastAsia="Times New Roman" w:hAnsi="Times New Roman" w:cs="Times New Roman"/>
                <w:color w:val="000000"/>
                <w:sz w:val="18"/>
                <w:szCs w:val="18"/>
              </w:rPr>
              <w:t>Sisteme dhe shërbime miqësore për fëmijët dhe adoleshentët</w:t>
            </w:r>
          </w:p>
        </w:tc>
        <w:tc>
          <w:tcPr>
            <w:tcW w:w="115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Korente</w:t>
            </w:r>
          </w:p>
        </w:tc>
        <w:tc>
          <w:tcPr>
            <w:tcW w:w="136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1,173,430,375</w:t>
            </w:r>
          </w:p>
        </w:tc>
        <w:tc>
          <w:tcPr>
            <w:tcW w:w="139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584,740,825</w:t>
            </w:r>
          </w:p>
        </w:tc>
        <w:tc>
          <w:tcPr>
            <w:tcW w:w="121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408,505,842</w:t>
            </w:r>
          </w:p>
        </w:tc>
        <w:tc>
          <w:tcPr>
            <w:tcW w:w="1304"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rsidR="00DD0487" w:rsidRPr="00DD0487" w:rsidRDefault="00DD0487" w:rsidP="00DD0487">
            <w:pPr>
              <w:spacing w:after="0" w:line="240" w:lineRule="auto"/>
              <w:jc w:val="right"/>
              <w:rPr>
                <w:rFonts w:ascii="Times New Roman" w:eastAsia="Times New Roman" w:hAnsi="Times New Roman" w:cs="Times New Roman"/>
                <w:b/>
                <w:bCs/>
                <w:i/>
                <w:iCs/>
                <w:color w:val="000000"/>
                <w:sz w:val="18"/>
                <w:szCs w:val="18"/>
              </w:rPr>
            </w:pPr>
            <w:r w:rsidRPr="00DD0487">
              <w:rPr>
                <w:rFonts w:ascii="Times New Roman" w:eastAsia="Times New Roman" w:hAnsi="Times New Roman" w:cs="Times New Roman"/>
                <w:b/>
                <w:bCs/>
                <w:i/>
                <w:iCs/>
                <w:color w:val="000000"/>
                <w:sz w:val="18"/>
                <w:szCs w:val="18"/>
              </w:rPr>
              <w:t xml:space="preserve">              185,933,708 </w:t>
            </w:r>
          </w:p>
        </w:tc>
      </w:tr>
      <w:tr w:rsidR="00DD0487" w:rsidRPr="00DD0487" w:rsidTr="00462338">
        <w:trPr>
          <w:trHeight w:val="433"/>
          <w:jc w:val="center"/>
        </w:trPr>
        <w:tc>
          <w:tcPr>
            <w:tcW w:w="3342" w:type="dxa"/>
            <w:vMerge/>
            <w:tcBorders>
              <w:top w:val="nil"/>
              <w:left w:val="single" w:sz="8" w:space="0" w:color="auto"/>
              <w:bottom w:val="single" w:sz="8" w:space="0" w:color="8EAADB"/>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157"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Kapitale</w:t>
            </w:r>
          </w:p>
        </w:tc>
        <w:tc>
          <w:tcPr>
            <w:tcW w:w="136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5,750,000</w:t>
            </w:r>
          </w:p>
        </w:tc>
        <w:tc>
          <w:tcPr>
            <w:tcW w:w="139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0</w:t>
            </w:r>
          </w:p>
        </w:tc>
        <w:tc>
          <w:tcPr>
            <w:tcW w:w="1304" w:type="dxa"/>
            <w:vMerge/>
            <w:tcBorders>
              <w:top w:val="single" w:sz="8" w:space="0" w:color="4472C4"/>
              <w:left w:val="single" w:sz="8" w:space="0" w:color="8EAADB"/>
              <w:bottom w:val="single" w:sz="8" w:space="0" w:color="8EAADB"/>
              <w:right w:val="single" w:sz="8" w:space="0" w:color="auto"/>
            </w:tcBorders>
            <w:vAlign w:val="center"/>
            <w:hideMark/>
          </w:tcPr>
          <w:p w:rsidR="00DD0487" w:rsidRPr="00DD0487" w:rsidRDefault="00DD0487" w:rsidP="00DD0487">
            <w:pPr>
              <w:spacing w:after="0" w:line="240" w:lineRule="auto"/>
              <w:rPr>
                <w:rFonts w:ascii="Times New Roman" w:eastAsia="Times New Roman" w:hAnsi="Times New Roman" w:cs="Times New Roman"/>
                <w:b/>
                <w:bCs/>
                <w:i/>
                <w:iCs/>
                <w:color w:val="000000"/>
                <w:sz w:val="18"/>
                <w:szCs w:val="18"/>
              </w:rPr>
            </w:pPr>
          </w:p>
        </w:tc>
      </w:tr>
      <w:tr w:rsidR="00DD0487" w:rsidRPr="00DD0487" w:rsidTr="00462338">
        <w:trPr>
          <w:trHeight w:val="433"/>
          <w:jc w:val="center"/>
        </w:trPr>
        <w:tc>
          <w:tcPr>
            <w:tcW w:w="3342" w:type="dxa"/>
            <w:vMerge w:val="restart"/>
            <w:tcBorders>
              <w:top w:val="nil"/>
              <w:left w:val="single" w:sz="8" w:space="0" w:color="auto"/>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both"/>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 xml:space="preserve">Qëllimi i Politikës III: </w:t>
            </w:r>
            <w:r w:rsidRPr="00DD0487">
              <w:rPr>
                <w:rFonts w:ascii="Times New Roman" w:eastAsia="Times New Roman" w:hAnsi="Times New Roman" w:cs="Times New Roman"/>
                <w:color w:val="000000"/>
                <w:sz w:val="18"/>
                <w:szCs w:val="18"/>
              </w:rPr>
              <w:t>Sisteme dhe shërbime miqësore për fëmijët dhe adoleshentët</w:t>
            </w:r>
          </w:p>
        </w:tc>
        <w:tc>
          <w:tcPr>
            <w:tcW w:w="115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Korente</w:t>
            </w:r>
          </w:p>
        </w:tc>
        <w:tc>
          <w:tcPr>
            <w:tcW w:w="136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17,547,923</w:t>
            </w:r>
          </w:p>
        </w:tc>
        <w:tc>
          <w:tcPr>
            <w:tcW w:w="139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15,602,900</w:t>
            </w:r>
          </w:p>
        </w:tc>
        <w:tc>
          <w:tcPr>
            <w:tcW w:w="121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339,247</w:t>
            </w:r>
          </w:p>
        </w:tc>
        <w:tc>
          <w:tcPr>
            <w:tcW w:w="1304"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rsidR="00DD0487" w:rsidRPr="00DD0487" w:rsidRDefault="00DD0487" w:rsidP="00DD0487">
            <w:pPr>
              <w:spacing w:after="0" w:line="240" w:lineRule="auto"/>
              <w:jc w:val="right"/>
              <w:rPr>
                <w:rFonts w:ascii="Times New Roman" w:eastAsia="Times New Roman" w:hAnsi="Times New Roman" w:cs="Times New Roman"/>
                <w:b/>
                <w:bCs/>
                <w:i/>
                <w:iCs/>
                <w:color w:val="000000"/>
                <w:sz w:val="18"/>
                <w:szCs w:val="18"/>
              </w:rPr>
            </w:pPr>
            <w:r w:rsidRPr="00DD0487">
              <w:rPr>
                <w:rFonts w:ascii="Times New Roman" w:eastAsia="Times New Roman" w:hAnsi="Times New Roman" w:cs="Times New Roman"/>
                <w:b/>
                <w:bCs/>
                <w:i/>
                <w:iCs/>
                <w:color w:val="000000"/>
                <w:sz w:val="18"/>
                <w:szCs w:val="18"/>
              </w:rPr>
              <w:t xml:space="preserve">                  6,067,776 </w:t>
            </w:r>
          </w:p>
        </w:tc>
      </w:tr>
      <w:tr w:rsidR="00DD0487" w:rsidRPr="00DD0487" w:rsidTr="00462338">
        <w:trPr>
          <w:trHeight w:val="433"/>
          <w:jc w:val="center"/>
        </w:trPr>
        <w:tc>
          <w:tcPr>
            <w:tcW w:w="3342" w:type="dxa"/>
            <w:vMerge/>
            <w:tcBorders>
              <w:top w:val="nil"/>
              <w:left w:val="single" w:sz="8" w:space="0" w:color="auto"/>
              <w:bottom w:val="single" w:sz="8" w:space="0" w:color="8EAADB"/>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157"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Kapitale</w:t>
            </w:r>
          </w:p>
        </w:tc>
        <w:tc>
          <w:tcPr>
            <w:tcW w:w="136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7,107,000</w:t>
            </w:r>
          </w:p>
        </w:tc>
        <w:tc>
          <w:tcPr>
            <w:tcW w:w="1398" w:type="dxa"/>
            <w:tcBorders>
              <w:top w:val="nil"/>
              <w:left w:val="nil"/>
              <w:bottom w:val="single" w:sz="8" w:space="0" w:color="8EAADB"/>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2645000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0</w:t>
            </w:r>
          </w:p>
        </w:tc>
        <w:tc>
          <w:tcPr>
            <w:tcW w:w="1304" w:type="dxa"/>
            <w:vMerge/>
            <w:tcBorders>
              <w:top w:val="single" w:sz="8" w:space="0" w:color="4472C4"/>
              <w:left w:val="single" w:sz="8" w:space="0" w:color="8EAADB"/>
              <w:bottom w:val="single" w:sz="8" w:space="0" w:color="8EAADB"/>
              <w:right w:val="single" w:sz="8" w:space="0" w:color="auto"/>
            </w:tcBorders>
            <w:vAlign w:val="center"/>
            <w:hideMark/>
          </w:tcPr>
          <w:p w:rsidR="00DD0487" w:rsidRPr="00DD0487" w:rsidRDefault="00DD0487" w:rsidP="00DD0487">
            <w:pPr>
              <w:spacing w:after="0" w:line="240" w:lineRule="auto"/>
              <w:rPr>
                <w:rFonts w:ascii="Times New Roman" w:eastAsia="Times New Roman" w:hAnsi="Times New Roman" w:cs="Times New Roman"/>
                <w:b/>
                <w:bCs/>
                <w:i/>
                <w:iCs/>
                <w:color w:val="000000"/>
                <w:sz w:val="18"/>
                <w:szCs w:val="18"/>
              </w:rPr>
            </w:pPr>
          </w:p>
        </w:tc>
      </w:tr>
      <w:tr w:rsidR="00DD0487" w:rsidRPr="00DD0487" w:rsidTr="00462338">
        <w:trPr>
          <w:trHeight w:val="549"/>
          <w:jc w:val="center"/>
        </w:trPr>
        <w:tc>
          <w:tcPr>
            <w:tcW w:w="3342" w:type="dxa"/>
            <w:tcBorders>
              <w:top w:val="nil"/>
              <w:left w:val="single" w:sz="8" w:space="0" w:color="auto"/>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right"/>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TOTALI [Leke]</w:t>
            </w:r>
          </w:p>
        </w:tc>
        <w:tc>
          <w:tcPr>
            <w:tcW w:w="115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 </w:t>
            </w:r>
          </w:p>
        </w:tc>
        <w:tc>
          <w:tcPr>
            <w:tcW w:w="136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1,627,413,907</w:t>
            </w:r>
          </w:p>
        </w:tc>
        <w:tc>
          <w:tcPr>
            <w:tcW w:w="1398"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802,800,747</w:t>
            </w:r>
          </w:p>
        </w:tc>
        <w:tc>
          <w:tcPr>
            <w:tcW w:w="1217"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center"/>
              <w:rPr>
                <w:rFonts w:ascii="Times New Roman" w:eastAsia="Times New Roman" w:hAnsi="Times New Roman" w:cs="Times New Roman"/>
                <w:color w:val="000000"/>
                <w:sz w:val="18"/>
                <w:szCs w:val="18"/>
              </w:rPr>
            </w:pPr>
            <w:r w:rsidRPr="00DD0487">
              <w:rPr>
                <w:rFonts w:ascii="Times New Roman" w:eastAsia="Times New Roman" w:hAnsi="Times New Roman" w:cs="Times New Roman"/>
                <w:color w:val="000000"/>
                <w:sz w:val="18"/>
                <w:szCs w:val="18"/>
              </w:rPr>
              <w:t>516,528,613</w:t>
            </w:r>
          </w:p>
        </w:tc>
        <w:tc>
          <w:tcPr>
            <w:tcW w:w="1304" w:type="dxa"/>
            <w:tcBorders>
              <w:top w:val="nil"/>
              <w:left w:val="nil"/>
              <w:bottom w:val="single" w:sz="8" w:space="0" w:color="8EAADB"/>
              <w:right w:val="single" w:sz="8" w:space="0" w:color="8EAADB"/>
            </w:tcBorders>
            <w:shd w:val="clear" w:color="000000" w:fill="D9E2F3"/>
            <w:vAlign w:val="center"/>
            <w:hideMark/>
          </w:tcPr>
          <w:p w:rsidR="00DD0487" w:rsidRPr="00DD0487" w:rsidRDefault="00DD0487" w:rsidP="00DD0487">
            <w:pPr>
              <w:spacing w:after="0" w:line="240" w:lineRule="auto"/>
              <w:jc w:val="right"/>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308,084,547</w:t>
            </w:r>
          </w:p>
        </w:tc>
      </w:tr>
      <w:tr w:rsidR="00DD0487" w:rsidRPr="00DD0487" w:rsidTr="00462338">
        <w:trPr>
          <w:trHeight w:val="277"/>
          <w:jc w:val="center"/>
        </w:trPr>
        <w:tc>
          <w:tcPr>
            <w:tcW w:w="3342" w:type="dxa"/>
            <w:tcBorders>
              <w:top w:val="nil"/>
              <w:left w:val="single" w:sz="8" w:space="0" w:color="auto"/>
              <w:bottom w:val="nil"/>
              <w:right w:val="single" w:sz="8" w:space="0" w:color="8EAADB"/>
            </w:tcBorders>
            <w:shd w:val="clear" w:color="auto" w:fill="auto"/>
            <w:vAlign w:val="center"/>
            <w:hideMark/>
          </w:tcPr>
          <w:p w:rsidR="00DD0487" w:rsidRPr="00DD0487" w:rsidRDefault="00DD0487" w:rsidP="00DD0487">
            <w:pPr>
              <w:spacing w:after="0" w:line="240" w:lineRule="auto"/>
              <w:jc w:val="right"/>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TOTALI [Euro]</w:t>
            </w:r>
          </w:p>
        </w:tc>
        <w:tc>
          <w:tcPr>
            <w:tcW w:w="1157" w:type="dxa"/>
            <w:vMerge w:val="restart"/>
            <w:tcBorders>
              <w:top w:val="nil"/>
              <w:left w:val="single" w:sz="8" w:space="0" w:color="8EAADB"/>
              <w:bottom w:val="single" w:sz="8" w:space="0" w:color="000000"/>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 </w:t>
            </w:r>
          </w:p>
        </w:tc>
        <w:tc>
          <w:tcPr>
            <w:tcW w:w="1368" w:type="dxa"/>
            <w:vMerge w:val="restart"/>
            <w:tcBorders>
              <w:top w:val="nil"/>
              <w:left w:val="single" w:sz="8" w:space="0" w:color="8EAADB"/>
              <w:bottom w:val="single" w:sz="8" w:space="0" w:color="000000"/>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000000"/>
                <w:sz w:val="18"/>
                <w:szCs w:val="18"/>
              </w:rPr>
            </w:pPr>
            <w:bookmarkStart w:id="64" w:name="RANGE!C14"/>
            <w:r w:rsidRPr="00DD0487">
              <w:rPr>
                <w:rFonts w:ascii="Times New Roman" w:eastAsia="Times New Roman" w:hAnsi="Times New Roman" w:cs="Times New Roman"/>
                <w:b/>
                <w:bCs/>
                <w:color w:val="000000"/>
                <w:sz w:val="18"/>
                <w:szCs w:val="18"/>
              </w:rPr>
              <w:t>13,019,311</w:t>
            </w:r>
            <w:bookmarkEnd w:id="64"/>
          </w:p>
        </w:tc>
        <w:tc>
          <w:tcPr>
            <w:tcW w:w="1398" w:type="dxa"/>
            <w:vMerge w:val="restart"/>
            <w:tcBorders>
              <w:top w:val="nil"/>
              <w:left w:val="single" w:sz="8" w:space="0" w:color="8EAADB"/>
              <w:bottom w:val="single" w:sz="8" w:space="0" w:color="000000"/>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6,422,406</w:t>
            </w:r>
          </w:p>
        </w:tc>
        <w:tc>
          <w:tcPr>
            <w:tcW w:w="1217" w:type="dxa"/>
            <w:vMerge w:val="restart"/>
            <w:tcBorders>
              <w:top w:val="nil"/>
              <w:left w:val="single" w:sz="8" w:space="0" w:color="8EAADB"/>
              <w:bottom w:val="single" w:sz="8" w:space="0" w:color="000000"/>
              <w:right w:val="single" w:sz="8" w:space="0" w:color="8EAADB"/>
            </w:tcBorders>
            <w:shd w:val="clear" w:color="auto" w:fill="auto"/>
            <w:vAlign w:val="center"/>
            <w:hideMark/>
          </w:tcPr>
          <w:p w:rsidR="00DD0487" w:rsidRPr="00DD0487" w:rsidRDefault="00DD0487" w:rsidP="00DD0487">
            <w:pPr>
              <w:spacing w:after="0" w:line="240" w:lineRule="auto"/>
              <w:jc w:val="center"/>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4,132,229</w:t>
            </w:r>
          </w:p>
        </w:tc>
        <w:tc>
          <w:tcPr>
            <w:tcW w:w="1304" w:type="dxa"/>
            <w:vMerge w:val="restart"/>
            <w:tcBorders>
              <w:top w:val="nil"/>
              <w:left w:val="single" w:sz="8" w:space="0" w:color="8EAADB"/>
              <w:bottom w:val="single" w:sz="8" w:space="0" w:color="000000"/>
              <w:right w:val="single" w:sz="8" w:space="0" w:color="8EAADB"/>
            </w:tcBorders>
            <w:shd w:val="clear" w:color="auto" w:fill="auto"/>
            <w:vAlign w:val="center"/>
            <w:hideMark/>
          </w:tcPr>
          <w:p w:rsidR="00DD0487" w:rsidRPr="00DD0487" w:rsidRDefault="00DD0487" w:rsidP="00DD0487">
            <w:pPr>
              <w:spacing w:after="0" w:line="240" w:lineRule="auto"/>
              <w:jc w:val="right"/>
              <w:rPr>
                <w:rFonts w:ascii="Times New Roman" w:eastAsia="Times New Roman" w:hAnsi="Times New Roman" w:cs="Times New Roman"/>
                <w:b/>
                <w:bCs/>
                <w:color w:val="000000"/>
                <w:sz w:val="18"/>
                <w:szCs w:val="18"/>
              </w:rPr>
            </w:pPr>
            <w:r w:rsidRPr="00DD0487">
              <w:rPr>
                <w:rFonts w:ascii="Times New Roman" w:eastAsia="Times New Roman" w:hAnsi="Times New Roman" w:cs="Times New Roman"/>
                <w:b/>
                <w:bCs/>
                <w:color w:val="000000"/>
                <w:sz w:val="18"/>
                <w:szCs w:val="18"/>
              </w:rPr>
              <w:t>2,464,676</w:t>
            </w:r>
          </w:p>
        </w:tc>
      </w:tr>
      <w:tr w:rsidR="00DD0487" w:rsidRPr="00DD0487" w:rsidTr="00462338">
        <w:trPr>
          <w:trHeight w:val="289"/>
          <w:jc w:val="center"/>
        </w:trPr>
        <w:tc>
          <w:tcPr>
            <w:tcW w:w="3342" w:type="dxa"/>
            <w:tcBorders>
              <w:top w:val="nil"/>
              <w:left w:val="single" w:sz="8" w:space="0" w:color="auto"/>
              <w:bottom w:val="single" w:sz="8" w:space="0" w:color="auto"/>
              <w:right w:val="single" w:sz="8" w:space="0" w:color="8EAADB"/>
            </w:tcBorders>
            <w:shd w:val="clear" w:color="auto" w:fill="auto"/>
            <w:vAlign w:val="center"/>
            <w:hideMark/>
          </w:tcPr>
          <w:p w:rsidR="00DD0487" w:rsidRPr="00DD0487" w:rsidRDefault="00DD0487" w:rsidP="00DD0487">
            <w:pPr>
              <w:spacing w:after="0" w:line="240" w:lineRule="auto"/>
              <w:jc w:val="right"/>
              <w:rPr>
                <w:rFonts w:ascii="Times New Roman" w:eastAsia="Times New Roman" w:hAnsi="Times New Roman" w:cs="Times New Roman"/>
                <w:b/>
                <w:bCs/>
                <w:i/>
                <w:iCs/>
                <w:color w:val="FF0000"/>
                <w:sz w:val="18"/>
                <w:szCs w:val="18"/>
              </w:rPr>
            </w:pPr>
            <w:r w:rsidRPr="00DD0487">
              <w:rPr>
                <w:rFonts w:ascii="Times New Roman" w:eastAsia="Times New Roman" w:hAnsi="Times New Roman" w:cs="Times New Roman"/>
                <w:b/>
                <w:bCs/>
                <w:i/>
                <w:iCs/>
                <w:color w:val="FF0000"/>
                <w:sz w:val="18"/>
                <w:szCs w:val="18"/>
              </w:rPr>
              <w:t>1 euro 125 Leke</w:t>
            </w:r>
          </w:p>
        </w:tc>
        <w:tc>
          <w:tcPr>
            <w:tcW w:w="1157" w:type="dxa"/>
            <w:vMerge/>
            <w:tcBorders>
              <w:top w:val="nil"/>
              <w:left w:val="single" w:sz="8" w:space="0" w:color="8EAADB"/>
              <w:bottom w:val="single" w:sz="8" w:space="0" w:color="000000"/>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368" w:type="dxa"/>
            <w:vMerge/>
            <w:tcBorders>
              <w:top w:val="nil"/>
              <w:left w:val="single" w:sz="8" w:space="0" w:color="8EAADB"/>
              <w:bottom w:val="single" w:sz="8" w:space="0" w:color="000000"/>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398" w:type="dxa"/>
            <w:vMerge/>
            <w:tcBorders>
              <w:top w:val="nil"/>
              <w:left w:val="single" w:sz="8" w:space="0" w:color="8EAADB"/>
              <w:bottom w:val="single" w:sz="8" w:space="0" w:color="000000"/>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217" w:type="dxa"/>
            <w:vMerge/>
            <w:tcBorders>
              <w:top w:val="nil"/>
              <w:left w:val="single" w:sz="8" w:space="0" w:color="8EAADB"/>
              <w:bottom w:val="single" w:sz="8" w:space="0" w:color="000000"/>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c>
          <w:tcPr>
            <w:tcW w:w="1304" w:type="dxa"/>
            <w:vMerge/>
            <w:tcBorders>
              <w:top w:val="nil"/>
              <w:left w:val="single" w:sz="8" w:space="0" w:color="8EAADB"/>
              <w:bottom w:val="single" w:sz="8" w:space="0" w:color="000000"/>
              <w:right w:val="single" w:sz="8" w:space="0" w:color="8EAADB"/>
            </w:tcBorders>
            <w:vAlign w:val="center"/>
            <w:hideMark/>
          </w:tcPr>
          <w:p w:rsidR="00DD0487" w:rsidRPr="00DD0487" w:rsidRDefault="00DD0487" w:rsidP="00DD0487">
            <w:pPr>
              <w:spacing w:after="0" w:line="240" w:lineRule="auto"/>
              <w:rPr>
                <w:rFonts w:ascii="Times New Roman" w:eastAsia="Times New Roman" w:hAnsi="Times New Roman" w:cs="Times New Roman"/>
                <w:b/>
                <w:bCs/>
                <w:color w:val="000000"/>
                <w:sz w:val="18"/>
                <w:szCs w:val="18"/>
              </w:rPr>
            </w:pPr>
          </w:p>
        </w:tc>
      </w:tr>
    </w:tbl>
    <w:p w:rsidR="00C70A4A" w:rsidRPr="00C95444" w:rsidRDefault="00C70A4A" w:rsidP="00C70A4A">
      <w:pPr>
        <w:spacing w:line="276" w:lineRule="auto"/>
        <w:jc w:val="both"/>
        <w:rPr>
          <w:rFonts w:ascii="Times New Roman" w:hAnsi="Times New Roman" w:cs="Times New Roman"/>
          <w:sz w:val="24"/>
          <w:szCs w:val="24"/>
        </w:rPr>
      </w:pPr>
      <w:r w:rsidRPr="009177DB">
        <w:rPr>
          <w:rFonts w:ascii="Times New Roman" w:hAnsi="Times New Roman" w:cs="Times New Roman"/>
          <w:sz w:val="24"/>
          <w:szCs w:val="24"/>
        </w:rPr>
        <w:t>Financimi i planit të veprimit do të realizohet nga disa burime, por buxheti i shtetit, fondet e NJVQV, si dhe mbështetja financiare e donatorëve mbeten burimet k</w:t>
      </w:r>
      <w:r w:rsidR="009177DB" w:rsidRPr="009177DB">
        <w:rPr>
          <w:rFonts w:ascii="Times New Roman" w:hAnsi="Times New Roman" w:cs="Times New Roman"/>
          <w:sz w:val="24"/>
          <w:szCs w:val="24"/>
        </w:rPr>
        <w:t>ryesore. Për periudhën 2021-2026</w:t>
      </w:r>
      <w:r w:rsidRPr="009177DB">
        <w:rPr>
          <w:rFonts w:ascii="Times New Roman" w:hAnsi="Times New Roman" w:cs="Times New Roman"/>
          <w:sz w:val="24"/>
          <w:szCs w:val="24"/>
        </w:rPr>
        <w:t>, buxheti i shtetit pritet të financo</w:t>
      </w:r>
      <w:r w:rsidR="009177DB" w:rsidRPr="009177DB">
        <w:rPr>
          <w:rFonts w:ascii="Times New Roman" w:hAnsi="Times New Roman" w:cs="Times New Roman"/>
          <w:sz w:val="24"/>
          <w:szCs w:val="24"/>
        </w:rPr>
        <w:t>jë zbatimin e planit në masën 58</w:t>
      </w:r>
      <w:r w:rsidRPr="009177DB">
        <w:rPr>
          <w:rFonts w:ascii="Times New Roman" w:hAnsi="Times New Roman" w:cs="Times New Roman"/>
          <w:sz w:val="24"/>
          <w:szCs w:val="24"/>
        </w:rPr>
        <w:t>.0</w:t>
      </w:r>
      <w:r w:rsidR="009177DB" w:rsidRPr="009177DB">
        <w:rPr>
          <w:rFonts w:ascii="Times New Roman" w:hAnsi="Times New Roman" w:cs="Times New Roman"/>
          <w:sz w:val="24"/>
          <w:szCs w:val="24"/>
        </w:rPr>
        <w:t>% të financimit të nevojshëm, 23</w:t>
      </w:r>
      <w:r w:rsidRPr="009177DB">
        <w:rPr>
          <w:rFonts w:ascii="Times New Roman" w:hAnsi="Times New Roman" w:cs="Times New Roman"/>
          <w:sz w:val="24"/>
          <w:szCs w:val="24"/>
        </w:rPr>
        <w:t xml:space="preserve">.0% pritet të financohet nga burime </w:t>
      </w:r>
      <w:r w:rsidR="009177DB" w:rsidRPr="009177DB">
        <w:rPr>
          <w:rFonts w:ascii="Times New Roman" w:hAnsi="Times New Roman" w:cs="Times New Roman"/>
          <w:sz w:val="24"/>
          <w:szCs w:val="24"/>
        </w:rPr>
        <w:t>të tjera dhe donatorët, ndërsa 19</w:t>
      </w:r>
      <w:r w:rsidRPr="009177DB">
        <w:rPr>
          <w:rFonts w:ascii="Times New Roman" w:hAnsi="Times New Roman" w:cs="Times New Roman"/>
          <w:sz w:val="24"/>
          <w:szCs w:val="24"/>
        </w:rPr>
        <w:t>.0% është hendeku financiar.</w:t>
      </w:r>
      <w:r w:rsidRPr="00C95444">
        <w:rPr>
          <w:rFonts w:ascii="Times New Roman" w:hAnsi="Times New Roman" w:cs="Times New Roman"/>
          <w:sz w:val="24"/>
          <w:szCs w:val="24"/>
        </w:rPr>
        <w:t xml:space="preserve"> </w:t>
      </w:r>
    </w:p>
    <w:p w:rsidR="00C70A4A" w:rsidRPr="00C95444" w:rsidRDefault="00C70A4A" w:rsidP="00C70A4A">
      <w:pPr>
        <w:rPr>
          <w:rFonts w:ascii="Times New Roman" w:hAnsi="Times New Roman" w:cs="Times New Roman"/>
          <w:sz w:val="24"/>
          <w:szCs w:val="24"/>
        </w:rPr>
      </w:pPr>
      <w:r w:rsidRPr="00C95444">
        <w:rPr>
          <w:rFonts w:ascii="Times New Roman" w:hAnsi="Times New Roman" w:cs="Times New Roman"/>
          <w:sz w:val="24"/>
          <w:szCs w:val="24"/>
        </w:rPr>
        <w:lastRenderedPageBreak/>
        <w:t>Grafiku sipas burimeve</w:t>
      </w:r>
    </w:p>
    <w:p w:rsidR="00C70A4A" w:rsidRPr="00C95444" w:rsidRDefault="00DD0487" w:rsidP="00C70A4A">
      <w:pPr>
        <w:rPr>
          <w:rFonts w:ascii="Times New Roman" w:hAnsi="Times New Roman" w:cs="Times New Roman"/>
          <w:sz w:val="24"/>
          <w:szCs w:val="24"/>
        </w:rPr>
      </w:pPr>
      <w:r w:rsidRPr="00DD0487">
        <w:rPr>
          <w:rFonts w:ascii="Times New Roman" w:hAnsi="Times New Roman" w:cs="Times New Roman"/>
          <w:sz w:val="24"/>
          <w:szCs w:val="24"/>
        </w:rPr>
        <w:drawing>
          <wp:inline distT="0" distB="0" distL="0" distR="0">
            <wp:extent cx="6122670" cy="3284220"/>
            <wp:effectExtent l="19050" t="0" r="11430" b="0"/>
            <wp:docPr id="2" name="Chart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0A4A" w:rsidRPr="00C95444" w:rsidRDefault="002663BC" w:rsidP="00C70A4A">
      <w:pPr>
        <w:spacing w:line="276" w:lineRule="auto"/>
        <w:jc w:val="both"/>
        <w:rPr>
          <w:rFonts w:ascii="Times New Roman" w:hAnsi="Times New Roman" w:cs="Times New Roman"/>
          <w:sz w:val="24"/>
          <w:szCs w:val="24"/>
        </w:rPr>
      </w:pPr>
      <w:r w:rsidRPr="002663BC">
        <w:rPr>
          <w:rFonts w:ascii="Times New Roman" w:hAnsi="Times New Roman" w:cs="Times New Roman"/>
          <w:sz w:val="24"/>
          <w:szCs w:val="24"/>
        </w:rPr>
        <w:t>Kostot korente zënë rreth 96</w:t>
      </w:r>
      <w:r w:rsidR="00C70A4A" w:rsidRPr="002663BC">
        <w:rPr>
          <w:rFonts w:ascii="Times New Roman" w:hAnsi="Times New Roman" w:cs="Times New Roman"/>
          <w:sz w:val="24"/>
          <w:szCs w:val="24"/>
        </w:rPr>
        <w:t>.0% të shpenzimeve</w:t>
      </w:r>
      <w:r w:rsidRPr="002663BC">
        <w:rPr>
          <w:rFonts w:ascii="Times New Roman" w:hAnsi="Times New Roman" w:cs="Times New Roman"/>
          <w:sz w:val="24"/>
          <w:szCs w:val="24"/>
        </w:rPr>
        <w:t xml:space="preserve"> totale, ndërsa pjesa tjetër (4</w:t>
      </w:r>
      <w:r w:rsidR="00C70A4A" w:rsidRPr="002663BC">
        <w:rPr>
          <w:rFonts w:ascii="Times New Roman" w:hAnsi="Times New Roman" w:cs="Times New Roman"/>
          <w:sz w:val="24"/>
          <w:szCs w:val="24"/>
        </w:rPr>
        <w:t>.0%) është e parashikuar për kosto kapitale.</w:t>
      </w:r>
    </w:p>
    <w:p w:rsidR="00C70A4A" w:rsidRPr="00C95444" w:rsidRDefault="00C70A4A" w:rsidP="00C70A4A">
      <w:pPr>
        <w:rPr>
          <w:rFonts w:ascii="Times New Roman" w:hAnsi="Times New Roman" w:cs="Times New Roman"/>
          <w:sz w:val="24"/>
          <w:szCs w:val="24"/>
        </w:rPr>
      </w:pPr>
      <w:r w:rsidRPr="00C95444">
        <w:rPr>
          <w:rFonts w:ascii="Times New Roman" w:hAnsi="Times New Roman" w:cs="Times New Roman"/>
          <w:sz w:val="24"/>
          <w:szCs w:val="24"/>
        </w:rPr>
        <w:t>Grafiku sipas natyres ekonomike te kostove</w:t>
      </w:r>
    </w:p>
    <w:p w:rsidR="00C70A4A" w:rsidRPr="00C95444" w:rsidRDefault="002663BC" w:rsidP="00C70A4A">
      <w:pPr>
        <w:rPr>
          <w:rFonts w:ascii="Times New Roman" w:hAnsi="Times New Roman" w:cs="Times New Roman"/>
          <w:sz w:val="24"/>
          <w:szCs w:val="24"/>
        </w:rPr>
      </w:pPr>
      <w:r w:rsidRPr="002663BC">
        <w:rPr>
          <w:rFonts w:ascii="Times New Roman" w:hAnsi="Times New Roman" w:cs="Times New Roman"/>
          <w:sz w:val="24"/>
          <w:szCs w:val="24"/>
        </w:rPr>
        <w:drawing>
          <wp:inline distT="0" distB="0" distL="0" distR="0">
            <wp:extent cx="5943600" cy="3314700"/>
            <wp:effectExtent l="19050" t="0" r="19050" b="0"/>
            <wp:docPr id="3" name="Chart 2">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63BC" w:rsidRDefault="002663BC" w:rsidP="00C70A4A">
      <w:pPr>
        <w:spacing w:line="276" w:lineRule="auto"/>
        <w:jc w:val="both"/>
        <w:rPr>
          <w:rFonts w:ascii="Times New Roman" w:hAnsi="Times New Roman" w:cs="Times New Roman"/>
          <w:sz w:val="24"/>
          <w:szCs w:val="24"/>
          <w:highlight w:val="yellow"/>
        </w:rPr>
      </w:pPr>
    </w:p>
    <w:p w:rsidR="00C70A4A" w:rsidRPr="00C95444" w:rsidRDefault="00C70A4A" w:rsidP="00C70A4A">
      <w:pPr>
        <w:spacing w:line="276" w:lineRule="auto"/>
        <w:jc w:val="both"/>
        <w:rPr>
          <w:rFonts w:ascii="Times New Roman" w:hAnsi="Times New Roman" w:cs="Times New Roman"/>
          <w:color w:val="000000"/>
          <w:sz w:val="24"/>
          <w:szCs w:val="24"/>
        </w:rPr>
      </w:pPr>
      <w:r w:rsidRPr="000B4B3D">
        <w:rPr>
          <w:rFonts w:ascii="Times New Roman" w:hAnsi="Times New Roman" w:cs="Times New Roman"/>
          <w:sz w:val="24"/>
          <w:szCs w:val="24"/>
        </w:rPr>
        <w:lastRenderedPageBreak/>
        <w:t xml:space="preserve">Të ndara sipas qëllimeve të politikave, kostot pasqyrohen në grafikun më poshtë. </w:t>
      </w:r>
      <w:r w:rsidR="00396FA5" w:rsidRPr="000B4B3D">
        <w:rPr>
          <w:rFonts w:ascii="Times New Roman" w:hAnsi="Times New Roman" w:cs="Times New Roman"/>
          <w:color w:val="000000"/>
          <w:sz w:val="24"/>
          <w:szCs w:val="24"/>
        </w:rPr>
        <w:t>Qëllimi i Politikës II</w:t>
      </w:r>
      <w:r w:rsidRPr="000B4B3D">
        <w:rPr>
          <w:rFonts w:ascii="Times New Roman" w:hAnsi="Times New Roman" w:cs="Times New Roman"/>
          <w:color w:val="000000"/>
          <w:sz w:val="24"/>
          <w:szCs w:val="24"/>
        </w:rPr>
        <w:t xml:space="preserve">I, pritet të ketë në terma financiare peshën më të madhe në zbatimin e PKV, përkatësisht </w:t>
      </w:r>
      <w:r w:rsidR="00396FA5" w:rsidRPr="000B4B3D">
        <w:rPr>
          <w:rFonts w:ascii="Times New Roman" w:hAnsi="Times New Roman" w:cs="Times New Roman"/>
          <w:color w:val="000000"/>
          <w:sz w:val="24"/>
          <w:szCs w:val="24"/>
        </w:rPr>
        <w:t>72</w:t>
      </w:r>
      <w:r w:rsidRPr="000B4B3D">
        <w:rPr>
          <w:rFonts w:ascii="Times New Roman" w:hAnsi="Times New Roman" w:cs="Times New Roman"/>
          <w:color w:val="000000"/>
          <w:sz w:val="24"/>
          <w:szCs w:val="24"/>
        </w:rPr>
        <w:t xml:space="preserve"> %. Qëllimi i Politikës II arrin në vlerën </w:t>
      </w:r>
      <w:r w:rsidR="00396FA5" w:rsidRPr="000B4B3D">
        <w:rPr>
          <w:rFonts w:ascii="Times New Roman" w:hAnsi="Times New Roman" w:cs="Times New Roman"/>
          <w:color w:val="000000"/>
          <w:sz w:val="24"/>
          <w:szCs w:val="24"/>
        </w:rPr>
        <w:t>21</w:t>
      </w:r>
      <w:r w:rsidRPr="000B4B3D">
        <w:rPr>
          <w:rFonts w:ascii="Times New Roman" w:hAnsi="Times New Roman" w:cs="Times New Roman"/>
          <w:color w:val="000000"/>
          <w:sz w:val="24"/>
          <w:szCs w:val="24"/>
        </w:rPr>
        <w:t>.0%,</w:t>
      </w:r>
      <w:r w:rsidR="00396FA5" w:rsidRPr="000B4B3D">
        <w:rPr>
          <w:rFonts w:ascii="Times New Roman" w:hAnsi="Times New Roman" w:cs="Times New Roman"/>
          <w:color w:val="000000"/>
          <w:sz w:val="24"/>
          <w:szCs w:val="24"/>
        </w:rPr>
        <w:t xml:space="preserve"> ndërsa Qëllimet e Politikës I ne vler</w:t>
      </w:r>
      <w:r w:rsidR="000B4B3D" w:rsidRPr="000B4B3D">
        <w:rPr>
          <w:rFonts w:ascii="Times New Roman" w:hAnsi="Times New Roman" w:cs="Times New Roman"/>
          <w:color w:val="000000"/>
          <w:sz w:val="24"/>
          <w:szCs w:val="24"/>
        </w:rPr>
        <w:t>ë</w:t>
      </w:r>
      <w:r w:rsidR="00396FA5" w:rsidRPr="000B4B3D">
        <w:rPr>
          <w:rFonts w:ascii="Times New Roman" w:hAnsi="Times New Roman" w:cs="Times New Roman"/>
          <w:color w:val="000000"/>
          <w:sz w:val="24"/>
          <w:szCs w:val="24"/>
        </w:rPr>
        <w:t>n 5%</w:t>
      </w:r>
      <w:r w:rsidRPr="000B4B3D">
        <w:rPr>
          <w:rFonts w:ascii="Times New Roman" w:hAnsi="Times New Roman" w:cs="Times New Roman"/>
          <w:color w:val="000000"/>
          <w:sz w:val="24"/>
          <w:szCs w:val="24"/>
        </w:rPr>
        <w:t xml:space="preserve"> dhe</w:t>
      </w:r>
      <w:r w:rsidR="00396FA5" w:rsidRPr="000B4B3D">
        <w:rPr>
          <w:rFonts w:ascii="Times New Roman" w:hAnsi="Times New Roman" w:cs="Times New Roman"/>
          <w:color w:val="000000"/>
          <w:sz w:val="24"/>
          <w:szCs w:val="24"/>
        </w:rPr>
        <w:t xml:space="preserve"> dhe Q</w:t>
      </w:r>
      <w:r w:rsidR="000B4B3D" w:rsidRPr="000B4B3D">
        <w:rPr>
          <w:rFonts w:ascii="Times New Roman" w:hAnsi="Times New Roman" w:cs="Times New Roman"/>
          <w:color w:val="000000"/>
          <w:sz w:val="24"/>
          <w:szCs w:val="24"/>
        </w:rPr>
        <w:t xml:space="preserve">ëllimi i politikë IV </w:t>
      </w:r>
      <w:r w:rsidRPr="000B4B3D">
        <w:rPr>
          <w:rFonts w:ascii="Times New Roman" w:hAnsi="Times New Roman" w:cs="Times New Roman"/>
          <w:color w:val="000000"/>
          <w:sz w:val="24"/>
          <w:szCs w:val="24"/>
        </w:rPr>
        <w:t xml:space="preserve">respektivisht </w:t>
      </w:r>
      <w:r w:rsidR="000B4B3D" w:rsidRPr="000B4B3D">
        <w:rPr>
          <w:rFonts w:ascii="Times New Roman" w:hAnsi="Times New Roman" w:cs="Times New Roman"/>
          <w:color w:val="000000"/>
          <w:sz w:val="24"/>
          <w:szCs w:val="24"/>
        </w:rPr>
        <w:t xml:space="preserve">2 % </w:t>
      </w:r>
      <w:r w:rsidRPr="000B4B3D">
        <w:rPr>
          <w:rFonts w:ascii="Times New Roman" w:hAnsi="Times New Roman" w:cs="Times New Roman"/>
          <w:color w:val="000000"/>
          <w:sz w:val="24"/>
          <w:szCs w:val="24"/>
        </w:rPr>
        <w:t xml:space="preserve"> të kostos së përgjithshme të planit.</w:t>
      </w:r>
    </w:p>
    <w:p w:rsidR="00C70A4A" w:rsidRPr="00C95444" w:rsidRDefault="00C70A4A" w:rsidP="00C70A4A">
      <w:pPr>
        <w:rPr>
          <w:rFonts w:ascii="Times New Roman" w:hAnsi="Times New Roman" w:cs="Times New Roman"/>
          <w:sz w:val="24"/>
          <w:szCs w:val="24"/>
        </w:rPr>
      </w:pPr>
      <w:r w:rsidRPr="00C95444">
        <w:rPr>
          <w:rFonts w:ascii="Times New Roman" w:hAnsi="Times New Roman" w:cs="Times New Roman"/>
          <w:sz w:val="24"/>
          <w:szCs w:val="24"/>
        </w:rPr>
        <w:t>Grafiku</w:t>
      </w:r>
    </w:p>
    <w:p w:rsidR="00C70A4A" w:rsidRPr="00C95444" w:rsidRDefault="000B4B3D" w:rsidP="00C70A4A">
      <w:pPr>
        <w:rPr>
          <w:rFonts w:ascii="Times New Roman" w:hAnsi="Times New Roman" w:cs="Times New Roman"/>
          <w:sz w:val="24"/>
          <w:szCs w:val="24"/>
        </w:rPr>
      </w:pPr>
      <w:r w:rsidRPr="000B4B3D">
        <w:rPr>
          <w:rFonts w:ascii="Times New Roman" w:hAnsi="Times New Roman" w:cs="Times New Roman"/>
          <w:sz w:val="24"/>
          <w:szCs w:val="24"/>
        </w:rPr>
        <w:drawing>
          <wp:inline distT="0" distB="0" distL="0" distR="0">
            <wp:extent cx="6202680" cy="5074920"/>
            <wp:effectExtent l="19050" t="0" r="26670" b="0"/>
            <wp:docPr id="4" name="Chart 3">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56D6" w:rsidRDefault="00D656D6" w:rsidP="00C70A4A">
      <w:pPr>
        <w:autoSpaceDE w:val="0"/>
        <w:autoSpaceDN w:val="0"/>
        <w:adjustRightInd w:val="0"/>
        <w:jc w:val="both"/>
        <w:rPr>
          <w:rFonts w:ascii="Times New Roman" w:hAnsi="Times New Roman" w:cs="Times New Roman"/>
          <w:sz w:val="24"/>
          <w:szCs w:val="24"/>
        </w:rPr>
      </w:pPr>
    </w:p>
    <w:p w:rsidR="00C70A4A" w:rsidRPr="00C95444" w:rsidRDefault="00C70A4A" w:rsidP="00C70A4A">
      <w:pPr>
        <w:autoSpaceDE w:val="0"/>
        <w:autoSpaceDN w:val="0"/>
        <w:adjustRightInd w:val="0"/>
        <w:jc w:val="both"/>
        <w:rPr>
          <w:rFonts w:ascii="Times New Roman" w:hAnsi="Times New Roman" w:cs="Times New Roman"/>
          <w:sz w:val="24"/>
          <w:szCs w:val="24"/>
        </w:rPr>
      </w:pPr>
      <w:r w:rsidRPr="00C95444">
        <w:rPr>
          <w:rFonts w:ascii="Times New Roman" w:hAnsi="Times New Roman" w:cs="Times New Roman"/>
          <w:sz w:val="24"/>
          <w:szCs w:val="24"/>
        </w:rPr>
        <w:t xml:space="preserve">Strategjia do të rishikohet pas 3 vitesh (në vitin 2024) për ta përshtatur me progresin në zbatimin e masave, por edhe për ta azhornuar atë konform nevojave dhe programeve buxhetore afatmesme 2024-2026, të çdo institucioni. </w:t>
      </w:r>
    </w:p>
    <w:p w:rsidR="00C70A4A" w:rsidRPr="009A6DA0" w:rsidRDefault="00C70A4A" w:rsidP="009A6DA0">
      <w:pPr>
        <w:spacing w:line="276" w:lineRule="auto"/>
        <w:jc w:val="both"/>
        <w:rPr>
          <w:rFonts w:ascii="Times New Roman" w:hAnsi="Times New Roman" w:cs="Times New Roman"/>
          <w:sz w:val="24"/>
          <w:szCs w:val="24"/>
        </w:rPr>
      </w:pPr>
      <w:r w:rsidRPr="00C95444">
        <w:rPr>
          <w:rFonts w:ascii="Times New Roman" w:hAnsi="Times New Roman" w:cs="Times New Roman"/>
          <w:sz w:val="24"/>
          <w:szCs w:val="24"/>
        </w:rPr>
        <w:t>Për masat të planit që janë të pambuluara financiarisht, institucionet përgjegjëse do të planifikojnë nevojat për financime buxhetore nëpërmjet programeve buxhetore përkatëse, si pjesë e procesit të planifikimit të programit afatmesëm buxhetor dhe buxhetit vjetor, si  dhe do të negociojnë me donatorë të ndryshëm për t'i bashkëfinancuar disa aktivitete.</w:t>
      </w:r>
    </w:p>
    <w:p w:rsidR="00C2716C" w:rsidRDefault="00C2716C" w:rsidP="001534FD">
      <w:pPr>
        <w:rPr>
          <w:rFonts w:ascii="Times New Roman" w:hAnsi="Times New Roman" w:cs="Times New Roman"/>
          <w:sz w:val="24"/>
          <w:szCs w:val="28"/>
          <w:lang w:val="sq-AL"/>
        </w:rPr>
        <w:sectPr w:rsidR="00C2716C" w:rsidSect="00CA23A9">
          <w:footerReference w:type="default" r:id="rId16"/>
          <w:pgSz w:w="12240" w:h="15840"/>
          <w:pgMar w:top="1440" w:right="1170" w:bottom="1440" w:left="1440" w:header="720" w:footer="720" w:gutter="0"/>
          <w:cols w:space="720"/>
          <w:docGrid w:linePitch="360"/>
        </w:sectPr>
      </w:pPr>
    </w:p>
    <w:tbl>
      <w:tblPr>
        <w:tblStyle w:val="TableGrid"/>
        <w:tblW w:w="15469" w:type="dxa"/>
        <w:tblInd w:w="-714" w:type="dxa"/>
        <w:tblLayout w:type="fixed"/>
        <w:tblLook w:val="04A0"/>
      </w:tblPr>
      <w:tblGrid>
        <w:gridCol w:w="2561"/>
        <w:gridCol w:w="4746"/>
        <w:gridCol w:w="2115"/>
        <w:gridCol w:w="2087"/>
        <w:gridCol w:w="2520"/>
        <w:gridCol w:w="1440"/>
      </w:tblGrid>
      <w:tr w:rsidR="00E06052" w:rsidRPr="00EA3689" w:rsidTr="00AA4ECE">
        <w:tc>
          <w:tcPr>
            <w:tcW w:w="15469" w:type="dxa"/>
            <w:gridSpan w:val="6"/>
            <w:shd w:val="clear" w:color="auto" w:fill="2F5496" w:themeFill="accent1" w:themeFillShade="BF"/>
          </w:tcPr>
          <w:p w:rsidR="00AE66F7" w:rsidRPr="00857BFA" w:rsidRDefault="00AE66F7" w:rsidP="00857BFA">
            <w:pPr>
              <w:pStyle w:val="Heading1"/>
              <w:spacing w:before="0" w:after="0"/>
              <w:jc w:val="center"/>
              <w:outlineLvl w:val="0"/>
              <w:rPr>
                <w:rFonts w:ascii="Times New Roman" w:hAnsi="Times New Roman" w:cs="Times New Roman"/>
                <w:b/>
                <w:bCs/>
                <w:color w:val="FFFFFF" w:themeColor="background1"/>
                <w:sz w:val="28"/>
                <w:szCs w:val="28"/>
              </w:rPr>
            </w:pPr>
            <w:bookmarkStart w:id="65" w:name="_Toc79890614"/>
            <w:bookmarkStart w:id="66" w:name="_Hlk79663974"/>
            <w:r w:rsidRPr="00857BFA">
              <w:rPr>
                <w:rFonts w:ascii="Times New Roman" w:hAnsi="Times New Roman" w:cs="Times New Roman"/>
                <w:b/>
                <w:bCs/>
                <w:color w:val="FFFFFF" w:themeColor="background1"/>
                <w:sz w:val="28"/>
                <w:szCs w:val="28"/>
              </w:rPr>
              <w:lastRenderedPageBreak/>
              <w:t>ANEKS 1</w:t>
            </w:r>
            <w:bookmarkEnd w:id="65"/>
          </w:p>
          <w:p w:rsidR="00E06052" w:rsidRPr="00857BFA" w:rsidRDefault="00E06052" w:rsidP="00857BFA">
            <w:pPr>
              <w:pStyle w:val="Heading1"/>
              <w:spacing w:before="0" w:after="0"/>
              <w:jc w:val="center"/>
              <w:outlineLvl w:val="0"/>
              <w:rPr>
                <w:rFonts w:ascii="Times New Roman" w:hAnsi="Times New Roman" w:cs="Times New Roman"/>
                <w:b/>
                <w:bCs/>
                <w:color w:val="FFFFFF" w:themeColor="background1"/>
                <w:sz w:val="28"/>
                <w:szCs w:val="28"/>
              </w:rPr>
            </w:pPr>
            <w:bookmarkStart w:id="67" w:name="_Toc79890615"/>
            <w:r w:rsidRPr="00857BFA">
              <w:rPr>
                <w:rFonts w:ascii="Times New Roman" w:hAnsi="Times New Roman" w:cs="Times New Roman"/>
                <w:b/>
                <w:bCs/>
                <w:color w:val="FFFFFF" w:themeColor="background1"/>
                <w:sz w:val="28"/>
                <w:szCs w:val="28"/>
              </w:rPr>
              <w:t>MATRICA E PLANIT TË VEPRIMIT</w:t>
            </w:r>
            <w:bookmarkEnd w:id="67"/>
          </w:p>
          <w:p w:rsidR="00523EE5" w:rsidRPr="00857BFA" w:rsidRDefault="00523EE5" w:rsidP="00857BFA">
            <w:pPr>
              <w:pStyle w:val="Heading1"/>
              <w:spacing w:before="0" w:after="0"/>
              <w:jc w:val="center"/>
              <w:outlineLvl w:val="0"/>
              <w:rPr>
                <w:rFonts w:ascii="Times New Roman" w:hAnsi="Times New Roman" w:cs="Times New Roman"/>
                <w:b/>
                <w:bCs/>
                <w:color w:val="FFFFFF" w:themeColor="background1"/>
                <w:sz w:val="28"/>
                <w:szCs w:val="28"/>
              </w:rPr>
            </w:pPr>
            <w:bookmarkStart w:id="68" w:name="_Toc79890616"/>
            <w:r w:rsidRPr="00857BFA">
              <w:rPr>
                <w:rFonts w:ascii="Times New Roman" w:hAnsi="Times New Roman" w:cs="Times New Roman"/>
                <w:b/>
                <w:bCs/>
                <w:color w:val="FFFFFF" w:themeColor="background1"/>
                <w:sz w:val="28"/>
                <w:szCs w:val="28"/>
              </w:rPr>
              <w:t>AGJENDA KOMBËTARE PËR TË DREJTAT E FËMIJËVE 2021-2026</w:t>
            </w:r>
            <w:bookmarkEnd w:id="68"/>
          </w:p>
          <w:p w:rsidR="00E06052" w:rsidRPr="00EA3689" w:rsidRDefault="00E06052" w:rsidP="00AA4ECE">
            <w:pPr>
              <w:spacing w:before="40" w:after="40"/>
              <w:jc w:val="center"/>
              <w:rPr>
                <w:rFonts w:ascii="Times New Roman" w:hAnsi="Times New Roman" w:cs="Times New Roman"/>
                <w:b/>
                <w:color w:val="FFFFFF" w:themeColor="background1"/>
              </w:rPr>
            </w:pPr>
          </w:p>
        </w:tc>
      </w:tr>
      <w:tr w:rsidR="00E06052" w:rsidRPr="00EA3689" w:rsidTr="00AA4ECE">
        <w:trPr>
          <w:trHeight w:val="647"/>
        </w:trPr>
        <w:tc>
          <w:tcPr>
            <w:tcW w:w="2561" w:type="dxa"/>
            <w:shd w:val="clear" w:color="auto" w:fill="8EAADB" w:themeFill="accent1" w:themeFillTint="99"/>
            <w:vAlign w:val="center"/>
          </w:tcPr>
          <w:p w:rsidR="00E06052" w:rsidRPr="00EA3689" w:rsidRDefault="00E06052" w:rsidP="00AA4ECE">
            <w:pPr>
              <w:spacing w:before="40" w:after="40"/>
              <w:rPr>
                <w:rFonts w:ascii="Times New Roman" w:hAnsi="Times New Roman" w:cs="Times New Roman"/>
                <w:b/>
                <w:lang w:val="sq-AL"/>
              </w:rPr>
            </w:pPr>
            <w:r w:rsidRPr="00EA3689">
              <w:rPr>
                <w:rFonts w:ascii="Times New Roman" w:hAnsi="Times New Roman" w:cs="Times New Roman"/>
                <w:b/>
                <w:lang w:val="sq-AL"/>
              </w:rPr>
              <w:t xml:space="preserve">Qëllimi strategjik I: </w:t>
            </w:r>
          </w:p>
        </w:tc>
        <w:tc>
          <w:tcPr>
            <w:tcW w:w="12908" w:type="dxa"/>
            <w:gridSpan w:val="5"/>
            <w:shd w:val="clear" w:color="auto" w:fill="8EAADB" w:themeFill="accent1" w:themeFillTint="99"/>
            <w:vAlign w:val="center"/>
          </w:tcPr>
          <w:p w:rsidR="00E06052" w:rsidRPr="00EA3689" w:rsidRDefault="00E06052" w:rsidP="00AA4ECE">
            <w:pPr>
              <w:spacing w:before="40" w:after="40"/>
              <w:rPr>
                <w:rFonts w:ascii="Times New Roman" w:hAnsi="Times New Roman" w:cs="Times New Roman"/>
                <w:b/>
                <w:bCs/>
                <w:lang w:val="sq-AL"/>
              </w:rPr>
            </w:pPr>
            <w:r w:rsidRPr="00EA3689">
              <w:rPr>
                <w:rFonts w:ascii="Times New Roman" w:hAnsi="Times New Roman" w:cs="Times New Roman"/>
                <w:b/>
                <w:bCs/>
                <w:lang w:val="sq-AL"/>
              </w:rPr>
              <w:t>Qeverisja e mirë në</w:t>
            </w:r>
            <w:r>
              <w:rPr>
                <w:rFonts w:ascii="Times New Roman" w:hAnsi="Times New Roman" w:cs="Times New Roman"/>
                <w:b/>
                <w:bCs/>
                <w:lang w:val="sq-AL"/>
              </w:rPr>
              <w:t xml:space="preserve"> funksion të </w:t>
            </w:r>
            <w:r w:rsidRPr="00EA3689">
              <w:rPr>
                <w:rFonts w:ascii="Times New Roman" w:hAnsi="Times New Roman" w:cs="Times New Roman"/>
                <w:b/>
                <w:bCs/>
                <w:lang w:val="sq-AL"/>
              </w:rPr>
              <w:t>respektimi</w:t>
            </w:r>
            <w:r>
              <w:rPr>
                <w:rFonts w:ascii="Times New Roman" w:hAnsi="Times New Roman" w:cs="Times New Roman"/>
                <w:b/>
                <w:bCs/>
                <w:lang w:val="sq-AL"/>
              </w:rPr>
              <w:t>t</w:t>
            </w:r>
            <w:r w:rsidRPr="00EA3689">
              <w:rPr>
                <w:rFonts w:ascii="Times New Roman" w:hAnsi="Times New Roman" w:cs="Times New Roman"/>
                <w:b/>
                <w:bCs/>
                <w:lang w:val="sq-AL"/>
              </w:rPr>
              <w:t>, mbrojtje</w:t>
            </w:r>
            <w:r>
              <w:rPr>
                <w:rFonts w:ascii="Times New Roman" w:hAnsi="Times New Roman" w:cs="Times New Roman"/>
                <w:b/>
                <w:bCs/>
                <w:lang w:val="sq-AL"/>
              </w:rPr>
              <w:t>s</w:t>
            </w:r>
            <w:r w:rsidRPr="00EA3689">
              <w:rPr>
                <w:rFonts w:ascii="Times New Roman" w:hAnsi="Times New Roman" w:cs="Times New Roman"/>
                <w:b/>
                <w:bCs/>
                <w:lang w:val="sq-AL"/>
              </w:rPr>
              <w:t xml:space="preserve"> dhe përmbushje</w:t>
            </w:r>
            <w:r>
              <w:rPr>
                <w:rFonts w:ascii="Times New Roman" w:hAnsi="Times New Roman" w:cs="Times New Roman"/>
                <w:b/>
                <w:bCs/>
                <w:lang w:val="sq-AL"/>
              </w:rPr>
              <w:t>s së</w:t>
            </w:r>
            <w:r w:rsidRPr="00EA3689">
              <w:rPr>
                <w:rFonts w:ascii="Times New Roman" w:hAnsi="Times New Roman" w:cs="Times New Roman"/>
                <w:b/>
                <w:bCs/>
                <w:lang w:val="sq-AL"/>
              </w:rPr>
              <w:t xml:space="preserve"> të drejtave të fëmijëve</w:t>
            </w:r>
          </w:p>
        </w:tc>
      </w:tr>
      <w:tr w:rsidR="00E06052" w:rsidRPr="00EA3689" w:rsidTr="00AA4ECE">
        <w:trPr>
          <w:trHeight w:val="698"/>
        </w:trPr>
        <w:tc>
          <w:tcPr>
            <w:tcW w:w="2561" w:type="dxa"/>
            <w:shd w:val="clear" w:color="auto" w:fill="B4C6E7" w:themeFill="accent1" w:themeFillTint="66"/>
            <w:vAlign w:val="center"/>
          </w:tcPr>
          <w:p w:rsidR="00E06052" w:rsidRPr="00EA3689" w:rsidRDefault="00E06052" w:rsidP="00AA4ECE">
            <w:pPr>
              <w:spacing w:before="40" w:after="40"/>
              <w:rPr>
                <w:rFonts w:ascii="Times New Roman" w:hAnsi="Times New Roman" w:cs="Times New Roman"/>
                <w:b/>
                <w:lang w:val="sq-AL"/>
              </w:rPr>
            </w:pPr>
            <w:r w:rsidRPr="00EA3689">
              <w:rPr>
                <w:rFonts w:ascii="Times New Roman" w:hAnsi="Times New Roman" w:cs="Times New Roman"/>
                <w:b/>
              </w:rPr>
              <w:t>Objektivi specifik I.1:</w:t>
            </w:r>
            <w:r w:rsidRPr="00EA3689">
              <w:rPr>
                <w:rFonts w:ascii="Times New Roman" w:hAnsi="Times New Roman" w:cs="Times New Roman"/>
                <w:b/>
                <w:lang w:val="sq-AL"/>
              </w:rPr>
              <w:t xml:space="preserve"> </w:t>
            </w:r>
          </w:p>
        </w:tc>
        <w:tc>
          <w:tcPr>
            <w:tcW w:w="12908" w:type="dxa"/>
            <w:gridSpan w:val="5"/>
            <w:shd w:val="clear" w:color="auto" w:fill="B4C6E7" w:themeFill="accent1" w:themeFillTint="66"/>
            <w:vAlign w:val="center"/>
          </w:tcPr>
          <w:p w:rsidR="00E06052" w:rsidRPr="00674A3D" w:rsidRDefault="00E06052" w:rsidP="00AA4ECE">
            <w:pPr>
              <w:spacing w:before="40" w:after="40"/>
              <w:rPr>
                <w:rFonts w:ascii="Times New Roman" w:hAnsi="Times New Roman" w:cs="Times New Roman"/>
                <w:b/>
              </w:rPr>
            </w:pPr>
            <w:r>
              <w:rPr>
                <w:rFonts w:ascii="Times New Roman" w:hAnsi="Times New Roman" w:cs="Times New Roman"/>
                <w:b/>
                <w:bCs/>
                <w:lang w:val="sq-AL"/>
              </w:rPr>
              <w:t xml:space="preserve">Institucione dhe mekanizma të fuqizuar </w:t>
            </w:r>
            <w:r w:rsidRPr="00EA3689">
              <w:rPr>
                <w:rFonts w:ascii="Times New Roman" w:hAnsi="Times New Roman" w:cs="Times New Roman"/>
                <w:b/>
                <w:bCs/>
                <w:lang w:val="sq-AL"/>
              </w:rPr>
              <w:t>në</w:t>
            </w:r>
            <w:r>
              <w:rPr>
                <w:rFonts w:ascii="Times New Roman" w:hAnsi="Times New Roman" w:cs="Times New Roman"/>
                <w:b/>
                <w:bCs/>
                <w:lang w:val="sq-AL"/>
              </w:rPr>
              <w:t xml:space="preserve"> funksion të </w:t>
            </w:r>
            <w:r w:rsidRPr="00EA3689">
              <w:rPr>
                <w:rFonts w:ascii="Times New Roman" w:hAnsi="Times New Roman" w:cs="Times New Roman"/>
                <w:b/>
                <w:bCs/>
                <w:lang w:val="sq-AL"/>
              </w:rPr>
              <w:t>respektimi</w:t>
            </w:r>
            <w:r>
              <w:rPr>
                <w:rFonts w:ascii="Times New Roman" w:hAnsi="Times New Roman" w:cs="Times New Roman"/>
                <w:b/>
                <w:bCs/>
                <w:lang w:val="sq-AL"/>
              </w:rPr>
              <w:t>t</w:t>
            </w:r>
            <w:r w:rsidRPr="00EA3689">
              <w:rPr>
                <w:rFonts w:ascii="Times New Roman" w:hAnsi="Times New Roman" w:cs="Times New Roman"/>
                <w:b/>
                <w:bCs/>
                <w:lang w:val="sq-AL"/>
              </w:rPr>
              <w:t>, mbrojtje</w:t>
            </w:r>
            <w:r>
              <w:rPr>
                <w:rFonts w:ascii="Times New Roman" w:hAnsi="Times New Roman" w:cs="Times New Roman"/>
                <w:b/>
                <w:bCs/>
                <w:lang w:val="sq-AL"/>
              </w:rPr>
              <w:t>s</w:t>
            </w:r>
            <w:r w:rsidRPr="00EA3689">
              <w:rPr>
                <w:rFonts w:ascii="Times New Roman" w:hAnsi="Times New Roman" w:cs="Times New Roman"/>
                <w:b/>
                <w:bCs/>
                <w:lang w:val="sq-AL"/>
              </w:rPr>
              <w:t xml:space="preserve"> dhe përmbushje</w:t>
            </w:r>
            <w:r>
              <w:rPr>
                <w:rFonts w:ascii="Times New Roman" w:hAnsi="Times New Roman" w:cs="Times New Roman"/>
                <w:b/>
                <w:bCs/>
                <w:lang w:val="sq-AL"/>
              </w:rPr>
              <w:t>s së</w:t>
            </w:r>
            <w:r w:rsidRPr="00EA3689">
              <w:rPr>
                <w:rFonts w:ascii="Times New Roman" w:hAnsi="Times New Roman" w:cs="Times New Roman"/>
                <w:b/>
                <w:bCs/>
                <w:lang w:val="sq-AL"/>
              </w:rPr>
              <w:t xml:space="preserve"> të drejtave të fëmijëve</w:t>
            </w:r>
          </w:p>
        </w:tc>
      </w:tr>
      <w:tr w:rsidR="00E06052" w:rsidRPr="00EA3689" w:rsidTr="00AA4ECE">
        <w:trPr>
          <w:trHeight w:val="698"/>
        </w:trPr>
        <w:tc>
          <w:tcPr>
            <w:tcW w:w="2561" w:type="dxa"/>
            <w:shd w:val="clear" w:color="auto" w:fill="D9E2F3" w:themeFill="accent1" w:themeFillTint="33"/>
          </w:tcPr>
          <w:p w:rsidR="00E06052" w:rsidRPr="00E006C0" w:rsidRDefault="00E06052" w:rsidP="00AA4ECE">
            <w:pPr>
              <w:spacing w:before="40" w:after="40"/>
              <w:rPr>
                <w:rFonts w:ascii="Times New Roman" w:hAnsi="Times New Roman" w:cs="Times New Roman"/>
                <w:b/>
              </w:rPr>
            </w:pPr>
            <w:bookmarkStart w:id="69" w:name="_Hlk79366171"/>
            <w:r w:rsidRPr="00E006C0">
              <w:rPr>
                <w:rFonts w:ascii="Times New Roman" w:hAnsi="Times New Roman" w:cs="Times New Roman"/>
                <w:b/>
              </w:rPr>
              <w:t>Rezultati i pritshëm:</w:t>
            </w:r>
          </w:p>
        </w:tc>
        <w:tc>
          <w:tcPr>
            <w:tcW w:w="12908" w:type="dxa"/>
            <w:gridSpan w:val="5"/>
            <w:shd w:val="clear" w:color="auto" w:fill="D9E2F3" w:themeFill="accent1" w:themeFillTint="33"/>
          </w:tcPr>
          <w:p w:rsidR="00E06052" w:rsidRDefault="00E06052" w:rsidP="00AA4ECE">
            <w:pPr>
              <w:spacing w:before="40" w:after="40"/>
              <w:rPr>
                <w:rFonts w:ascii="Times New Roman" w:hAnsi="Times New Roman" w:cs="Times New Roman"/>
                <w:lang w:val="sq-AL"/>
              </w:rPr>
            </w:pPr>
            <w:r w:rsidRPr="00E006C0">
              <w:rPr>
                <w:rFonts w:ascii="Times New Roman" w:hAnsi="Times New Roman" w:cs="Times New Roman"/>
                <w:lang w:val="sq-AL"/>
              </w:rPr>
              <w:t>Fuqizimi i strukturave dhe mekanizmave ndër-sektorialë në nivel qëndror dhe vendor për hartimin e programeve efektive për fëmijët</w:t>
            </w:r>
          </w:p>
          <w:p w:rsidR="00E06052" w:rsidRPr="00E006C0"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Numri i ankesave dhe c</w:t>
            </w:r>
            <w:r>
              <w:rPr>
                <w:rFonts w:ascii="Times New Roman" w:hAnsi="Times New Roman" w:cs="Times New Roman"/>
                <w:lang w:val="sq-AL"/>
              </w:rPr>
              <w:t>ë</w:t>
            </w:r>
            <w:r w:rsidRPr="001E15B2">
              <w:rPr>
                <w:rFonts w:ascii="Times New Roman" w:hAnsi="Times New Roman" w:cs="Times New Roman"/>
                <w:lang w:val="sq-AL"/>
              </w:rPr>
              <w:t>shtjeve t</w:t>
            </w:r>
            <w:r>
              <w:rPr>
                <w:rFonts w:ascii="Times New Roman" w:hAnsi="Times New Roman" w:cs="Times New Roman"/>
                <w:lang w:val="sq-AL"/>
              </w:rPr>
              <w:t>ë</w:t>
            </w:r>
            <w:r w:rsidRPr="001E15B2">
              <w:rPr>
                <w:rFonts w:ascii="Times New Roman" w:hAnsi="Times New Roman" w:cs="Times New Roman"/>
                <w:lang w:val="sq-AL"/>
              </w:rPr>
              <w:t xml:space="preserve"> trajtuara (t</w:t>
            </w:r>
            <w:r>
              <w:rPr>
                <w:rFonts w:ascii="Times New Roman" w:hAnsi="Times New Roman" w:cs="Times New Roman"/>
                <w:lang w:val="sq-AL"/>
              </w:rPr>
              <w:t>ë</w:t>
            </w:r>
            <w:r w:rsidRPr="001E15B2">
              <w:rPr>
                <w:rFonts w:ascii="Times New Roman" w:hAnsi="Times New Roman" w:cs="Times New Roman"/>
                <w:lang w:val="sq-AL"/>
              </w:rPr>
              <w:t xml:space="preserve"> reja dhe mbartura) nga institucionet e pavarura t</w:t>
            </w:r>
            <w:r>
              <w:rPr>
                <w:rFonts w:ascii="Times New Roman" w:hAnsi="Times New Roman" w:cs="Times New Roman"/>
                <w:lang w:val="sq-AL"/>
              </w:rPr>
              <w:t>ë</w:t>
            </w:r>
            <w:r w:rsidRPr="001E15B2">
              <w:rPr>
                <w:rFonts w:ascii="Times New Roman" w:hAnsi="Times New Roman" w:cs="Times New Roman"/>
                <w:lang w:val="sq-AL"/>
              </w:rPr>
              <w:t xml:space="preserve"> t</w:t>
            </w:r>
            <w:r>
              <w:rPr>
                <w:rFonts w:ascii="Times New Roman" w:hAnsi="Times New Roman" w:cs="Times New Roman"/>
                <w:lang w:val="sq-AL"/>
              </w:rPr>
              <w:t>ë</w:t>
            </w:r>
            <w:r w:rsidRPr="001E15B2">
              <w:rPr>
                <w:rFonts w:ascii="Times New Roman" w:hAnsi="Times New Roman" w:cs="Times New Roman"/>
                <w:lang w:val="sq-AL"/>
              </w:rPr>
              <w:t xml:space="preserve"> drejtave t</w:t>
            </w:r>
            <w:r>
              <w:rPr>
                <w:rFonts w:ascii="Times New Roman" w:hAnsi="Times New Roman" w:cs="Times New Roman"/>
                <w:lang w:val="sq-AL"/>
              </w:rPr>
              <w:t>ë</w:t>
            </w:r>
            <w:r w:rsidRPr="001E15B2">
              <w:rPr>
                <w:rFonts w:ascii="Times New Roman" w:hAnsi="Times New Roman" w:cs="Times New Roman"/>
                <w:lang w:val="sq-AL"/>
              </w:rPr>
              <w:t xml:space="preserve"> njeriut mbi t</w:t>
            </w:r>
            <w:r>
              <w:rPr>
                <w:rFonts w:ascii="Times New Roman" w:hAnsi="Times New Roman" w:cs="Times New Roman"/>
                <w:lang w:val="sq-AL"/>
              </w:rPr>
              <w:t>ë</w:t>
            </w:r>
            <w:r w:rsidRPr="001E15B2">
              <w:rPr>
                <w:rFonts w:ascii="Times New Roman" w:hAnsi="Times New Roman" w:cs="Times New Roman"/>
                <w:lang w:val="sq-AL"/>
              </w:rPr>
              <w:t xml:space="preserve"> drejtat e f</w:t>
            </w:r>
            <w:r>
              <w:rPr>
                <w:rFonts w:ascii="Times New Roman" w:hAnsi="Times New Roman" w:cs="Times New Roman"/>
                <w:lang w:val="sq-AL"/>
              </w:rPr>
              <w:t>ë</w:t>
            </w:r>
            <w:r w:rsidRPr="001E15B2">
              <w:rPr>
                <w:rFonts w:ascii="Times New Roman" w:hAnsi="Times New Roman" w:cs="Times New Roman"/>
                <w:lang w:val="sq-AL"/>
              </w:rPr>
              <w:t>mij</w:t>
            </w:r>
            <w:r>
              <w:rPr>
                <w:rFonts w:ascii="Times New Roman" w:hAnsi="Times New Roman" w:cs="Times New Roman"/>
                <w:lang w:val="sq-AL"/>
              </w:rPr>
              <w:t>ë</w:t>
            </w:r>
            <w:r w:rsidRPr="001E15B2">
              <w:rPr>
                <w:rFonts w:ascii="Times New Roman" w:hAnsi="Times New Roman" w:cs="Times New Roman"/>
                <w:lang w:val="sq-AL"/>
              </w:rPr>
              <w:t>ve, gjat</w:t>
            </w:r>
            <w:r>
              <w:rPr>
                <w:rFonts w:ascii="Times New Roman" w:hAnsi="Times New Roman" w:cs="Times New Roman"/>
                <w:lang w:val="sq-AL"/>
              </w:rPr>
              <w:t>ë</w:t>
            </w:r>
            <w:r w:rsidRPr="001E15B2">
              <w:rPr>
                <w:rFonts w:ascii="Times New Roman" w:hAnsi="Times New Roman" w:cs="Times New Roman"/>
                <w:lang w:val="sq-AL"/>
              </w:rPr>
              <w:t xml:space="preserve"> vitit</w:t>
            </w:r>
          </w:p>
        </w:tc>
      </w:tr>
      <w:tr w:rsidR="00E06052" w:rsidRPr="00EA3689" w:rsidTr="00AA4ECE">
        <w:trPr>
          <w:trHeight w:val="698"/>
        </w:trPr>
        <w:tc>
          <w:tcPr>
            <w:tcW w:w="2561" w:type="dxa"/>
            <w:vMerge w:val="restart"/>
            <w:shd w:val="clear" w:color="auto" w:fill="D9E2F3" w:themeFill="accent1" w:themeFillTint="33"/>
          </w:tcPr>
          <w:p w:rsidR="00E06052" w:rsidRPr="00E006C0" w:rsidRDefault="00E06052" w:rsidP="00AA4ECE">
            <w:pPr>
              <w:spacing w:before="40" w:after="40"/>
              <w:rPr>
                <w:rFonts w:ascii="Times New Roman" w:hAnsi="Times New Roman" w:cs="Times New Roman"/>
                <w:b/>
              </w:rPr>
            </w:pPr>
            <w:r w:rsidRPr="00E006C0">
              <w:rPr>
                <w:rFonts w:ascii="Times New Roman" w:hAnsi="Times New Roman" w:cs="Times New Roman"/>
                <w:b/>
              </w:rPr>
              <w:t>Treguesi:</w:t>
            </w:r>
          </w:p>
        </w:tc>
        <w:tc>
          <w:tcPr>
            <w:tcW w:w="8948" w:type="dxa"/>
            <w:gridSpan w:val="3"/>
            <w:shd w:val="clear" w:color="auto" w:fill="D9E2F3" w:themeFill="accent1" w:themeFillTint="33"/>
          </w:tcPr>
          <w:p w:rsidR="00E06052" w:rsidRPr="00E006C0" w:rsidRDefault="00E06052" w:rsidP="00AA4ECE">
            <w:pPr>
              <w:spacing w:before="40" w:after="40"/>
              <w:rPr>
                <w:rFonts w:ascii="Times New Roman" w:hAnsi="Times New Roman" w:cs="Times New Roman"/>
                <w:lang w:val="sq-AL"/>
              </w:rPr>
            </w:pPr>
            <w:r w:rsidRPr="00E006C0">
              <w:rPr>
                <w:rFonts w:ascii="Times New Roman" w:hAnsi="Times New Roman" w:cs="Times New Roman"/>
                <w:lang w:val="sq-AL"/>
              </w:rPr>
              <w:t xml:space="preserve">Rritja e buxhetit vjetor </w:t>
            </w:r>
            <w:r>
              <w:rPr>
                <w:rFonts w:ascii="Times New Roman" w:hAnsi="Times New Roman" w:cs="Times New Roman"/>
                <w:lang w:val="sq-AL"/>
              </w:rPr>
              <w:t xml:space="preserve">të </w:t>
            </w:r>
            <w:r w:rsidRPr="00E006C0">
              <w:rPr>
                <w:rFonts w:ascii="Times New Roman" w:hAnsi="Times New Roman" w:cs="Times New Roman"/>
                <w:lang w:val="sq-AL"/>
              </w:rPr>
              <w:t>Agjensis</w:t>
            </w:r>
            <w:r>
              <w:rPr>
                <w:rFonts w:ascii="Times New Roman" w:hAnsi="Times New Roman" w:cs="Times New Roman"/>
                <w:lang w:val="sq-AL"/>
              </w:rPr>
              <w:t>ë</w:t>
            </w:r>
            <w:r w:rsidRPr="00E006C0">
              <w:rPr>
                <w:rFonts w:ascii="Times New Roman" w:hAnsi="Times New Roman" w:cs="Times New Roman"/>
                <w:lang w:val="sq-AL"/>
              </w:rPr>
              <w:t xml:space="preserve"> Shtet</w:t>
            </w:r>
            <w:r>
              <w:rPr>
                <w:rFonts w:ascii="Times New Roman" w:hAnsi="Times New Roman" w:cs="Times New Roman"/>
                <w:lang w:val="sq-AL"/>
              </w:rPr>
              <w:t>ë</w:t>
            </w:r>
            <w:r w:rsidRPr="00E006C0">
              <w:rPr>
                <w:rFonts w:ascii="Times New Roman" w:hAnsi="Times New Roman" w:cs="Times New Roman"/>
                <w:lang w:val="sq-AL"/>
              </w:rPr>
              <w:t xml:space="preserve">rore </w:t>
            </w:r>
            <w:r>
              <w:rPr>
                <w:rFonts w:ascii="Times New Roman" w:hAnsi="Times New Roman" w:cs="Times New Roman"/>
                <w:lang w:val="sq-AL"/>
              </w:rPr>
              <w:t>për</w:t>
            </w:r>
            <w:r w:rsidRPr="00E006C0">
              <w:rPr>
                <w:rFonts w:ascii="Times New Roman" w:hAnsi="Times New Roman" w:cs="Times New Roman"/>
                <w:lang w:val="sq-AL"/>
              </w:rPr>
              <w:t xml:space="preserve"> t</w:t>
            </w:r>
            <w:r>
              <w:rPr>
                <w:rFonts w:ascii="Times New Roman" w:hAnsi="Times New Roman" w:cs="Times New Roman"/>
                <w:lang w:val="sq-AL"/>
              </w:rPr>
              <w:t>ë</w:t>
            </w:r>
            <w:r w:rsidRPr="00E006C0">
              <w:rPr>
                <w:rFonts w:ascii="Times New Roman" w:hAnsi="Times New Roman" w:cs="Times New Roman"/>
                <w:lang w:val="sq-AL"/>
              </w:rPr>
              <w:t xml:space="preserve"> </w:t>
            </w:r>
            <w:r w:rsidR="00AA4ECE">
              <w:rPr>
                <w:rFonts w:ascii="Times New Roman" w:hAnsi="Times New Roman" w:cs="Times New Roman"/>
                <w:lang w:val="sq-AL"/>
              </w:rPr>
              <w:t>Dr</w:t>
            </w:r>
            <w:r w:rsidRPr="00E006C0">
              <w:rPr>
                <w:rFonts w:ascii="Times New Roman" w:hAnsi="Times New Roman" w:cs="Times New Roman"/>
                <w:lang w:val="sq-AL"/>
              </w:rPr>
              <w:t>ejta</w:t>
            </w:r>
            <w:r>
              <w:rPr>
                <w:rFonts w:ascii="Times New Roman" w:hAnsi="Times New Roman" w:cs="Times New Roman"/>
                <w:lang w:val="sq-AL"/>
              </w:rPr>
              <w:t>t</w:t>
            </w:r>
            <w:r w:rsidRPr="00E006C0">
              <w:rPr>
                <w:rFonts w:ascii="Times New Roman" w:hAnsi="Times New Roman" w:cs="Times New Roman"/>
                <w:lang w:val="sq-AL"/>
              </w:rPr>
              <w:t xml:space="preserve"> dhe </w:t>
            </w:r>
            <w:r>
              <w:rPr>
                <w:rFonts w:ascii="Times New Roman" w:hAnsi="Times New Roman" w:cs="Times New Roman"/>
                <w:lang w:val="sq-AL"/>
              </w:rPr>
              <w:t>M</w:t>
            </w:r>
            <w:r w:rsidRPr="00E006C0">
              <w:rPr>
                <w:rFonts w:ascii="Times New Roman" w:hAnsi="Times New Roman" w:cs="Times New Roman"/>
                <w:lang w:val="sq-AL"/>
              </w:rPr>
              <w:t>brotje</w:t>
            </w:r>
            <w:r>
              <w:rPr>
                <w:rFonts w:ascii="Times New Roman" w:hAnsi="Times New Roman" w:cs="Times New Roman"/>
                <w:lang w:val="sq-AL"/>
              </w:rPr>
              <w:t>n e</w:t>
            </w:r>
            <w:r w:rsidRPr="00E006C0">
              <w:rPr>
                <w:rFonts w:ascii="Times New Roman" w:hAnsi="Times New Roman" w:cs="Times New Roman"/>
                <w:lang w:val="sq-AL"/>
              </w:rPr>
              <w:t xml:space="preserve"> f</w:t>
            </w:r>
            <w:r>
              <w:rPr>
                <w:rFonts w:ascii="Times New Roman" w:hAnsi="Times New Roman" w:cs="Times New Roman"/>
                <w:lang w:val="sq-AL"/>
              </w:rPr>
              <w:t>ë</w:t>
            </w:r>
            <w:r w:rsidRPr="00E006C0">
              <w:rPr>
                <w:rFonts w:ascii="Times New Roman" w:hAnsi="Times New Roman" w:cs="Times New Roman"/>
                <w:lang w:val="sq-AL"/>
              </w:rPr>
              <w:t>mij</w:t>
            </w:r>
            <w:r>
              <w:rPr>
                <w:rFonts w:ascii="Times New Roman" w:hAnsi="Times New Roman" w:cs="Times New Roman"/>
                <w:lang w:val="sq-AL"/>
              </w:rPr>
              <w:t>ë</w:t>
            </w:r>
            <w:r w:rsidRPr="00E006C0">
              <w:rPr>
                <w:rFonts w:ascii="Times New Roman" w:hAnsi="Times New Roman" w:cs="Times New Roman"/>
                <w:lang w:val="sq-AL"/>
              </w:rPr>
              <w:t xml:space="preserve">ve (ASHMDF) </w:t>
            </w:r>
          </w:p>
        </w:tc>
        <w:tc>
          <w:tcPr>
            <w:tcW w:w="2520" w:type="dxa"/>
            <w:tcBorders>
              <w:righ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Baseline</w:t>
            </w:r>
            <w:r w:rsidR="00AA4ECE" w:rsidRPr="008342D6">
              <w:rPr>
                <w:rFonts w:ascii="Times New Roman" w:hAnsi="Times New Roman" w:cs="Times New Roman"/>
                <w:bCs/>
              </w:rPr>
              <w:t xml:space="preserve"> 2020</w:t>
            </w:r>
            <w:r w:rsidRPr="008342D6">
              <w:rPr>
                <w:rFonts w:ascii="Times New Roman" w:hAnsi="Times New Roman" w:cs="Times New Roman"/>
                <w:bCs/>
              </w:rPr>
              <w:t>:</w:t>
            </w:r>
          </w:p>
          <w:p w:rsidR="00E06052" w:rsidRPr="008342D6" w:rsidRDefault="00E06052" w:rsidP="00AA4ECE">
            <w:pPr>
              <w:spacing w:before="40" w:after="40"/>
              <w:rPr>
                <w:rFonts w:ascii="Times New Roman" w:hAnsi="Times New Roman" w:cs="Times New Roman"/>
                <w:bCs/>
              </w:rPr>
            </w:pPr>
            <w:r w:rsidRPr="00AA4ECE">
              <w:rPr>
                <w:rFonts w:ascii="Times New Roman" w:hAnsi="Times New Roman" w:cs="Times New Roman"/>
                <w:bCs/>
                <w:lang w:val="sq-AL"/>
              </w:rPr>
              <w:t>NA</w:t>
            </w:r>
          </w:p>
        </w:tc>
        <w:tc>
          <w:tcPr>
            <w:tcW w:w="1440" w:type="dxa"/>
            <w:tcBorders>
              <w:lef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Target</w:t>
            </w:r>
            <w:r w:rsidR="00AA4ECE" w:rsidRPr="008342D6">
              <w:rPr>
                <w:rFonts w:ascii="Times New Roman" w:hAnsi="Times New Roman" w:cs="Times New Roman"/>
                <w:bCs/>
              </w:rPr>
              <w:t xml:space="preserve"> 2023</w:t>
            </w:r>
            <w:r w:rsidRPr="008342D6">
              <w:rPr>
                <w:rFonts w:ascii="Times New Roman" w:hAnsi="Times New Roman" w:cs="Times New Roman"/>
                <w:bCs/>
              </w:rPr>
              <w:t>:</w:t>
            </w:r>
          </w:p>
          <w:p w:rsidR="00E06052" w:rsidRPr="008342D6" w:rsidRDefault="00E06052" w:rsidP="00AA4ECE">
            <w:pPr>
              <w:spacing w:before="40" w:after="40"/>
              <w:rPr>
                <w:rFonts w:ascii="Times New Roman" w:hAnsi="Times New Roman" w:cs="Times New Roman"/>
                <w:bCs/>
              </w:rPr>
            </w:pPr>
            <w:r w:rsidRPr="00AA4ECE">
              <w:rPr>
                <w:rFonts w:ascii="Times New Roman" w:hAnsi="Times New Roman" w:cs="Times New Roman"/>
                <w:bCs/>
                <w:lang w:val="sq-AL"/>
              </w:rPr>
              <w:t>100%</w:t>
            </w:r>
          </w:p>
        </w:tc>
      </w:tr>
      <w:tr w:rsidR="00E06052" w:rsidRPr="00EA3689" w:rsidTr="00AA4ECE">
        <w:trPr>
          <w:trHeight w:val="746"/>
        </w:trPr>
        <w:tc>
          <w:tcPr>
            <w:tcW w:w="2561" w:type="dxa"/>
            <w:vMerge/>
            <w:shd w:val="clear" w:color="auto" w:fill="D9E2F3" w:themeFill="accent1" w:themeFillTint="33"/>
          </w:tcPr>
          <w:p w:rsidR="00E06052" w:rsidRPr="00E006C0" w:rsidRDefault="00E06052" w:rsidP="00AA4ECE">
            <w:pPr>
              <w:spacing w:before="40" w:after="40"/>
              <w:rPr>
                <w:rFonts w:ascii="Times New Roman" w:hAnsi="Times New Roman" w:cs="Times New Roman"/>
                <w:b/>
              </w:rPr>
            </w:pPr>
          </w:p>
        </w:tc>
        <w:tc>
          <w:tcPr>
            <w:tcW w:w="8948" w:type="dxa"/>
            <w:gridSpan w:val="3"/>
            <w:tcBorders>
              <w:bottom w:val="single" w:sz="4" w:space="0" w:color="auto"/>
            </w:tcBorders>
            <w:shd w:val="clear" w:color="auto" w:fill="D9E2F3" w:themeFill="accent1" w:themeFillTint="33"/>
          </w:tcPr>
          <w:p w:rsidR="00E06052" w:rsidRPr="00E006C0" w:rsidRDefault="00E06052" w:rsidP="00AA4ECE">
            <w:pPr>
              <w:spacing w:before="40" w:after="40"/>
              <w:rPr>
                <w:rFonts w:ascii="Times New Roman" w:hAnsi="Times New Roman" w:cs="Times New Roman"/>
                <w:lang w:val="sq-AL"/>
              </w:rPr>
            </w:pPr>
            <w:r w:rsidRPr="00E006C0">
              <w:rPr>
                <w:rFonts w:ascii="Times New Roman" w:hAnsi="Times New Roman" w:cs="Times New Roman"/>
                <w:lang w:val="sq-AL"/>
              </w:rPr>
              <w:t>Numri i NJQV me mekanizma / forume funk</w:t>
            </w:r>
            <w:r>
              <w:rPr>
                <w:rFonts w:ascii="Times New Roman" w:hAnsi="Times New Roman" w:cs="Times New Roman"/>
                <w:lang w:val="sq-AL"/>
              </w:rPr>
              <w:t>s</w:t>
            </w:r>
            <w:r w:rsidRPr="00E006C0">
              <w:rPr>
                <w:rFonts w:ascii="Times New Roman" w:hAnsi="Times New Roman" w:cs="Times New Roman"/>
                <w:lang w:val="sq-AL"/>
              </w:rPr>
              <w:t>ionale t</w:t>
            </w:r>
            <w:r>
              <w:rPr>
                <w:rFonts w:ascii="Times New Roman" w:hAnsi="Times New Roman" w:cs="Times New Roman"/>
                <w:lang w:val="sq-AL"/>
              </w:rPr>
              <w:t>ë</w:t>
            </w:r>
            <w:r w:rsidRPr="00E006C0">
              <w:rPr>
                <w:rFonts w:ascii="Times New Roman" w:hAnsi="Times New Roman" w:cs="Times New Roman"/>
                <w:lang w:val="sq-AL"/>
              </w:rPr>
              <w:t xml:space="preserve"> p</w:t>
            </w:r>
            <w:r>
              <w:rPr>
                <w:rFonts w:ascii="Times New Roman" w:hAnsi="Times New Roman" w:cs="Times New Roman"/>
                <w:lang w:val="sq-AL"/>
              </w:rPr>
              <w:t>ë</w:t>
            </w:r>
            <w:r w:rsidRPr="00E006C0">
              <w:rPr>
                <w:rFonts w:ascii="Times New Roman" w:hAnsi="Times New Roman" w:cs="Times New Roman"/>
                <w:lang w:val="sq-AL"/>
              </w:rPr>
              <w:t>rfshirjes s</w:t>
            </w:r>
            <w:r>
              <w:rPr>
                <w:rFonts w:ascii="Times New Roman" w:hAnsi="Times New Roman" w:cs="Times New Roman"/>
                <w:lang w:val="sq-AL"/>
              </w:rPr>
              <w:t>ë</w:t>
            </w:r>
            <w:r w:rsidRPr="00E006C0">
              <w:rPr>
                <w:rFonts w:ascii="Times New Roman" w:hAnsi="Times New Roman" w:cs="Times New Roman"/>
                <w:lang w:val="sq-AL"/>
              </w:rPr>
              <w:t xml:space="preserve"> f</w:t>
            </w:r>
            <w:r>
              <w:rPr>
                <w:rFonts w:ascii="Times New Roman" w:hAnsi="Times New Roman" w:cs="Times New Roman"/>
                <w:lang w:val="sq-AL"/>
              </w:rPr>
              <w:t>ë</w:t>
            </w:r>
            <w:r w:rsidRPr="00E006C0">
              <w:rPr>
                <w:rFonts w:ascii="Times New Roman" w:hAnsi="Times New Roman" w:cs="Times New Roman"/>
                <w:lang w:val="sq-AL"/>
              </w:rPr>
              <w:t>mij</w:t>
            </w:r>
            <w:r>
              <w:rPr>
                <w:rFonts w:ascii="Times New Roman" w:hAnsi="Times New Roman" w:cs="Times New Roman"/>
                <w:lang w:val="sq-AL"/>
              </w:rPr>
              <w:t>ë</w:t>
            </w:r>
            <w:r w:rsidRPr="00E006C0">
              <w:rPr>
                <w:rFonts w:ascii="Times New Roman" w:hAnsi="Times New Roman" w:cs="Times New Roman"/>
                <w:lang w:val="sq-AL"/>
              </w:rPr>
              <w:t>ve n</w:t>
            </w:r>
            <w:r>
              <w:rPr>
                <w:rFonts w:ascii="Times New Roman" w:hAnsi="Times New Roman" w:cs="Times New Roman"/>
                <w:lang w:val="sq-AL"/>
              </w:rPr>
              <w:t>ë</w:t>
            </w:r>
            <w:r w:rsidRPr="00E006C0">
              <w:rPr>
                <w:rFonts w:ascii="Times New Roman" w:hAnsi="Times New Roman" w:cs="Times New Roman"/>
                <w:lang w:val="sq-AL"/>
              </w:rPr>
              <w:t xml:space="preserve"> vendimarrje/numri i f</w:t>
            </w:r>
            <w:r>
              <w:rPr>
                <w:rFonts w:ascii="Times New Roman" w:hAnsi="Times New Roman" w:cs="Times New Roman"/>
                <w:lang w:val="sq-AL"/>
              </w:rPr>
              <w:t>ë</w:t>
            </w:r>
            <w:r w:rsidRPr="00E006C0">
              <w:rPr>
                <w:rFonts w:ascii="Times New Roman" w:hAnsi="Times New Roman" w:cs="Times New Roman"/>
                <w:lang w:val="sq-AL"/>
              </w:rPr>
              <w:t>mij</w:t>
            </w:r>
            <w:r>
              <w:rPr>
                <w:rFonts w:ascii="Times New Roman" w:hAnsi="Times New Roman" w:cs="Times New Roman"/>
                <w:lang w:val="sq-AL"/>
              </w:rPr>
              <w:t>ë</w:t>
            </w:r>
            <w:r w:rsidRPr="00E006C0">
              <w:rPr>
                <w:rFonts w:ascii="Times New Roman" w:hAnsi="Times New Roman" w:cs="Times New Roman"/>
                <w:lang w:val="sq-AL"/>
              </w:rPr>
              <w:t>ve t</w:t>
            </w:r>
            <w:r>
              <w:rPr>
                <w:rFonts w:ascii="Times New Roman" w:hAnsi="Times New Roman" w:cs="Times New Roman"/>
                <w:lang w:val="sq-AL"/>
              </w:rPr>
              <w:t>ë</w:t>
            </w:r>
            <w:r w:rsidRPr="00E006C0">
              <w:rPr>
                <w:rFonts w:ascii="Times New Roman" w:hAnsi="Times New Roman" w:cs="Times New Roman"/>
                <w:lang w:val="sq-AL"/>
              </w:rPr>
              <w:t xml:space="preserve"> p</w:t>
            </w:r>
            <w:r>
              <w:rPr>
                <w:rFonts w:ascii="Times New Roman" w:hAnsi="Times New Roman" w:cs="Times New Roman"/>
                <w:lang w:val="sq-AL"/>
              </w:rPr>
              <w:t>ë</w:t>
            </w:r>
            <w:r w:rsidRPr="00E006C0">
              <w:rPr>
                <w:rFonts w:ascii="Times New Roman" w:hAnsi="Times New Roman" w:cs="Times New Roman"/>
                <w:lang w:val="sq-AL"/>
              </w:rPr>
              <w:t>rshir</w:t>
            </w:r>
            <w:r>
              <w:rPr>
                <w:rFonts w:ascii="Times New Roman" w:hAnsi="Times New Roman" w:cs="Times New Roman"/>
                <w:lang w:val="sq-AL"/>
              </w:rPr>
              <w:t>ë</w:t>
            </w:r>
          </w:p>
        </w:tc>
        <w:tc>
          <w:tcPr>
            <w:tcW w:w="2520" w:type="dxa"/>
            <w:tcBorders>
              <w:bottom w:val="single" w:sz="4" w:space="0" w:color="auto"/>
              <w:right w:val="single" w:sz="4" w:space="0" w:color="auto"/>
            </w:tcBorders>
            <w:shd w:val="clear" w:color="auto" w:fill="D9E2F3" w:themeFill="accent1" w:themeFillTint="33"/>
          </w:tcPr>
          <w:p w:rsidR="00E06052" w:rsidRPr="00E006C0" w:rsidRDefault="00AA4ECE" w:rsidP="00AA4ECE">
            <w:pPr>
              <w:spacing w:before="40" w:after="40"/>
              <w:rPr>
                <w:rFonts w:ascii="Times New Roman" w:hAnsi="Times New Roman" w:cs="Times New Roman"/>
                <w:lang w:val="sq-AL"/>
              </w:rPr>
            </w:pPr>
            <w:r>
              <w:rPr>
                <w:rFonts w:ascii="Times New Roman" w:hAnsi="Times New Roman" w:cs="Times New Roman"/>
                <w:lang w:val="sq-AL"/>
              </w:rPr>
              <w:t xml:space="preserve">Baseline 2020: </w:t>
            </w:r>
            <w:r w:rsidR="00E06052" w:rsidRPr="00E006C0">
              <w:rPr>
                <w:rFonts w:ascii="Times New Roman" w:hAnsi="Times New Roman" w:cs="Times New Roman"/>
                <w:lang w:val="sq-AL"/>
              </w:rPr>
              <w:t>0</w:t>
            </w:r>
          </w:p>
        </w:tc>
        <w:tc>
          <w:tcPr>
            <w:tcW w:w="1440" w:type="dxa"/>
            <w:tcBorders>
              <w:left w:val="single" w:sz="4" w:space="0" w:color="auto"/>
              <w:bottom w:val="single" w:sz="4" w:space="0" w:color="auto"/>
            </w:tcBorders>
            <w:shd w:val="clear" w:color="auto" w:fill="D9E2F3" w:themeFill="accent1" w:themeFillTint="33"/>
          </w:tcPr>
          <w:p w:rsidR="00E06052" w:rsidRPr="00E006C0" w:rsidRDefault="00AA4ECE" w:rsidP="00AA4ECE">
            <w:pPr>
              <w:spacing w:before="40" w:after="40"/>
              <w:rPr>
                <w:rFonts w:ascii="Times New Roman" w:hAnsi="Times New Roman" w:cs="Times New Roman"/>
                <w:lang w:val="sq-AL"/>
              </w:rPr>
            </w:pPr>
            <w:r>
              <w:rPr>
                <w:rFonts w:ascii="Times New Roman" w:hAnsi="Times New Roman" w:cs="Times New Roman"/>
                <w:lang w:val="sq-AL"/>
              </w:rPr>
              <w:t xml:space="preserve">Target 2026: </w:t>
            </w:r>
            <w:r w:rsidR="00E06052" w:rsidRPr="00E006C0">
              <w:rPr>
                <w:rFonts w:ascii="Times New Roman" w:hAnsi="Times New Roman" w:cs="Times New Roman"/>
                <w:lang w:val="sq-AL"/>
              </w:rPr>
              <w:t>T</w:t>
            </w:r>
            <w:r w:rsidR="00E06052">
              <w:rPr>
                <w:rFonts w:ascii="Times New Roman" w:hAnsi="Times New Roman" w:cs="Times New Roman"/>
                <w:lang w:val="sq-AL"/>
              </w:rPr>
              <w:t>ë</w:t>
            </w:r>
            <w:r w:rsidR="00E06052" w:rsidRPr="00E006C0">
              <w:rPr>
                <w:rFonts w:ascii="Times New Roman" w:hAnsi="Times New Roman" w:cs="Times New Roman"/>
                <w:lang w:val="sq-AL"/>
              </w:rPr>
              <w:t xml:space="preserve"> pakt</w:t>
            </w:r>
            <w:r w:rsidR="00E06052">
              <w:rPr>
                <w:rFonts w:ascii="Times New Roman" w:hAnsi="Times New Roman" w:cs="Times New Roman"/>
                <w:lang w:val="sq-AL"/>
              </w:rPr>
              <w:t>ë</w:t>
            </w:r>
            <w:r w:rsidR="00E06052" w:rsidRPr="00E006C0">
              <w:rPr>
                <w:rFonts w:ascii="Times New Roman" w:hAnsi="Times New Roman" w:cs="Times New Roman"/>
                <w:lang w:val="sq-AL"/>
              </w:rPr>
              <w:t>n</w:t>
            </w:r>
            <w:r>
              <w:rPr>
                <w:rFonts w:ascii="Times New Roman" w:hAnsi="Times New Roman" w:cs="Times New Roman"/>
                <w:lang w:val="sq-AL"/>
              </w:rPr>
              <w:t xml:space="preserve"> 1 mekaniz</w:t>
            </w:r>
            <w:r w:rsidR="002B65F3">
              <w:rPr>
                <w:rFonts w:ascii="Times New Roman" w:hAnsi="Times New Roman" w:cs="Times New Roman"/>
                <w:lang w:val="sq-AL"/>
              </w:rPr>
              <w:t>ë</w:t>
            </w:r>
            <w:r>
              <w:rPr>
                <w:rFonts w:ascii="Times New Roman" w:hAnsi="Times New Roman" w:cs="Times New Roman"/>
                <w:lang w:val="sq-AL"/>
              </w:rPr>
              <w:t>m i ri n</w:t>
            </w:r>
            <w:r w:rsidR="002B65F3">
              <w:rPr>
                <w:rFonts w:ascii="Times New Roman" w:hAnsi="Times New Roman" w:cs="Times New Roman"/>
                <w:lang w:val="sq-AL"/>
              </w:rPr>
              <w:t>ë</w:t>
            </w:r>
            <w:r>
              <w:rPr>
                <w:rFonts w:ascii="Times New Roman" w:hAnsi="Times New Roman" w:cs="Times New Roman"/>
                <w:lang w:val="sq-AL"/>
              </w:rPr>
              <w:t xml:space="preserve"> vit</w:t>
            </w:r>
          </w:p>
        </w:tc>
      </w:tr>
      <w:tr w:rsidR="00E06052" w:rsidRPr="00EA3689" w:rsidTr="00AA4ECE">
        <w:trPr>
          <w:trHeight w:val="340"/>
        </w:trPr>
        <w:tc>
          <w:tcPr>
            <w:tcW w:w="2561" w:type="dxa"/>
            <w:vMerge/>
            <w:shd w:val="clear" w:color="auto" w:fill="D9E2F3" w:themeFill="accent1" w:themeFillTint="33"/>
          </w:tcPr>
          <w:p w:rsidR="00E06052" w:rsidRPr="00E006C0" w:rsidRDefault="00E06052" w:rsidP="00AA4ECE">
            <w:pPr>
              <w:spacing w:before="40" w:after="40"/>
              <w:rPr>
                <w:rFonts w:ascii="Times New Roman" w:hAnsi="Times New Roman" w:cs="Times New Roman"/>
                <w:b/>
              </w:rPr>
            </w:pPr>
          </w:p>
        </w:tc>
        <w:tc>
          <w:tcPr>
            <w:tcW w:w="8948" w:type="dxa"/>
            <w:gridSpan w:val="3"/>
            <w:tcBorders>
              <w:top w:val="single" w:sz="4" w:space="0" w:color="auto"/>
              <w:bottom w:val="single" w:sz="4" w:space="0" w:color="auto"/>
            </w:tcBorders>
            <w:shd w:val="clear" w:color="auto" w:fill="D9E2F3" w:themeFill="accent1" w:themeFillTint="33"/>
          </w:tcPr>
          <w:p w:rsidR="00E06052" w:rsidRPr="00E006C0" w:rsidRDefault="00AA4ECE" w:rsidP="00AA4ECE">
            <w:pPr>
              <w:spacing w:before="40" w:after="40"/>
              <w:rPr>
                <w:rFonts w:ascii="Times New Roman" w:hAnsi="Times New Roman" w:cs="Times New Roman"/>
                <w:lang w:val="sq-AL"/>
              </w:rPr>
            </w:pPr>
            <w:r>
              <w:rPr>
                <w:rFonts w:ascii="Times New Roman" w:hAnsi="Times New Roman" w:cs="Times New Roman"/>
                <w:lang w:val="sq-AL"/>
              </w:rPr>
              <w:t>Numri dhe p</w:t>
            </w:r>
            <w:r w:rsidR="002B65F3">
              <w:rPr>
                <w:rFonts w:ascii="Times New Roman" w:hAnsi="Times New Roman" w:cs="Times New Roman"/>
                <w:lang w:val="sq-AL"/>
              </w:rPr>
              <w:t>ë</w:t>
            </w:r>
            <w:r>
              <w:rPr>
                <w:rFonts w:ascii="Times New Roman" w:hAnsi="Times New Roman" w:cs="Times New Roman"/>
                <w:lang w:val="sq-AL"/>
              </w:rPr>
              <w:t>rqindja e</w:t>
            </w:r>
            <w:r w:rsidR="00E06052" w:rsidRPr="00E006C0">
              <w:rPr>
                <w:rFonts w:ascii="Times New Roman" w:hAnsi="Times New Roman" w:cs="Times New Roman"/>
                <w:lang w:val="sq-AL"/>
              </w:rPr>
              <w:t xml:space="preserve"> politikave planeve qendrore dhe vendore t</w:t>
            </w:r>
            <w:r w:rsidR="00E06052">
              <w:rPr>
                <w:rFonts w:ascii="Times New Roman" w:hAnsi="Times New Roman" w:cs="Times New Roman"/>
                <w:lang w:val="sq-AL"/>
              </w:rPr>
              <w:t>ë</w:t>
            </w:r>
            <w:r w:rsidR="00E06052" w:rsidRPr="00E006C0">
              <w:rPr>
                <w:rFonts w:ascii="Times New Roman" w:hAnsi="Times New Roman" w:cs="Times New Roman"/>
                <w:lang w:val="sq-AL"/>
              </w:rPr>
              <w:t xml:space="preserve"> informuara nga analizat e t</w:t>
            </w:r>
            <w:r w:rsidR="00E06052">
              <w:rPr>
                <w:rFonts w:ascii="Times New Roman" w:hAnsi="Times New Roman" w:cs="Times New Roman"/>
                <w:lang w:val="sq-AL"/>
              </w:rPr>
              <w:t>ë</w:t>
            </w:r>
            <w:r w:rsidR="00E06052" w:rsidRPr="00E006C0">
              <w:rPr>
                <w:rFonts w:ascii="Times New Roman" w:hAnsi="Times New Roman" w:cs="Times New Roman"/>
                <w:lang w:val="sq-AL"/>
              </w:rPr>
              <w:t xml:space="preserve"> dh</w:t>
            </w:r>
            <w:r w:rsidR="00E06052">
              <w:rPr>
                <w:rFonts w:ascii="Times New Roman" w:hAnsi="Times New Roman" w:cs="Times New Roman"/>
                <w:lang w:val="sq-AL"/>
              </w:rPr>
              <w:t>ë</w:t>
            </w:r>
            <w:r w:rsidR="00E06052" w:rsidRPr="00E006C0">
              <w:rPr>
                <w:rFonts w:ascii="Times New Roman" w:hAnsi="Times New Roman" w:cs="Times New Roman"/>
                <w:lang w:val="sq-AL"/>
              </w:rPr>
              <w:t>nave</w:t>
            </w:r>
          </w:p>
        </w:tc>
        <w:tc>
          <w:tcPr>
            <w:tcW w:w="2520" w:type="dxa"/>
            <w:tcBorders>
              <w:top w:val="single" w:sz="4" w:space="0" w:color="auto"/>
              <w:bottom w:val="single" w:sz="4" w:space="0" w:color="auto"/>
              <w:right w:val="single" w:sz="4" w:space="0" w:color="auto"/>
            </w:tcBorders>
            <w:shd w:val="clear" w:color="auto" w:fill="D9E2F3" w:themeFill="accent1" w:themeFillTint="33"/>
          </w:tcPr>
          <w:p w:rsidR="00E06052" w:rsidRPr="00E006C0" w:rsidRDefault="00AA4ECE" w:rsidP="00AA4ECE">
            <w:pPr>
              <w:spacing w:before="40" w:after="40"/>
              <w:rPr>
                <w:rFonts w:ascii="Times New Roman" w:hAnsi="Times New Roman" w:cs="Times New Roman"/>
                <w:lang w:val="sq-AL"/>
              </w:rPr>
            </w:pPr>
            <w:r>
              <w:rPr>
                <w:rFonts w:ascii="Times New Roman" w:hAnsi="Times New Roman" w:cs="Times New Roman"/>
                <w:lang w:val="sq-AL"/>
              </w:rPr>
              <w:t>Baseline 2020: 100</w:t>
            </w:r>
          </w:p>
        </w:tc>
        <w:tc>
          <w:tcPr>
            <w:tcW w:w="1440" w:type="dxa"/>
            <w:tcBorders>
              <w:top w:val="single" w:sz="4" w:space="0" w:color="auto"/>
              <w:left w:val="single" w:sz="4" w:space="0" w:color="auto"/>
              <w:bottom w:val="single" w:sz="4" w:space="0" w:color="auto"/>
            </w:tcBorders>
            <w:shd w:val="clear" w:color="auto" w:fill="D9E2F3" w:themeFill="accent1" w:themeFillTint="33"/>
          </w:tcPr>
          <w:p w:rsidR="00E06052" w:rsidRPr="00E006C0" w:rsidRDefault="00AA4ECE" w:rsidP="00AA4ECE">
            <w:pPr>
              <w:spacing w:before="40" w:after="40"/>
              <w:rPr>
                <w:rFonts w:ascii="Times New Roman" w:hAnsi="Times New Roman" w:cs="Times New Roman"/>
                <w:lang w:val="sq-AL"/>
              </w:rPr>
            </w:pPr>
            <w:r>
              <w:rPr>
                <w:rFonts w:ascii="Times New Roman" w:hAnsi="Times New Roman" w:cs="Times New Roman"/>
                <w:lang w:val="sq-AL"/>
              </w:rPr>
              <w:t>Target 2026: 100%</w:t>
            </w:r>
          </w:p>
        </w:tc>
      </w:tr>
      <w:tr w:rsidR="00E06052" w:rsidRPr="00EA3689" w:rsidTr="00AA4ECE">
        <w:trPr>
          <w:trHeight w:val="367"/>
        </w:trPr>
        <w:tc>
          <w:tcPr>
            <w:tcW w:w="2561" w:type="dxa"/>
            <w:vMerge/>
            <w:shd w:val="clear" w:color="auto" w:fill="D9E2F3" w:themeFill="accent1" w:themeFillTint="33"/>
          </w:tcPr>
          <w:p w:rsidR="00E06052" w:rsidRPr="00E006C0" w:rsidRDefault="00E06052" w:rsidP="00AA4ECE">
            <w:pPr>
              <w:spacing w:before="40" w:after="40"/>
              <w:rPr>
                <w:rFonts w:ascii="Times New Roman" w:hAnsi="Times New Roman" w:cs="Times New Roman"/>
                <w:b/>
              </w:rPr>
            </w:pPr>
          </w:p>
        </w:tc>
        <w:tc>
          <w:tcPr>
            <w:tcW w:w="8948" w:type="dxa"/>
            <w:gridSpan w:val="3"/>
            <w:tcBorders>
              <w:top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Numri i ankesave dhe c</w:t>
            </w:r>
            <w:r>
              <w:rPr>
                <w:rFonts w:ascii="Times New Roman" w:hAnsi="Times New Roman" w:cs="Times New Roman"/>
                <w:lang w:val="sq-AL"/>
              </w:rPr>
              <w:t>ë</w:t>
            </w:r>
            <w:r w:rsidRPr="001E15B2">
              <w:rPr>
                <w:rFonts w:ascii="Times New Roman" w:hAnsi="Times New Roman" w:cs="Times New Roman"/>
                <w:lang w:val="sq-AL"/>
              </w:rPr>
              <w:t>shtjeve t</w:t>
            </w:r>
            <w:r>
              <w:rPr>
                <w:rFonts w:ascii="Times New Roman" w:hAnsi="Times New Roman" w:cs="Times New Roman"/>
                <w:lang w:val="sq-AL"/>
              </w:rPr>
              <w:t>ë</w:t>
            </w:r>
            <w:r w:rsidRPr="001E15B2">
              <w:rPr>
                <w:rFonts w:ascii="Times New Roman" w:hAnsi="Times New Roman" w:cs="Times New Roman"/>
                <w:lang w:val="sq-AL"/>
              </w:rPr>
              <w:t xml:space="preserve"> trajtuara nga institucionet e pavarura t</w:t>
            </w:r>
            <w:r>
              <w:rPr>
                <w:rFonts w:ascii="Times New Roman" w:hAnsi="Times New Roman" w:cs="Times New Roman"/>
                <w:lang w:val="sq-AL"/>
              </w:rPr>
              <w:t>ë</w:t>
            </w:r>
            <w:r w:rsidRPr="001E15B2">
              <w:rPr>
                <w:rFonts w:ascii="Times New Roman" w:hAnsi="Times New Roman" w:cs="Times New Roman"/>
                <w:lang w:val="sq-AL"/>
              </w:rPr>
              <w:t xml:space="preserve"> t</w:t>
            </w:r>
            <w:r>
              <w:rPr>
                <w:rFonts w:ascii="Times New Roman" w:hAnsi="Times New Roman" w:cs="Times New Roman"/>
                <w:lang w:val="sq-AL"/>
              </w:rPr>
              <w:t>ë</w:t>
            </w:r>
            <w:r w:rsidRPr="001E15B2">
              <w:rPr>
                <w:rFonts w:ascii="Times New Roman" w:hAnsi="Times New Roman" w:cs="Times New Roman"/>
                <w:lang w:val="sq-AL"/>
              </w:rPr>
              <w:t xml:space="preserve"> drejtave t</w:t>
            </w:r>
            <w:r>
              <w:rPr>
                <w:rFonts w:ascii="Times New Roman" w:hAnsi="Times New Roman" w:cs="Times New Roman"/>
                <w:lang w:val="sq-AL"/>
              </w:rPr>
              <w:t>ë</w:t>
            </w:r>
            <w:r w:rsidRPr="001E15B2">
              <w:rPr>
                <w:rFonts w:ascii="Times New Roman" w:hAnsi="Times New Roman" w:cs="Times New Roman"/>
                <w:lang w:val="sq-AL"/>
              </w:rPr>
              <w:t xml:space="preserve"> njeriut mbi t</w:t>
            </w:r>
            <w:r>
              <w:rPr>
                <w:rFonts w:ascii="Times New Roman" w:hAnsi="Times New Roman" w:cs="Times New Roman"/>
                <w:lang w:val="sq-AL"/>
              </w:rPr>
              <w:t>ë</w:t>
            </w:r>
            <w:r w:rsidRPr="001E15B2">
              <w:rPr>
                <w:rFonts w:ascii="Times New Roman" w:hAnsi="Times New Roman" w:cs="Times New Roman"/>
                <w:lang w:val="sq-AL"/>
              </w:rPr>
              <w:t xml:space="preserve"> drejtat e f</w:t>
            </w:r>
            <w:r>
              <w:rPr>
                <w:rFonts w:ascii="Times New Roman" w:hAnsi="Times New Roman" w:cs="Times New Roman"/>
                <w:lang w:val="sq-AL"/>
              </w:rPr>
              <w:t>ë</w:t>
            </w:r>
            <w:r w:rsidRPr="001E15B2">
              <w:rPr>
                <w:rFonts w:ascii="Times New Roman" w:hAnsi="Times New Roman" w:cs="Times New Roman"/>
                <w:lang w:val="sq-AL"/>
              </w:rPr>
              <w:t>mij</w:t>
            </w:r>
            <w:r>
              <w:rPr>
                <w:rFonts w:ascii="Times New Roman" w:hAnsi="Times New Roman" w:cs="Times New Roman"/>
                <w:lang w:val="sq-AL"/>
              </w:rPr>
              <w:t>ë</w:t>
            </w:r>
            <w:r w:rsidRPr="001E15B2">
              <w:rPr>
                <w:rFonts w:ascii="Times New Roman" w:hAnsi="Times New Roman" w:cs="Times New Roman"/>
                <w:lang w:val="sq-AL"/>
              </w:rPr>
              <w:t>ve, gjat</w:t>
            </w:r>
            <w:r>
              <w:rPr>
                <w:rFonts w:ascii="Times New Roman" w:hAnsi="Times New Roman" w:cs="Times New Roman"/>
                <w:lang w:val="sq-AL"/>
              </w:rPr>
              <w:t>ë</w:t>
            </w:r>
            <w:r w:rsidRPr="001E15B2">
              <w:rPr>
                <w:rFonts w:ascii="Times New Roman" w:hAnsi="Times New Roman" w:cs="Times New Roman"/>
                <w:lang w:val="sq-AL"/>
              </w:rPr>
              <w:t xml:space="preserve"> vitit</w:t>
            </w:r>
          </w:p>
        </w:tc>
        <w:tc>
          <w:tcPr>
            <w:tcW w:w="2520" w:type="dxa"/>
            <w:tcBorders>
              <w:top w:val="single" w:sz="4" w:space="0" w:color="auto"/>
              <w:right w:val="single" w:sz="4" w:space="0" w:color="auto"/>
            </w:tcBorders>
            <w:shd w:val="clear" w:color="auto" w:fill="D9E2F3" w:themeFill="accent1" w:themeFillTint="33"/>
          </w:tcPr>
          <w:p w:rsidR="00E06052" w:rsidRPr="001E15B2"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Baseline 2020:</w:t>
            </w:r>
          </w:p>
          <w:p w:rsidR="00E06052" w:rsidRPr="001E15B2"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195 AP</w:t>
            </w:r>
          </w:p>
          <w:p w:rsidR="00E06052"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14 KMD</w:t>
            </w:r>
          </w:p>
          <w:p w:rsidR="00AA4ECE" w:rsidRPr="00E006C0" w:rsidRDefault="00AA4ECE" w:rsidP="00AA4ECE">
            <w:pPr>
              <w:spacing w:before="40" w:after="40"/>
              <w:rPr>
                <w:rFonts w:ascii="Times New Roman" w:hAnsi="Times New Roman" w:cs="Times New Roman"/>
                <w:lang w:val="sq-AL"/>
              </w:rPr>
            </w:pPr>
            <w:r>
              <w:rPr>
                <w:rFonts w:ascii="Times New Roman" w:hAnsi="Times New Roman" w:cs="Times New Roman"/>
                <w:lang w:val="sq-AL"/>
              </w:rPr>
              <w:t xml:space="preserve">KDIMDP 0 </w:t>
            </w:r>
            <w:r>
              <w:rPr>
                <w:rFonts w:ascii="Helvetica" w:hAnsi="Helvetica"/>
                <w:color w:val="666666"/>
                <w:shd w:val="clear" w:color="auto" w:fill="FFFFFF"/>
              </w:rPr>
              <w:t xml:space="preserve"> </w:t>
            </w:r>
          </w:p>
        </w:tc>
        <w:tc>
          <w:tcPr>
            <w:tcW w:w="1440" w:type="dxa"/>
            <w:tcBorders>
              <w:top w:val="single" w:sz="4" w:space="0" w:color="auto"/>
              <w:left w:val="single" w:sz="4" w:space="0" w:color="auto"/>
            </w:tcBorders>
            <w:shd w:val="clear" w:color="auto" w:fill="D9E2F3" w:themeFill="accent1" w:themeFillTint="33"/>
          </w:tcPr>
          <w:p w:rsidR="00AA4ECE" w:rsidRDefault="00AA4ECE" w:rsidP="00AA4ECE">
            <w:pPr>
              <w:spacing w:before="40" w:after="40"/>
              <w:rPr>
                <w:rFonts w:ascii="Times New Roman" w:hAnsi="Times New Roman" w:cs="Times New Roman"/>
                <w:lang w:val="sq-AL"/>
              </w:rPr>
            </w:pPr>
            <w:r>
              <w:rPr>
                <w:rFonts w:ascii="Times New Roman" w:hAnsi="Times New Roman" w:cs="Times New Roman"/>
                <w:lang w:val="sq-AL"/>
              </w:rPr>
              <w:t>Target 2026:</w:t>
            </w:r>
          </w:p>
          <w:p w:rsidR="00E06052" w:rsidRPr="00E006C0"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 xml:space="preserve">Rritje me </w:t>
            </w:r>
            <w:r w:rsidR="00AA4ECE">
              <w:rPr>
                <w:rFonts w:ascii="Times New Roman" w:hAnsi="Times New Roman" w:cs="Times New Roman"/>
                <w:lang w:val="sq-AL"/>
              </w:rPr>
              <w:t>2</w:t>
            </w:r>
            <w:r w:rsidRPr="001E15B2">
              <w:rPr>
                <w:rFonts w:ascii="Times New Roman" w:hAnsi="Times New Roman" w:cs="Times New Roman"/>
                <w:lang w:val="sq-AL"/>
              </w:rPr>
              <w:t xml:space="preserve"> %</w:t>
            </w:r>
            <w:r w:rsidR="00AA4ECE">
              <w:rPr>
                <w:rFonts w:ascii="Times New Roman" w:hAnsi="Times New Roman" w:cs="Times New Roman"/>
                <w:lang w:val="sq-AL"/>
              </w:rPr>
              <w:t xml:space="preserve"> cdo vit</w:t>
            </w:r>
          </w:p>
        </w:tc>
      </w:tr>
      <w:bookmarkEnd w:id="69"/>
      <w:tr w:rsidR="00E06052" w:rsidRPr="00EA3689" w:rsidTr="00AA4ECE">
        <w:tc>
          <w:tcPr>
            <w:tcW w:w="7307"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MASAT DHE AKTIVITETET</w:t>
            </w:r>
          </w:p>
        </w:tc>
        <w:tc>
          <w:tcPr>
            <w:tcW w:w="2115" w:type="dxa"/>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REZULTATET</w:t>
            </w:r>
          </w:p>
        </w:tc>
        <w:tc>
          <w:tcPr>
            <w:tcW w:w="2087" w:type="dxa"/>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PËRGJEGJËSE</w:t>
            </w:r>
          </w:p>
        </w:tc>
        <w:tc>
          <w:tcPr>
            <w:tcW w:w="2520" w:type="dxa"/>
            <w:tcBorders>
              <w:right w:val="single" w:sz="4" w:space="0" w:color="auto"/>
            </w:tcBorders>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PARTNERE</w:t>
            </w:r>
          </w:p>
        </w:tc>
        <w:tc>
          <w:tcPr>
            <w:tcW w:w="1440" w:type="dxa"/>
            <w:tcBorders>
              <w:left w:val="single" w:sz="4" w:space="0" w:color="auto"/>
            </w:tcBorders>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AFATI KOHOR</w:t>
            </w:r>
          </w:p>
        </w:tc>
      </w:tr>
    </w:tbl>
    <w:tbl>
      <w:tblPr>
        <w:tblStyle w:val="TableGrid1"/>
        <w:tblW w:w="15457" w:type="dxa"/>
        <w:tblInd w:w="-702" w:type="dxa"/>
        <w:tblLayout w:type="fixed"/>
        <w:tblLook w:val="04A0"/>
      </w:tblPr>
      <w:tblGrid>
        <w:gridCol w:w="7267"/>
        <w:gridCol w:w="2108"/>
        <w:gridCol w:w="2122"/>
        <w:gridCol w:w="2520"/>
        <w:gridCol w:w="1440"/>
      </w:tblGrid>
      <w:tr w:rsidR="00E06052" w:rsidRPr="003B3714" w:rsidTr="00AA4ECE">
        <w:tc>
          <w:tcPr>
            <w:tcW w:w="9375" w:type="dxa"/>
            <w:gridSpan w:val="2"/>
            <w:shd w:val="clear" w:color="auto" w:fill="EDEDED" w:themeFill="accent3" w:themeFillTint="33"/>
          </w:tcPr>
          <w:p w:rsidR="00E06052" w:rsidRPr="003B3714" w:rsidRDefault="00E06052" w:rsidP="00AA4ECE">
            <w:pPr>
              <w:spacing w:before="40" w:after="40"/>
              <w:rPr>
                <w:rFonts w:ascii="Times New Roman" w:hAnsi="Times New Roman" w:cs="Times New Roman"/>
                <w:lang w:val="en-GB"/>
              </w:rPr>
            </w:pPr>
            <w:r w:rsidRPr="003B3714">
              <w:rPr>
                <w:rFonts w:ascii="Times New Roman" w:hAnsi="Times New Roman" w:cs="Times New Roman"/>
                <w:b/>
              </w:rPr>
              <w:t xml:space="preserve">I.1.1. </w:t>
            </w:r>
            <w:r w:rsidRPr="003B3714">
              <w:rPr>
                <w:rFonts w:ascii="Times New Roman" w:hAnsi="Times New Roman" w:cs="Times New Roman"/>
                <w:b/>
                <w:lang w:val="en-GB"/>
              </w:rPr>
              <w:t xml:space="preserve">Forcimi i </w:t>
            </w:r>
            <w:r>
              <w:rPr>
                <w:rFonts w:ascii="Times New Roman" w:hAnsi="Times New Roman" w:cs="Times New Roman"/>
                <w:b/>
                <w:lang w:val="en-GB"/>
              </w:rPr>
              <w:t xml:space="preserve">strukturave në nivel qendror dhe vendor, përgjegjëse për hartimin, koordinimin dhe monitorimin e strategjive dhe masave ndërsektoriale </w:t>
            </w:r>
            <w:r w:rsidRPr="003B3714">
              <w:rPr>
                <w:rFonts w:ascii="Times New Roman" w:hAnsi="Times New Roman" w:cs="Times New Roman"/>
                <w:b/>
                <w:lang w:val="en-GB"/>
              </w:rPr>
              <w:t xml:space="preserve">që kanë ndikim në jetën e fëmijëve </w:t>
            </w:r>
          </w:p>
        </w:tc>
        <w:tc>
          <w:tcPr>
            <w:tcW w:w="2122" w:type="dxa"/>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rPr>
            </w:pPr>
            <w:r w:rsidRPr="00410728">
              <w:rPr>
                <w:rFonts w:ascii="Times New Roman" w:hAnsi="Times New Roman" w:cs="Times New Roman"/>
                <w:b/>
                <w:bCs/>
              </w:rPr>
              <w:t>Ministria e Shëndetsisë dhe Mbrojtjes Sociale (MSHMS)</w:t>
            </w:r>
          </w:p>
        </w:tc>
        <w:tc>
          <w:tcPr>
            <w:tcW w:w="2520" w:type="dxa"/>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rPr>
            </w:pPr>
            <w:r w:rsidRPr="00410728">
              <w:rPr>
                <w:rFonts w:ascii="Times New Roman" w:hAnsi="Times New Roman" w:cs="Times New Roman"/>
                <w:b/>
                <w:bCs/>
              </w:rPr>
              <w:t xml:space="preserve">NJVQV, OJF-të, ON </w:t>
            </w:r>
          </w:p>
        </w:tc>
        <w:tc>
          <w:tcPr>
            <w:tcW w:w="1440" w:type="dxa"/>
            <w:shd w:val="clear" w:color="auto" w:fill="EDEDED" w:themeFill="accent3" w:themeFillTint="33"/>
          </w:tcPr>
          <w:p w:rsidR="00E06052" w:rsidRPr="003B3714" w:rsidRDefault="00E06052" w:rsidP="00AA4ECE">
            <w:pPr>
              <w:spacing w:before="40" w:after="40"/>
              <w:jc w:val="center"/>
              <w:rPr>
                <w:rFonts w:ascii="Times New Roman" w:hAnsi="Times New Roman" w:cs="Times New Roman"/>
                <w:b/>
              </w:rPr>
            </w:pPr>
            <w:r>
              <w:rPr>
                <w:rFonts w:ascii="Times New Roman" w:hAnsi="Times New Roman" w:cs="Times New Roman"/>
                <w:b/>
              </w:rPr>
              <w:t>2021-2026</w:t>
            </w:r>
          </w:p>
        </w:tc>
      </w:tr>
      <w:tr w:rsidR="00E06052" w:rsidRPr="003B3714" w:rsidTr="00AA4ECE">
        <w:tc>
          <w:tcPr>
            <w:tcW w:w="7267" w:type="dxa"/>
            <w:shd w:val="clear" w:color="auto" w:fill="auto"/>
          </w:tcPr>
          <w:p w:rsidR="00E06052" w:rsidRDefault="00E06052" w:rsidP="00AA4ECE">
            <w:pPr>
              <w:spacing w:before="40" w:after="40"/>
              <w:jc w:val="both"/>
              <w:rPr>
                <w:rFonts w:ascii="Times New Roman" w:hAnsi="Times New Roman" w:cs="Times New Roman"/>
                <w:i/>
              </w:rPr>
            </w:pPr>
            <w:bookmarkStart w:id="70" w:name="_Hlk79583431"/>
            <w:r>
              <w:rPr>
                <w:rFonts w:ascii="Times New Roman" w:hAnsi="Times New Roman" w:cs="Times New Roman"/>
                <w:i/>
              </w:rPr>
              <w:lastRenderedPageBreak/>
              <w:t>I</w:t>
            </w:r>
            <w:r w:rsidRPr="003B3714">
              <w:rPr>
                <w:rFonts w:ascii="Times New Roman" w:hAnsi="Times New Roman" w:cs="Times New Roman"/>
                <w:i/>
              </w:rPr>
              <w:t xml:space="preserve">.1.1.a </w:t>
            </w:r>
            <w:r>
              <w:rPr>
                <w:rFonts w:ascii="Times New Roman" w:hAnsi="Times New Roman" w:cs="Times New Roman"/>
                <w:i/>
              </w:rPr>
              <w:t xml:space="preserve">Integrimi i çështjeve të fëmijëve në agjendën e punës së Grupeve të Menaxhimit të Politikave të Integruara, në koordinim me Këshillin </w:t>
            </w:r>
            <w:r>
              <w:rPr>
                <w:rFonts w:ascii="Times New Roman" w:hAnsi="Times New Roman" w:cs="Times New Roman"/>
                <w:bCs/>
                <w:i/>
              </w:rPr>
              <w:t>Kombëtar për të Drejtat dhe Mbrojtjen e fëmijëve</w:t>
            </w:r>
            <w:r w:rsidRPr="00AF1C87">
              <w:rPr>
                <w:rFonts w:ascii="Times New Roman" w:hAnsi="Times New Roman" w:cs="Times New Roman"/>
                <w:i/>
              </w:rPr>
              <w:t xml:space="preserve"> </w:t>
            </w:r>
            <w:r>
              <w:rPr>
                <w:rFonts w:ascii="Times New Roman" w:hAnsi="Times New Roman" w:cs="Times New Roman"/>
                <w:i/>
              </w:rPr>
              <w:t>(KKDMF)</w:t>
            </w:r>
          </w:p>
          <w:p w:rsidR="00E06052" w:rsidRPr="000D4289" w:rsidRDefault="00E06052" w:rsidP="00AA4ECE">
            <w:pPr>
              <w:pStyle w:val="Heading1"/>
              <w:spacing w:before="0"/>
              <w:textAlignment w:val="baseline"/>
              <w:outlineLvl w:val="0"/>
              <w:rPr>
                <w:rFonts w:ascii="Times New Roman" w:hAnsi="Times New Roman" w:cs="Times New Roman"/>
                <w:i/>
              </w:rPr>
            </w:pPr>
          </w:p>
        </w:tc>
        <w:tc>
          <w:tcPr>
            <w:tcW w:w="2108" w:type="dxa"/>
            <w:shd w:val="clear" w:color="auto" w:fill="auto"/>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 xml:space="preserve">Nr i çështjeve të ngritura në takimet e GMPI në fushën e të drejtave të fëmijëve. </w:t>
            </w:r>
          </w:p>
          <w:p w:rsidR="00E06052" w:rsidRPr="001F62F4" w:rsidRDefault="00E06052" w:rsidP="00AA4ECE">
            <w:pPr>
              <w:spacing w:before="40" w:after="40"/>
              <w:jc w:val="center"/>
              <w:rPr>
                <w:rFonts w:ascii="Times New Roman" w:hAnsi="Times New Roman" w:cs="Times New Roman"/>
                <w:bCs/>
                <w:i/>
                <w:sz w:val="20"/>
                <w:szCs w:val="20"/>
              </w:rPr>
            </w:pPr>
          </w:p>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Raporti (%)  i rekomandimeve t</w:t>
            </w:r>
            <w:r>
              <w:rPr>
                <w:rFonts w:ascii="Times New Roman" w:hAnsi="Times New Roman" w:cs="Times New Roman"/>
                <w:bCs/>
                <w:i/>
                <w:sz w:val="20"/>
                <w:szCs w:val="20"/>
              </w:rPr>
              <w:t>ë</w:t>
            </w:r>
            <w:r w:rsidRPr="001F62F4">
              <w:rPr>
                <w:rFonts w:ascii="Times New Roman" w:hAnsi="Times New Roman" w:cs="Times New Roman"/>
                <w:bCs/>
                <w:i/>
                <w:sz w:val="20"/>
                <w:szCs w:val="20"/>
              </w:rPr>
              <w:t xml:space="preserve"> GMPI t</w:t>
            </w:r>
            <w:r>
              <w:rPr>
                <w:rFonts w:ascii="Times New Roman" w:hAnsi="Times New Roman" w:cs="Times New Roman"/>
                <w:bCs/>
                <w:i/>
                <w:sz w:val="20"/>
                <w:szCs w:val="20"/>
              </w:rPr>
              <w:t>ë</w:t>
            </w:r>
            <w:r w:rsidRPr="001F62F4">
              <w:rPr>
                <w:rFonts w:ascii="Times New Roman" w:hAnsi="Times New Roman" w:cs="Times New Roman"/>
                <w:bCs/>
                <w:i/>
                <w:sz w:val="20"/>
                <w:szCs w:val="20"/>
              </w:rPr>
              <w:t xml:space="preserve"> zbatuara</w:t>
            </w:r>
          </w:p>
          <w:p w:rsidR="00E06052" w:rsidRPr="001F62F4" w:rsidRDefault="00E06052" w:rsidP="00AA4ECE">
            <w:pPr>
              <w:spacing w:before="40" w:after="40"/>
              <w:jc w:val="center"/>
              <w:rPr>
                <w:rFonts w:ascii="Times New Roman" w:hAnsi="Times New Roman" w:cs="Times New Roman"/>
                <w:bCs/>
                <w:i/>
                <w:sz w:val="20"/>
                <w:szCs w:val="20"/>
              </w:rPr>
            </w:pPr>
          </w:p>
        </w:tc>
        <w:tc>
          <w:tcPr>
            <w:tcW w:w="2122" w:type="dxa"/>
            <w:shd w:val="clear" w:color="auto" w:fill="auto"/>
          </w:tcPr>
          <w:p w:rsidR="00E06052" w:rsidRPr="003B3714"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 xml:space="preserve">MSHMS </w:t>
            </w:r>
          </w:p>
        </w:tc>
        <w:tc>
          <w:tcPr>
            <w:tcW w:w="2520" w:type="dxa"/>
            <w:shd w:val="clear" w:color="auto" w:fill="auto"/>
          </w:tcPr>
          <w:p w:rsidR="00E06052" w:rsidRPr="003B3714"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Institucionet pjesëmarrëse në këshill</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w:t>
            </w:r>
            <w:r>
              <w:rPr>
                <w:rFonts w:ascii="Times New Roman" w:hAnsi="Times New Roman" w:cs="Times New Roman"/>
                <w:i/>
              </w:rPr>
              <w:t>6</w:t>
            </w:r>
          </w:p>
        </w:tc>
      </w:tr>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i/>
              </w:rPr>
            </w:pPr>
            <w:r>
              <w:rPr>
                <w:rFonts w:ascii="Times New Roman" w:hAnsi="Times New Roman" w:cs="Times New Roman"/>
                <w:i/>
              </w:rPr>
              <w:t>I</w:t>
            </w:r>
            <w:r w:rsidRPr="003B3714">
              <w:rPr>
                <w:rFonts w:ascii="Times New Roman" w:hAnsi="Times New Roman" w:cs="Times New Roman"/>
                <w:i/>
              </w:rPr>
              <w:t>.1.1</w:t>
            </w:r>
            <w:r>
              <w:rPr>
                <w:rFonts w:ascii="Times New Roman" w:hAnsi="Times New Roman" w:cs="Times New Roman"/>
                <w:i/>
              </w:rPr>
              <w:t>.b</w:t>
            </w:r>
            <w:r w:rsidRPr="003B3714">
              <w:rPr>
                <w:rFonts w:ascii="Times New Roman" w:hAnsi="Times New Roman" w:cs="Times New Roman"/>
                <w:i/>
              </w:rPr>
              <w:t xml:space="preserve"> </w:t>
            </w:r>
            <w:r>
              <w:rPr>
                <w:rFonts w:ascii="Times New Roman" w:hAnsi="Times New Roman" w:cs="Times New Roman"/>
                <w:i/>
              </w:rPr>
              <w:t xml:space="preserve">Ngritja dhe koordinimi i takimeve të donatorëve dhe organizatave ndërkombëtare në mbështjetje të zbatimit të Agjendës së Fëmijëve dhe çështjeve të fëmijëve, nën drejtimin e KKDMF </w:t>
            </w:r>
          </w:p>
        </w:tc>
        <w:tc>
          <w:tcPr>
            <w:tcW w:w="2108" w:type="dxa"/>
            <w:shd w:val="clear" w:color="auto" w:fill="auto"/>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 xml:space="preserve">Nr i takimeve dhe çështjeve të ngritura </w:t>
            </w:r>
          </w:p>
          <w:p w:rsidR="00E06052" w:rsidRPr="001F62F4" w:rsidRDefault="00E06052" w:rsidP="00AA4ECE">
            <w:pPr>
              <w:spacing w:before="40" w:after="40"/>
              <w:jc w:val="center"/>
              <w:rPr>
                <w:rFonts w:ascii="Times New Roman" w:hAnsi="Times New Roman" w:cs="Times New Roman"/>
                <w:bCs/>
                <w:i/>
                <w:sz w:val="20"/>
                <w:szCs w:val="20"/>
              </w:rPr>
            </w:pPr>
          </w:p>
        </w:tc>
        <w:tc>
          <w:tcPr>
            <w:tcW w:w="2122" w:type="dxa"/>
            <w:shd w:val="clear" w:color="auto" w:fill="auto"/>
          </w:tcPr>
          <w:p w:rsidR="00E06052" w:rsidRPr="003B3714"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MSHMS</w:t>
            </w:r>
          </w:p>
        </w:tc>
        <w:tc>
          <w:tcPr>
            <w:tcW w:w="2520" w:type="dxa"/>
            <w:shd w:val="clear" w:color="auto" w:fill="auto"/>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ASHMDF</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sidRPr="004A5C46">
              <w:rPr>
                <w:rFonts w:ascii="Times New Roman" w:hAnsi="Times New Roman" w:cs="Times New Roman"/>
                <w:i/>
                <w:iCs/>
              </w:rPr>
              <w:t>202</w:t>
            </w:r>
            <w:r>
              <w:rPr>
                <w:rFonts w:ascii="Times New Roman" w:hAnsi="Times New Roman" w:cs="Times New Roman"/>
                <w:i/>
                <w:iCs/>
              </w:rPr>
              <w:t>2-2026</w:t>
            </w:r>
          </w:p>
        </w:tc>
      </w:tr>
      <w:tr w:rsidR="00E06052" w:rsidRPr="003B3714" w:rsidTr="00AA4ECE">
        <w:tc>
          <w:tcPr>
            <w:tcW w:w="7267" w:type="dxa"/>
          </w:tcPr>
          <w:p w:rsidR="00E06052" w:rsidRPr="00AF1C87" w:rsidRDefault="00E06052" w:rsidP="00AA4ECE">
            <w:pPr>
              <w:rPr>
                <w:rFonts w:ascii="Times New Roman" w:hAnsi="Times New Roman" w:cs="Times New Roman"/>
                <w:i/>
              </w:rPr>
            </w:pPr>
            <w:r w:rsidRPr="003B3714">
              <w:rPr>
                <w:rFonts w:ascii="Times New Roman" w:hAnsi="Times New Roman" w:cs="Times New Roman"/>
                <w:i/>
              </w:rPr>
              <w:t>1.1.</w:t>
            </w:r>
            <w:r>
              <w:rPr>
                <w:rFonts w:ascii="Times New Roman" w:hAnsi="Times New Roman" w:cs="Times New Roman"/>
                <w:i/>
              </w:rPr>
              <w:t>1.c</w:t>
            </w:r>
            <w:r w:rsidRPr="003B3714">
              <w:rPr>
                <w:rFonts w:ascii="Times New Roman" w:hAnsi="Times New Roman" w:cs="Times New Roman"/>
                <w:i/>
              </w:rPr>
              <w:t xml:space="preserve"> </w:t>
            </w:r>
            <w:r>
              <w:rPr>
                <w:rFonts w:ascii="Times New Roman" w:hAnsi="Times New Roman" w:cs="Times New Roman"/>
                <w:i/>
              </w:rPr>
              <w:t xml:space="preserve">Fuqizimi i kapaciteteve të </w:t>
            </w:r>
            <w:r w:rsidRPr="00AF1C87">
              <w:rPr>
                <w:rFonts w:ascii="Times New Roman" w:hAnsi="Times New Roman" w:cs="Times New Roman"/>
                <w:i/>
              </w:rPr>
              <w:t>ASHMDF</w:t>
            </w:r>
            <w:r>
              <w:rPr>
                <w:rFonts w:ascii="Times New Roman" w:hAnsi="Times New Roman" w:cs="Times New Roman"/>
                <w:i/>
              </w:rPr>
              <w:t xml:space="preserve">, përfshirë rishikimin e strukturës dhe zhvillimin e kapaciteteve të stafit.  </w:t>
            </w:r>
          </w:p>
          <w:p w:rsidR="00E06052" w:rsidRPr="00370A17" w:rsidRDefault="00E06052" w:rsidP="00AA4ECE">
            <w:pPr>
              <w:spacing w:before="40" w:after="40"/>
              <w:jc w:val="both"/>
            </w:pPr>
          </w:p>
        </w:tc>
        <w:tc>
          <w:tcPr>
            <w:tcW w:w="2108" w:type="dxa"/>
          </w:tcPr>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Hartimi i propozimeve të strukturës;</w:t>
            </w:r>
          </w:p>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i/>
                <w:sz w:val="20"/>
                <w:szCs w:val="20"/>
              </w:rPr>
              <w:t xml:space="preserve">Rishikimi i statutit dhe rregullores.  </w:t>
            </w:r>
          </w:p>
        </w:tc>
        <w:tc>
          <w:tcPr>
            <w:tcW w:w="2122" w:type="dxa"/>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MSHMS, ASHMDF</w:t>
            </w:r>
          </w:p>
        </w:tc>
        <w:tc>
          <w:tcPr>
            <w:tcW w:w="2520" w:type="dxa"/>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rPr>
              <w:t>Ministria e Financës dhe Ekonomisë (MFE)</w:t>
            </w:r>
          </w:p>
        </w:tc>
        <w:tc>
          <w:tcPr>
            <w:tcW w:w="144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3B3714" w:rsidTr="00AA4ECE">
        <w:tc>
          <w:tcPr>
            <w:tcW w:w="7267" w:type="dxa"/>
          </w:tcPr>
          <w:p w:rsidR="00E06052" w:rsidRPr="003B3714" w:rsidRDefault="00E06052" w:rsidP="00AA4ECE">
            <w:pPr>
              <w:spacing w:before="40" w:after="40"/>
              <w:jc w:val="both"/>
              <w:rPr>
                <w:rFonts w:ascii="Times New Roman" w:hAnsi="Times New Roman" w:cs="Times New Roman"/>
                <w:i/>
              </w:rPr>
            </w:pPr>
            <w:r>
              <w:rPr>
                <w:rFonts w:ascii="Times New Roman" w:hAnsi="Times New Roman" w:cs="Times New Roman"/>
                <w:i/>
              </w:rPr>
              <w:t>I</w:t>
            </w:r>
            <w:r w:rsidRPr="003B3714">
              <w:rPr>
                <w:rFonts w:ascii="Times New Roman" w:hAnsi="Times New Roman" w:cs="Times New Roman"/>
                <w:i/>
              </w:rPr>
              <w:t>.1.</w:t>
            </w:r>
            <w:r>
              <w:rPr>
                <w:rFonts w:ascii="Times New Roman" w:hAnsi="Times New Roman" w:cs="Times New Roman"/>
                <w:i/>
              </w:rPr>
              <w:t xml:space="preserve">1.ç Fuqizimi i institucioneve të pavarura </w:t>
            </w:r>
            <w:r w:rsidRPr="00433C80">
              <w:rPr>
                <w:rFonts w:ascii="Times New Roman" w:hAnsi="Times New Roman" w:cs="Times New Roman"/>
                <w:i/>
              </w:rPr>
              <w:t>të të drejtave të njeriut</w:t>
            </w:r>
            <w:r>
              <w:rPr>
                <w:rFonts w:ascii="Times New Roman" w:hAnsi="Times New Roman" w:cs="Times New Roman"/>
                <w:i/>
              </w:rPr>
              <w:t xml:space="preserve"> në kuadër të mbrojtjes së të drejtave të fëmijëve  </w:t>
            </w:r>
          </w:p>
        </w:tc>
        <w:tc>
          <w:tcPr>
            <w:tcW w:w="2108" w:type="dxa"/>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 xml:space="preserve">% e buxhetit të alokuar për institucionet e pavarura </w:t>
            </w:r>
          </w:p>
        </w:tc>
        <w:tc>
          <w:tcPr>
            <w:tcW w:w="2122" w:type="dxa"/>
          </w:tcPr>
          <w:p w:rsidR="00E06052" w:rsidRDefault="00E06052" w:rsidP="00AA4ECE">
            <w:pPr>
              <w:spacing w:before="40" w:after="40"/>
              <w:jc w:val="center"/>
              <w:rPr>
                <w:rFonts w:ascii="Times New Roman" w:hAnsi="Times New Roman" w:cs="Times New Roman"/>
                <w:i/>
              </w:rPr>
            </w:pPr>
            <w:r>
              <w:rPr>
                <w:rFonts w:ascii="Times New Roman" w:hAnsi="Times New Roman" w:cs="Times New Roman"/>
                <w:i/>
              </w:rPr>
              <w:t>MFE</w:t>
            </w:r>
          </w:p>
          <w:p w:rsidR="00E06052" w:rsidRPr="0026125D" w:rsidRDefault="00E06052" w:rsidP="00AA4ECE">
            <w:pPr>
              <w:spacing w:before="40" w:after="40"/>
              <w:jc w:val="center"/>
              <w:rPr>
                <w:rFonts w:ascii="Times New Roman" w:hAnsi="Times New Roman" w:cs="Times New Roman"/>
                <w:i/>
              </w:rPr>
            </w:pPr>
            <w:r w:rsidRPr="0026125D">
              <w:rPr>
                <w:rFonts w:ascii="Times New Roman" w:hAnsi="Times New Roman" w:cs="Times New Roman"/>
                <w:i/>
              </w:rPr>
              <w:t>Avokati i Popullit</w:t>
            </w:r>
          </w:p>
          <w:p w:rsidR="00E06052" w:rsidRPr="0026125D" w:rsidRDefault="00E06052" w:rsidP="00AA4ECE">
            <w:pPr>
              <w:spacing w:before="40" w:after="40"/>
              <w:jc w:val="center"/>
              <w:rPr>
                <w:rFonts w:ascii="Times New Roman" w:hAnsi="Times New Roman" w:cs="Times New Roman"/>
                <w:i/>
              </w:rPr>
            </w:pPr>
            <w:r w:rsidRPr="0026125D">
              <w:rPr>
                <w:rFonts w:ascii="Times New Roman" w:hAnsi="Times New Roman" w:cs="Times New Roman"/>
                <w:i/>
              </w:rPr>
              <w:t>Komisioneri për mbrojtjen nga diskriminimi</w:t>
            </w:r>
          </w:p>
          <w:p w:rsidR="00E06052" w:rsidRPr="003B3714" w:rsidRDefault="00E06052" w:rsidP="00AA4ECE">
            <w:pPr>
              <w:spacing w:before="40" w:after="40"/>
              <w:jc w:val="center"/>
              <w:rPr>
                <w:rFonts w:ascii="Times New Roman" w:hAnsi="Times New Roman" w:cs="Times New Roman"/>
                <w:i/>
              </w:rPr>
            </w:pPr>
            <w:r w:rsidRPr="0026125D">
              <w:rPr>
                <w:rFonts w:ascii="Times New Roman" w:hAnsi="Times New Roman" w:cs="Times New Roman"/>
                <w:i/>
              </w:rPr>
              <w:t>Komisioneri për të drejtën e informimit dhe mbrojtjen e të dhënave personale</w:t>
            </w:r>
          </w:p>
        </w:tc>
        <w:tc>
          <w:tcPr>
            <w:tcW w:w="2520" w:type="dxa"/>
          </w:tcPr>
          <w:p w:rsidR="00E06052" w:rsidRPr="003B3714" w:rsidRDefault="00E06052" w:rsidP="00AA4ECE">
            <w:pPr>
              <w:spacing w:before="40" w:after="40"/>
              <w:jc w:val="center"/>
              <w:rPr>
                <w:rFonts w:ascii="Times New Roman" w:hAnsi="Times New Roman" w:cs="Times New Roman"/>
                <w:i/>
              </w:rPr>
            </w:pPr>
          </w:p>
        </w:tc>
        <w:tc>
          <w:tcPr>
            <w:tcW w:w="144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3B3714" w:rsidTr="00AA4ECE">
        <w:tc>
          <w:tcPr>
            <w:tcW w:w="7267" w:type="dxa"/>
          </w:tcPr>
          <w:p w:rsidR="00E06052" w:rsidRDefault="00E06052" w:rsidP="00AA4ECE">
            <w:pPr>
              <w:spacing w:before="40" w:after="40"/>
              <w:jc w:val="both"/>
              <w:rPr>
                <w:rFonts w:ascii="Times New Roman" w:hAnsi="Times New Roman" w:cs="Times New Roman"/>
                <w:i/>
              </w:rPr>
            </w:pPr>
            <w:r>
              <w:rPr>
                <w:rFonts w:ascii="Times New Roman" w:hAnsi="Times New Roman" w:cs="Times New Roman"/>
                <w:i/>
              </w:rPr>
              <w:t>I</w:t>
            </w:r>
            <w:r w:rsidRPr="003B3714">
              <w:rPr>
                <w:rFonts w:ascii="Times New Roman" w:hAnsi="Times New Roman" w:cs="Times New Roman"/>
                <w:i/>
              </w:rPr>
              <w:t>.1.</w:t>
            </w:r>
            <w:r>
              <w:rPr>
                <w:rFonts w:ascii="Times New Roman" w:hAnsi="Times New Roman" w:cs="Times New Roman"/>
                <w:i/>
              </w:rPr>
              <w:t xml:space="preserve">1.d </w:t>
            </w:r>
            <w:r w:rsidRPr="003B3714">
              <w:rPr>
                <w:rFonts w:ascii="Times New Roman" w:hAnsi="Times New Roman" w:cs="Times New Roman"/>
                <w:i/>
              </w:rPr>
              <w:t xml:space="preserve">Ngritja </w:t>
            </w:r>
            <w:r>
              <w:rPr>
                <w:rFonts w:ascii="Times New Roman" w:hAnsi="Times New Roman" w:cs="Times New Roman"/>
                <w:i/>
              </w:rPr>
              <w:t xml:space="preserve">dhe funksionimi i </w:t>
            </w:r>
            <w:r w:rsidRPr="003B3714">
              <w:rPr>
                <w:rFonts w:ascii="Times New Roman" w:hAnsi="Times New Roman" w:cs="Times New Roman"/>
                <w:i/>
              </w:rPr>
              <w:t>një strukture qëndrore ndër-sektoriale për të hartuar dhe koordinuar iniciativën e qyteteve miqësore për fëmijët/adoleshentët</w:t>
            </w:r>
            <w:r>
              <w:rPr>
                <w:rFonts w:ascii="Times New Roman" w:hAnsi="Times New Roman" w:cs="Times New Roman"/>
                <w:i/>
              </w:rPr>
              <w:t xml:space="preserve">, në koordinim me KKDMF; </w:t>
            </w:r>
          </w:p>
          <w:p w:rsidR="00E06052" w:rsidRDefault="00E06052" w:rsidP="00AA4ECE">
            <w:pPr>
              <w:spacing w:before="40" w:after="40"/>
              <w:jc w:val="both"/>
              <w:rPr>
                <w:rFonts w:ascii="Times New Roman" w:hAnsi="Times New Roman" w:cs="Times New Roman"/>
                <w:i/>
              </w:rPr>
            </w:pPr>
          </w:p>
          <w:p w:rsidR="00E06052" w:rsidRDefault="00E06052" w:rsidP="00AA4ECE">
            <w:pPr>
              <w:spacing w:before="40" w:after="40"/>
              <w:jc w:val="both"/>
              <w:rPr>
                <w:rFonts w:ascii="Times New Roman" w:hAnsi="Times New Roman" w:cs="Times New Roman"/>
                <w:i/>
              </w:rPr>
            </w:pPr>
            <w:r>
              <w:rPr>
                <w:rFonts w:ascii="Times New Roman" w:hAnsi="Times New Roman" w:cs="Times New Roman"/>
                <w:i/>
              </w:rPr>
              <w:t xml:space="preserve">Ngritja e mekanizmave vendor për iniciativën e qyteteve miqësore. </w:t>
            </w:r>
          </w:p>
          <w:p w:rsidR="00E06052" w:rsidRDefault="00E06052" w:rsidP="00AA4ECE">
            <w:pPr>
              <w:spacing w:before="40" w:after="40"/>
              <w:jc w:val="both"/>
              <w:rPr>
                <w:rFonts w:ascii="Times New Roman" w:hAnsi="Times New Roman" w:cs="Times New Roman"/>
                <w:i/>
              </w:rPr>
            </w:pPr>
          </w:p>
          <w:p w:rsidR="00E06052" w:rsidRPr="003B3714" w:rsidRDefault="00E06052" w:rsidP="00AA4ECE">
            <w:pPr>
              <w:spacing w:before="40" w:after="40"/>
              <w:jc w:val="both"/>
              <w:rPr>
                <w:rFonts w:ascii="Times New Roman" w:hAnsi="Times New Roman" w:cs="Times New Roman"/>
                <w:i/>
              </w:rPr>
            </w:pPr>
            <w:r>
              <w:rPr>
                <w:rFonts w:ascii="Times New Roman" w:hAnsi="Times New Roman" w:cs="Times New Roman"/>
                <w:i/>
              </w:rPr>
              <w:t xml:space="preserve">Hartimi i planeve të qyteteve miqësore të fëmijëve në të paktën 3 bashki, bazuar në analizën e situatës së fëmijëve. </w:t>
            </w:r>
          </w:p>
        </w:tc>
        <w:tc>
          <w:tcPr>
            <w:tcW w:w="2108" w:type="dxa"/>
          </w:tcPr>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Grupi koordinues i ngritur;</w:t>
            </w:r>
          </w:p>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Udhëzuesi për zbatimin e qyteteve miqësore për fëmijët / adoleshentët i hartuar;</w:t>
            </w:r>
          </w:p>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Nr. bashkive me plane t</w:t>
            </w:r>
            <w:r>
              <w:rPr>
                <w:rFonts w:ascii="Times New Roman" w:hAnsi="Times New Roman" w:cs="Times New Roman"/>
                <w:i/>
                <w:sz w:val="20"/>
                <w:szCs w:val="20"/>
              </w:rPr>
              <w:t>ë</w:t>
            </w:r>
            <w:r w:rsidRPr="001F62F4">
              <w:rPr>
                <w:rFonts w:ascii="Times New Roman" w:hAnsi="Times New Roman" w:cs="Times New Roman"/>
                <w:i/>
                <w:sz w:val="20"/>
                <w:szCs w:val="20"/>
              </w:rPr>
              <w:t xml:space="preserve"> qyteteve miq</w:t>
            </w:r>
            <w:r>
              <w:rPr>
                <w:rFonts w:ascii="Times New Roman" w:hAnsi="Times New Roman" w:cs="Times New Roman"/>
                <w:i/>
                <w:sz w:val="20"/>
                <w:szCs w:val="20"/>
              </w:rPr>
              <w:t>ë</w:t>
            </w:r>
            <w:r w:rsidRPr="001F62F4">
              <w:rPr>
                <w:rFonts w:ascii="Times New Roman" w:hAnsi="Times New Roman" w:cs="Times New Roman"/>
                <w:i/>
                <w:sz w:val="20"/>
                <w:szCs w:val="20"/>
              </w:rPr>
              <w:t>sore t</w:t>
            </w:r>
            <w:r>
              <w:rPr>
                <w:rFonts w:ascii="Times New Roman" w:hAnsi="Times New Roman" w:cs="Times New Roman"/>
                <w:i/>
                <w:sz w:val="20"/>
                <w:szCs w:val="20"/>
              </w:rPr>
              <w:t>ë</w:t>
            </w:r>
            <w:r w:rsidRPr="001F62F4">
              <w:rPr>
                <w:rFonts w:ascii="Times New Roman" w:hAnsi="Times New Roman" w:cs="Times New Roman"/>
                <w:i/>
                <w:sz w:val="20"/>
                <w:szCs w:val="20"/>
              </w:rPr>
              <w:t xml:space="preserve"> hartura.</w:t>
            </w:r>
          </w:p>
        </w:tc>
        <w:tc>
          <w:tcPr>
            <w:tcW w:w="2122" w:type="dxa"/>
          </w:tcPr>
          <w:p w:rsidR="00E06052" w:rsidRDefault="00E06052" w:rsidP="00AA4ECE">
            <w:pPr>
              <w:spacing w:before="40" w:after="40"/>
              <w:jc w:val="center"/>
              <w:rPr>
                <w:rFonts w:ascii="Times New Roman" w:hAnsi="Times New Roman" w:cs="Times New Roman"/>
                <w:i/>
              </w:rPr>
            </w:pPr>
            <w:r>
              <w:rPr>
                <w:rFonts w:ascii="Times New Roman" w:hAnsi="Times New Roman" w:cs="Times New Roman"/>
                <w:i/>
              </w:rPr>
              <w:t>MSHMS</w:t>
            </w:r>
          </w:p>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NJQV</w:t>
            </w:r>
          </w:p>
        </w:tc>
        <w:tc>
          <w:tcPr>
            <w:tcW w:w="252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Partner, Ministri të linjës</w:t>
            </w:r>
          </w:p>
        </w:tc>
        <w:tc>
          <w:tcPr>
            <w:tcW w:w="144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3B3714" w:rsidTr="00AA4ECE">
        <w:tc>
          <w:tcPr>
            <w:tcW w:w="7267" w:type="dxa"/>
          </w:tcPr>
          <w:p w:rsidR="00E06052" w:rsidRPr="00A72E25" w:rsidRDefault="00E06052" w:rsidP="00AA4ECE">
            <w:pPr>
              <w:spacing w:before="40" w:after="40"/>
              <w:jc w:val="both"/>
              <w:rPr>
                <w:rFonts w:ascii="Times New Roman" w:hAnsi="Times New Roman" w:cs="Times New Roman"/>
                <w:i/>
              </w:rPr>
            </w:pPr>
            <w:r w:rsidRPr="003B3714">
              <w:rPr>
                <w:rFonts w:ascii="Times New Roman" w:hAnsi="Times New Roman" w:cs="Times New Roman"/>
                <w:i/>
              </w:rPr>
              <w:lastRenderedPageBreak/>
              <w:t>1.1.</w:t>
            </w:r>
            <w:r>
              <w:rPr>
                <w:rFonts w:ascii="Times New Roman" w:hAnsi="Times New Roman" w:cs="Times New Roman"/>
                <w:i/>
              </w:rPr>
              <w:t>1.dh</w:t>
            </w:r>
            <w:r w:rsidRPr="003B3714">
              <w:rPr>
                <w:rFonts w:ascii="Times New Roman" w:hAnsi="Times New Roman" w:cs="Times New Roman"/>
                <w:i/>
              </w:rPr>
              <w:t xml:space="preserve"> </w:t>
            </w:r>
            <w:r>
              <w:rPr>
                <w:rFonts w:ascii="Times New Roman" w:hAnsi="Times New Roman" w:cs="Times New Roman"/>
                <w:i/>
              </w:rPr>
              <w:t xml:space="preserve">Shqyrtimi dhe koordinimi për adresimin dhe monitorimin e zbatimit të </w:t>
            </w:r>
            <w:r w:rsidRPr="003B3714">
              <w:rPr>
                <w:rFonts w:ascii="Times New Roman" w:hAnsi="Times New Roman" w:cs="Times New Roman"/>
                <w:i/>
              </w:rPr>
              <w:t>rekomandimeve me fokus fëmijët të institucioneve ndërkombëtare të të drejtave të njeriut (CRC, CEDA</w:t>
            </w:r>
            <w:r w:rsidR="008E4A39">
              <w:rPr>
                <w:rFonts w:ascii="Times New Roman" w:hAnsi="Times New Roman" w:cs="Times New Roman"/>
                <w:i/>
              </w:rPr>
              <w:t>ë</w:t>
            </w:r>
            <w:r w:rsidRPr="003B3714">
              <w:rPr>
                <w:rFonts w:ascii="Times New Roman" w:hAnsi="Times New Roman" w:cs="Times New Roman"/>
                <w:i/>
              </w:rPr>
              <w:t>, UPR);</w:t>
            </w:r>
            <w:r w:rsidRPr="00A72E25">
              <w:rPr>
                <w:rFonts w:ascii="Times New Roman" w:hAnsi="Times New Roman" w:cs="Times New Roman"/>
                <w:i/>
              </w:rPr>
              <w:t xml:space="preserve"> </w:t>
            </w:r>
          </w:p>
        </w:tc>
        <w:tc>
          <w:tcPr>
            <w:tcW w:w="2108" w:type="dxa"/>
          </w:tcPr>
          <w:p w:rsidR="00E06052" w:rsidRPr="001F62F4" w:rsidRDefault="00E06052" w:rsidP="00AA4ECE">
            <w:pPr>
              <w:spacing w:before="40" w:after="40"/>
              <w:jc w:val="center"/>
              <w:rPr>
                <w:rFonts w:ascii="Times New Roman" w:hAnsi="Times New Roman" w:cs="Times New Roman"/>
                <w:b/>
                <w:bCs/>
                <w:i/>
                <w:sz w:val="20"/>
                <w:szCs w:val="20"/>
              </w:rPr>
            </w:pPr>
            <w:r w:rsidRPr="001F62F4">
              <w:rPr>
                <w:rFonts w:ascii="Times New Roman" w:hAnsi="Times New Roman" w:cs="Times New Roman"/>
                <w:i/>
                <w:sz w:val="20"/>
                <w:szCs w:val="20"/>
              </w:rPr>
              <w:t>Numri i raporteve dhe planeve t</w:t>
            </w:r>
            <w:r>
              <w:rPr>
                <w:rFonts w:ascii="Times New Roman" w:hAnsi="Times New Roman" w:cs="Times New Roman"/>
                <w:i/>
                <w:sz w:val="20"/>
                <w:szCs w:val="20"/>
              </w:rPr>
              <w:t>ë</w:t>
            </w:r>
            <w:r w:rsidRPr="001F62F4">
              <w:rPr>
                <w:rFonts w:ascii="Times New Roman" w:hAnsi="Times New Roman" w:cs="Times New Roman"/>
                <w:i/>
                <w:sz w:val="20"/>
                <w:szCs w:val="20"/>
              </w:rPr>
              <w:t xml:space="preserve"> masave t</w:t>
            </w:r>
            <w:r>
              <w:rPr>
                <w:rFonts w:ascii="Times New Roman" w:hAnsi="Times New Roman" w:cs="Times New Roman"/>
                <w:i/>
                <w:sz w:val="20"/>
                <w:szCs w:val="20"/>
              </w:rPr>
              <w:t>ë</w:t>
            </w:r>
            <w:r w:rsidRPr="001F62F4">
              <w:rPr>
                <w:rFonts w:ascii="Times New Roman" w:hAnsi="Times New Roman" w:cs="Times New Roman"/>
                <w:i/>
                <w:sz w:val="20"/>
                <w:szCs w:val="20"/>
              </w:rPr>
              <w:t xml:space="preserve"> hartuara</w:t>
            </w:r>
            <w:r w:rsidRPr="001F62F4">
              <w:rPr>
                <w:rFonts w:ascii="Times New Roman" w:hAnsi="Times New Roman" w:cs="Times New Roman"/>
                <w:b/>
                <w:bCs/>
                <w:i/>
                <w:sz w:val="20"/>
                <w:szCs w:val="20"/>
              </w:rPr>
              <w:t xml:space="preserve"> </w:t>
            </w:r>
          </w:p>
        </w:tc>
        <w:tc>
          <w:tcPr>
            <w:tcW w:w="2122" w:type="dxa"/>
          </w:tcPr>
          <w:p w:rsidR="00E06052" w:rsidRPr="001F62F4" w:rsidRDefault="00E06052" w:rsidP="00AA4ECE">
            <w:pPr>
              <w:spacing w:before="40" w:after="40"/>
              <w:jc w:val="center"/>
              <w:rPr>
                <w:rFonts w:ascii="Times New Roman" w:hAnsi="Times New Roman" w:cs="Times New Roman"/>
                <w:i/>
              </w:rPr>
            </w:pPr>
            <w:r w:rsidRPr="001F62F4">
              <w:rPr>
                <w:rFonts w:ascii="Times New Roman" w:hAnsi="Times New Roman" w:cs="Times New Roman"/>
                <w:i/>
              </w:rPr>
              <w:t xml:space="preserve">Ministria e Europës dhe Punëve të Jashtme </w:t>
            </w:r>
          </w:p>
          <w:p w:rsidR="00E06052" w:rsidRPr="003B3714" w:rsidRDefault="00E06052" w:rsidP="00AA4ECE">
            <w:pPr>
              <w:spacing w:before="40" w:after="40"/>
              <w:jc w:val="center"/>
              <w:rPr>
                <w:rFonts w:ascii="Times New Roman" w:hAnsi="Times New Roman" w:cs="Times New Roman"/>
                <w:i/>
              </w:rPr>
            </w:pPr>
            <w:r w:rsidRPr="001F62F4">
              <w:rPr>
                <w:rFonts w:ascii="Times New Roman" w:hAnsi="Times New Roman" w:cs="Times New Roman"/>
                <w:i/>
              </w:rPr>
              <w:t>MSHMS</w:t>
            </w:r>
          </w:p>
        </w:tc>
        <w:tc>
          <w:tcPr>
            <w:tcW w:w="2520" w:type="dxa"/>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ASHMDF</w:t>
            </w:r>
          </w:p>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Ministri të linjës</w:t>
            </w:r>
          </w:p>
        </w:tc>
        <w:tc>
          <w:tcPr>
            <w:tcW w:w="1440" w:type="dxa"/>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w:t>
            </w:r>
            <w:r>
              <w:rPr>
                <w:rFonts w:ascii="Times New Roman" w:hAnsi="Times New Roman" w:cs="Times New Roman"/>
                <w:i/>
              </w:rPr>
              <w:t>22</w:t>
            </w:r>
            <w:r w:rsidRPr="003B3714">
              <w:rPr>
                <w:rFonts w:ascii="Times New Roman" w:hAnsi="Times New Roman" w:cs="Times New Roman"/>
                <w:i/>
              </w:rPr>
              <w:t xml:space="preserve"> -202</w:t>
            </w:r>
            <w:r>
              <w:rPr>
                <w:rFonts w:ascii="Times New Roman" w:hAnsi="Times New Roman" w:cs="Times New Roman"/>
                <w:i/>
              </w:rPr>
              <w:t>6</w:t>
            </w:r>
          </w:p>
        </w:tc>
      </w:tr>
      <w:tr w:rsidR="00AE43FB" w:rsidRPr="003B3714" w:rsidTr="00AA4ECE">
        <w:tc>
          <w:tcPr>
            <w:tcW w:w="7267" w:type="dxa"/>
          </w:tcPr>
          <w:p w:rsidR="00AE43FB" w:rsidRPr="00AE43FB" w:rsidRDefault="008342D6" w:rsidP="008342D6">
            <w:pPr>
              <w:spacing w:before="40" w:after="40"/>
              <w:jc w:val="both"/>
              <w:rPr>
                <w:rFonts w:ascii="Times New Roman" w:hAnsi="Times New Roman" w:cs="Times New Roman"/>
                <w:i/>
              </w:rPr>
            </w:pPr>
            <w:r>
              <w:rPr>
                <w:rFonts w:ascii="Times New Roman" w:hAnsi="Times New Roman" w:cs="Times New Roman"/>
                <w:i/>
              </w:rPr>
              <w:t>I.1.1.e</w:t>
            </w:r>
            <w:r w:rsidR="00AE43FB" w:rsidRPr="00AE43FB">
              <w:rPr>
                <w:rFonts w:ascii="Times New Roman" w:hAnsi="Times New Roman" w:cs="Times New Roman"/>
                <w:i/>
              </w:rPr>
              <w:t xml:space="preserve"> Hartimi </w:t>
            </w:r>
            <w:r w:rsidR="00AE43FB">
              <w:rPr>
                <w:rFonts w:ascii="Times New Roman" w:hAnsi="Times New Roman" w:cs="Times New Roman"/>
                <w:i/>
              </w:rPr>
              <w:t>i</w:t>
            </w:r>
            <w:r w:rsidR="00AE43FB" w:rsidRPr="00AE43FB">
              <w:rPr>
                <w:rFonts w:ascii="Times New Roman" w:hAnsi="Times New Roman" w:cs="Times New Roman"/>
                <w:i/>
              </w:rPr>
              <w:t xml:space="preserve"> raportit analitik mbi efektet e ndryshimeve klimaterike dhe t</w:t>
            </w:r>
            <w:r w:rsidR="002B65F3">
              <w:rPr>
                <w:rFonts w:ascii="Times New Roman" w:hAnsi="Times New Roman" w:cs="Times New Roman"/>
                <w:i/>
              </w:rPr>
              <w:t>ë</w:t>
            </w:r>
            <w:r w:rsidR="00AE43FB" w:rsidRPr="00AE43FB">
              <w:rPr>
                <w:rFonts w:ascii="Times New Roman" w:hAnsi="Times New Roman" w:cs="Times New Roman"/>
                <w:i/>
              </w:rPr>
              <w:t xml:space="preserve"> mjedisit t</w:t>
            </w:r>
            <w:r w:rsidR="002B65F3">
              <w:rPr>
                <w:rFonts w:ascii="Times New Roman" w:hAnsi="Times New Roman" w:cs="Times New Roman"/>
                <w:i/>
              </w:rPr>
              <w:t>ë</w:t>
            </w:r>
            <w:r w:rsidR="00AE43FB" w:rsidRPr="00AE43FB">
              <w:rPr>
                <w:rFonts w:ascii="Times New Roman" w:hAnsi="Times New Roman" w:cs="Times New Roman"/>
                <w:i/>
              </w:rPr>
              <w:t>k f</w:t>
            </w:r>
            <w:r w:rsidR="002B65F3">
              <w:rPr>
                <w:rFonts w:ascii="Times New Roman" w:hAnsi="Times New Roman" w:cs="Times New Roman"/>
                <w:i/>
              </w:rPr>
              <w:t>ë</w:t>
            </w:r>
            <w:r w:rsidR="00AE43FB" w:rsidRPr="00AE43FB">
              <w:rPr>
                <w:rFonts w:ascii="Times New Roman" w:hAnsi="Times New Roman" w:cs="Times New Roman"/>
                <w:i/>
              </w:rPr>
              <w:t>mij</w:t>
            </w:r>
            <w:r w:rsidR="002B65F3">
              <w:rPr>
                <w:rFonts w:ascii="Times New Roman" w:hAnsi="Times New Roman" w:cs="Times New Roman"/>
                <w:i/>
              </w:rPr>
              <w:t>ë</w:t>
            </w:r>
            <w:r w:rsidR="00AE43FB" w:rsidRPr="00AE43FB">
              <w:rPr>
                <w:rFonts w:ascii="Times New Roman" w:hAnsi="Times New Roman" w:cs="Times New Roman"/>
                <w:i/>
              </w:rPr>
              <w:t>t n</w:t>
            </w:r>
            <w:r w:rsidR="002B65F3">
              <w:rPr>
                <w:rFonts w:ascii="Times New Roman" w:hAnsi="Times New Roman" w:cs="Times New Roman"/>
                <w:i/>
              </w:rPr>
              <w:t>ë</w:t>
            </w:r>
            <w:r w:rsidR="00AE43FB" w:rsidRPr="00AE43FB">
              <w:rPr>
                <w:rFonts w:ascii="Times New Roman" w:hAnsi="Times New Roman" w:cs="Times New Roman"/>
                <w:i/>
              </w:rPr>
              <w:t xml:space="preserve"> Shqip</w:t>
            </w:r>
            <w:r w:rsidR="002B65F3">
              <w:rPr>
                <w:rFonts w:ascii="Times New Roman" w:hAnsi="Times New Roman" w:cs="Times New Roman"/>
                <w:i/>
              </w:rPr>
              <w:t>ë</w:t>
            </w:r>
            <w:r w:rsidR="00AE43FB" w:rsidRPr="00AE43FB">
              <w:rPr>
                <w:rFonts w:ascii="Times New Roman" w:hAnsi="Times New Roman" w:cs="Times New Roman"/>
                <w:i/>
              </w:rPr>
              <w:t>ri p</w:t>
            </w:r>
            <w:r w:rsidR="002B65F3">
              <w:rPr>
                <w:rFonts w:ascii="Times New Roman" w:hAnsi="Times New Roman" w:cs="Times New Roman"/>
                <w:i/>
              </w:rPr>
              <w:t>ë</w:t>
            </w:r>
            <w:r w:rsidR="00AE43FB" w:rsidRPr="00AE43FB">
              <w:rPr>
                <w:rFonts w:ascii="Times New Roman" w:hAnsi="Times New Roman" w:cs="Times New Roman"/>
                <w:i/>
              </w:rPr>
              <w:t>r t</w:t>
            </w:r>
            <w:r w:rsidR="002B65F3">
              <w:rPr>
                <w:rFonts w:ascii="Times New Roman" w:hAnsi="Times New Roman" w:cs="Times New Roman"/>
                <w:i/>
              </w:rPr>
              <w:t>ë</w:t>
            </w:r>
            <w:r w:rsidR="00AE43FB" w:rsidRPr="00AE43FB">
              <w:rPr>
                <w:rFonts w:ascii="Times New Roman" w:hAnsi="Times New Roman" w:cs="Times New Roman"/>
                <w:i/>
              </w:rPr>
              <w:t xml:space="preserve"> informuar hartimin e planit komb</w:t>
            </w:r>
            <w:r w:rsidR="002B65F3">
              <w:rPr>
                <w:rFonts w:ascii="Times New Roman" w:hAnsi="Times New Roman" w:cs="Times New Roman"/>
                <w:i/>
              </w:rPr>
              <w:t>ë</w:t>
            </w:r>
            <w:r w:rsidR="00AE43FB" w:rsidRPr="00AE43FB">
              <w:rPr>
                <w:rFonts w:ascii="Times New Roman" w:hAnsi="Times New Roman" w:cs="Times New Roman"/>
                <w:i/>
              </w:rPr>
              <w:t>tar dhe atyre vendore mbi emergjencat civile.</w:t>
            </w:r>
            <w:r w:rsidR="00AE43FB" w:rsidRPr="00AE43FB">
              <w:rPr>
                <w:rStyle w:val="Emphasis"/>
                <w:rFonts w:ascii="Arial" w:hAnsi="Arial" w:cs="Arial"/>
                <w:b/>
                <w:bCs/>
                <w:i w:val="0"/>
                <w:iCs w:val="0"/>
                <w:color w:val="5F6368"/>
                <w:sz w:val="21"/>
                <w:szCs w:val="21"/>
                <w:shd w:val="clear" w:color="auto" w:fill="FFFFFF"/>
              </w:rPr>
              <w:t xml:space="preserve"> </w:t>
            </w:r>
          </w:p>
        </w:tc>
        <w:tc>
          <w:tcPr>
            <w:tcW w:w="2108" w:type="dxa"/>
          </w:tcPr>
          <w:p w:rsidR="00AE43FB" w:rsidRDefault="00AE43FB" w:rsidP="00AA4ECE">
            <w:pPr>
              <w:spacing w:before="40" w:after="40"/>
              <w:jc w:val="center"/>
              <w:rPr>
                <w:rFonts w:ascii="Times New Roman" w:hAnsi="Times New Roman" w:cs="Times New Roman"/>
                <w:i/>
                <w:sz w:val="20"/>
                <w:szCs w:val="20"/>
              </w:rPr>
            </w:pPr>
            <w:r>
              <w:rPr>
                <w:rFonts w:ascii="Times New Roman" w:hAnsi="Times New Roman" w:cs="Times New Roman"/>
                <w:i/>
                <w:sz w:val="20"/>
                <w:szCs w:val="20"/>
              </w:rPr>
              <w:t>Raport studimor publikuar</w:t>
            </w:r>
          </w:p>
          <w:p w:rsidR="00AE43FB" w:rsidRPr="001F62F4" w:rsidRDefault="00AE43FB" w:rsidP="00AA4ECE">
            <w:pPr>
              <w:spacing w:before="40" w:after="40"/>
              <w:jc w:val="center"/>
              <w:rPr>
                <w:rFonts w:ascii="Times New Roman" w:hAnsi="Times New Roman" w:cs="Times New Roman"/>
                <w:i/>
                <w:sz w:val="20"/>
                <w:szCs w:val="20"/>
              </w:rPr>
            </w:pPr>
          </w:p>
        </w:tc>
        <w:tc>
          <w:tcPr>
            <w:tcW w:w="2122" w:type="dxa"/>
          </w:tcPr>
          <w:p w:rsidR="00AE43FB" w:rsidRPr="001F62F4" w:rsidRDefault="00AE43FB" w:rsidP="00AA4ECE">
            <w:pPr>
              <w:spacing w:before="40" w:after="40"/>
              <w:jc w:val="center"/>
              <w:rPr>
                <w:rFonts w:ascii="Times New Roman" w:hAnsi="Times New Roman" w:cs="Times New Roman"/>
                <w:i/>
              </w:rPr>
            </w:pPr>
            <w:r>
              <w:rPr>
                <w:rFonts w:ascii="Times New Roman" w:hAnsi="Times New Roman" w:cs="Times New Roman"/>
                <w:i/>
              </w:rPr>
              <w:t xml:space="preserve">Ministria e Mjedisit </w:t>
            </w:r>
          </w:p>
        </w:tc>
        <w:tc>
          <w:tcPr>
            <w:tcW w:w="2520" w:type="dxa"/>
          </w:tcPr>
          <w:p w:rsidR="00AE43FB" w:rsidRPr="003B3714" w:rsidRDefault="00AE43FB" w:rsidP="00AA4ECE">
            <w:pPr>
              <w:spacing w:before="40" w:after="40"/>
              <w:jc w:val="center"/>
              <w:rPr>
                <w:rFonts w:ascii="Times New Roman" w:hAnsi="Times New Roman" w:cs="Times New Roman"/>
                <w:i/>
              </w:rPr>
            </w:pPr>
            <w:r>
              <w:rPr>
                <w:rFonts w:ascii="Times New Roman" w:hAnsi="Times New Roman" w:cs="Times New Roman"/>
                <w:i/>
              </w:rPr>
              <w:t>Ministria e Mbrotjes, MSHMS, ASHMDF</w:t>
            </w:r>
            <w:r w:rsidR="00EF7254">
              <w:rPr>
                <w:rFonts w:ascii="Times New Roman" w:hAnsi="Times New Roman" w:cs="Times New Roman"/>
                <w:i/>
              </w:rPr>
              <w:t>, NJQV, partner</w:t>
            </w:r>
            <w:r w:rsidR="002B65F3">
              <w:rPr>
                <w:rFonts w:ascii="Times New Roman" w:hAnsi="Times New Roman" w:cs="Times New Roman"/>
                <w:i/>
              </w:rPr>
              <w:t>ë</w:t>
            </w:r>
          </w:p>
        </w:tc>
        <w:tc>
          <w:tcPr>
            <w:tcW w:w="1440" w:type="dxa"/>
          </w:tcPr>
          <w:p w:rsidR="00AE43FB" w:rsidRPr="003B3714" w:rsidRDefault="00AE66F7" w:rsidP="00AA4ECE">
            <w:pPr>
              <w:spacing w:before="40" w:after="40"/>
              <w:jc w:val="center"/>
              <w:rPr>
                <w:rFonts w:ascii="Times New Roman" w:hAnsi="Times New Roman" w:cs="Times New Roman"/>
                <w:i/>
              </w:rPr>
            </w:pPr>
            <w:r>
              <w:rPr>
                <w:rFonts w:ascii="Times New Roman" w:hAnsi="Times New Roman" w:cs="Times New Roman"/>
                <w:i/>
              </w:rPr>
              <w:t>2022-2023</w:t>
            </w:r>
          </w:p>
        </w:tc>
      </w:tr>
      <w:tr w:rsidR="008342D6" w:rsidRPr="003B3714" w:rsidTr="00AA4ECE">
        <w:tc>
          <w:tcPr>
            <w:tcW w:w="7267" w:type="dxa"/>
          </w:tcPr>
          <w:p w:rsidR="008342D6" w:rsidRDefault="00AE66F7" w:rsidP="00AE66F7">
            <w:pPr>
              <w:pStyle w:val="ListParagraph"/>
              <w:spacing w:before="40" w:after="40"/>
              <w:ind w:left="0"/>
              <w:jc w:val="both"/>
              <w:rPr>
                <w:rFonts w:ascii="Times New Roman" w:hAnsi="Times New Roman" w:cs="Times New Roman"/>
                <w:i/>
              </w:rPr>
            </w:pPr>
            <w:r>
              <w:rPr>
                <w:rFonts w:ascii="Times New Roman" w:hAnsi="Times New Roman" w:cs="Times New Roman"/>
                <w:i/>
              </w:rPr>
              <w:t xml:space="preserve">I.1.1.ë </w:t>
            </w:r>
            <w:r w:rsidRPr="00AE66F7">
              <w:rPr>
                <w:rFonts w:ascii="Times New Roman" w:hAnsi="Times New Roman" w:cs="Times New Roman"/>
                <w:i/>
              </w:rPr>
              <w:t>Adresimi i efekteve të ndryshimeve klimaterike dhe të mjedisit tek fëmijët gjatë hartimit të planit kombëtar dhe ato vendore të emergjencave civile</w:t>
            </w:r>
          </w:p>
        </w:tc>
        <w:tc>
          <w:tcPr>
            <w:tcW w:w="2108" w:type="dxa"/>
          </w:tcPr>
          <w:p w:rsidR="008342D6" w:rsidRDefault="00AE66F7" w:rsidP="00AA4ECE">
            <w:pPr>
              <w:spacing w:before="40" w:after="40"/>
              <w:jc w:val="center"/>
              <w:rPr>
                <w:rFonts w:ascii="Times New Roman" w:hAnsi="Times New Roman" w:cs="Times New Roman"/>
                <w:i/>
                <w:sz w:val="20"/>
                <w:szCs w:val="20"/>
              </w:rPr>
            </w:pPr>
            <w:r>
              <w:rPr>
                <w:rFonts w:ascii="Times New Roman" w:hAnsi="Times New Roman" w:cs="Times New Roman"/>
                <w:i/>
                <w:sz w:val="20"/>
                <w:szCs w:val="20"/>
              </w:rPr>
              <w:t>Plani kombëtar dhe ato vendore të emergjencave kanë përfshirë adresimin e efekteve tek fëmijët</w:t>
            </w:r>
          </w:p>
        </w:tc>
        <w:tc>
          <w:tcPr>
            <w:tcW w:w="2122" w:type="dxa"/>
          </w:tcPr>
          <w:p w:rsidR="008342D6" w:rsidRDefault="00AE66F7" w:rsidP="00AA4ECE">
            <w:pPr>
              <w:spacing w:before="40" w:after="40"/>
              <w:jc w:val="center"/>
              <w:rPr>
                <w:rFonts w:ascii="Times New Roman" w:hAnsi="Times New Roman" w:cs="Times New Roman"/>
                <w:i/>
              </w:rPr>
            </w:pPr>
            <w:r>
              <w:rPr>
                <w:rFonts w:ascii="Times New Roman" w:hAnsi="Times New Roman" w:cs="Times New Roman"/>
                <w:i/>
              </w:rPr>
              <w:t xml:space="preserve">Ministria e Mbrojtjes </w:t>
            </w:r>
          </w:p>
        </w:tc>
        <w:tc>
          <w:tcPr>
            <w:tcW w:w="2520" w:type="dxa"/>
          </w:tcPr>
          <w:p w:rsidR="008342D6" w:rsidRDefault="00AE66F7" w:rsidP="00AA4ECE">
            <w:pPr>
              <w:spacing w:before="40" w:after="40"/>
              <w:jc w:val="center"/>
              <w:rPr>
                <w:rFonts w:ascii="Times New Roman" w:hAnsi="Times New Roman" w:cs="Times New Roman"/>
                <w:i/>
              </w:rPr>
            </w:pPr>
            <w:r>
              <w:rPr>
                <w:rFonts w:ascii="Times New Roman" w:hAnsi="Times New Roman" w:cs="Times New Roman"/>
                <w:i/>
              </w:rPr>
              <w:t>ASHDMF, MSHMS</w:t>
            </w:r>
          </w:p>
        </w:tc>
        <w:tc>
          <w:tcPr>
            <w:tcW w:w="1440" w:type="dxa"/>
          </w:tcPr>
          <w:p w:rsidR="008342D6" w:rsidRDefault="00AE66F7"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3B3714" w:rsidTr="00AA4ECE">
        <w:trPr>
          <w:trHeight w:val="476"/>
        </w:trPr>
        <w:tc>
          <w:tcPr>
            <w:tcW w:w="9375" w:type="dxa"/>
            <w:gridSpan w:val="2"/>
            <w:shd w:val="clear" w:color="auto" w:fill="EDEDED" w:themeFill="accent3" w:themeFillTint="33"/>
            <w:vAlign w:val="center"/>
          </w:tcPr>
          <w:p w:rsidR="00E06052" w:rsidRPr="003B3714" w:rsidRDefault="00E06052" w:rsidP="00AA4ECE">
            <w:pPr>
              <w:spacing w:before="40" w:after="40"/>
              <w:rPr>
                <w:rFonts w:ascii="Times New Roman" w:hAnsi="Times New Roman" w:cs="Times New Roman"/>
                <w:b/>
                <w:bCs/>
                <w:lang w:val="en-GB"/>
              </w:rPr>
            </w:pPr>
            <w:bookmarkStart w:id="71" w:name="_Hlk79583005"/>
            <w:bookmarkEnd w:id="70"/>
            <w:r w:rsidRPr="003B3714">
              <w:rPr>
                <w:rFonts w:ascii="Times New Roman" w:hAnsi="Times New Roman" w:cs="Times New Roman"/>
                <w:b/>
                <w:bCs/>
              </w:rPr>
              <w:t>I.1.</w:t>
            </w:r>
            <w:r>
              <w:rPr>
                <w:rFonts w:ascii="Times New Roman" w:hAnsi="Times New Roman" w:cs="Times New Roman"/>
                <w:b/>
                <w:bCs/>
              </w:rPr>
              <w:t>2</w:t>
            </w:r>
            <w:r w:rsidRPr="003B3714">
              <w:rPr>
                <w:rFonts w:ascii="Times New Roman" w:hAnsi="Times New Roman" w:cs="Times New Roman"/>
                <w:b/>
                <w:bCs/>
              </w:rPr>
              <w:t xml:space="preserve"> </w:t>
            </w:r>
            <w:r>
              <w:rPr>
                <w:rFonts w:ascii="Times New Roman" w:hAnsi="Times New Roman" w:cs="Times New Roman"/>
                <w:b/>
                <w:bCs/>
                <w:lang w:val="en-GB"/>
              </w:rPr>
              <w:t xml:space="preserve">Përmirësimi i mekanizmave për buxhetimin për fëmijët </w:t>
            </w:r>
          </w:p>
        </w:tc>
        <w:tc>
          <w:tcPr>
            <w:tcW w:w="2122" w:type="dxa"/>
            <w:shd w:val="clear" w:color="auto" w:fill="EDEDED" w:themeFill="accent3" w:themeFillTint="33"/>
            <w:vAlign w:val="center"/>
          </w:tcPr>
          <w:p w:rsidR="00E06052" w:rsidRPr="003B3714" w:rsidRDefault="00E06052" w:rsidP="00AA4ECE">
            <w:pPr>
              <w:spacing w:before="40" w:after="40"/>
              <w:rPr>
                <w:rFonts w:ascii="Times New Roman" w:hAnsi="Times New Roman" w:cs="Times New Roman"/>
                <w:b/>
              </w:rPr>
            </w:pPr>
          </w:p>
        </w:tc>
        <w:tc>
          <w:tcPr>
            <w:tcW w:w="2520" w:type="dxa"/>
            <w:shd w:val="clear" w:color="auto" w:fill="EDEDED" w:themeFill="accent3" w:themeFillTint="33"/>
            <w:vAlign w:val="center"/>
          </w:tcPr>
          <w:p w:rsidR="00E06052" w:rsidRPr="003B3714" w:rsidRDefault="00E06052" w:rsidP="00AA4ECE">
            <w:pPr>
              <w:spacing w:before="40" w:after="40"/>
              <w:rPr>
                <w:rFonts w:ascii="Times New Roman" w:hAnsi="Times New Roman" w:cs="Times New Roman"/>
                <w:b/>
              </w:rPr>
            </w:pPr>
          </w:p>
        </w:tc>
        <w:tc>
          <w:tcPr>
            <w:tcW w:w="1440" w:type="dxa"/>
            <w:shd w:val="clear" w:color="auto" w:fill="EDEDED" w:themeFill="accent3" w:themeFillTint="33"/>
            <w:vAlign w:val="center"/>
          </w:tcPr>
          <w:p w:rsidR="00E06052" w:rsidRPr="003B3714" w:rsidRDefault="00E06052" w:rsidP="00AA4ECE">
            <w:pPr>
              <w:spacing w:before="40" w:after="40"/>
              <w:rPr>
                <w:rFonts w:ascii="Times New Roman" w:hAnsi="Times New Roman" w:cs="Times New Roman"/>
                <w:b/>
              </w:rPr>
            </w:pPr>
          </w:p>
        </w:tc>
      </w:tr>
      <w:tr w:rsidR="00E06052" w:rsidRPr="003B3714" w:rsidTr="00AA4ECE">
        <w:tc>
          <w:tcPr>
            <w:tcW w:w="7267" w:type="dxa"/>
          </w:tcPr>
          <w:p w:rsidR="00E06052" w:rsidRPr="003B3714" w:rsidRDefault="00E06052" w:rsidP="00AA4ECE">
            <w:pPr>
              <w:spacing w:before="40" w:after="40"/>
              <w:jc w:val="both"/>
              <w:rPr>
                <w:rFonts w:ascii="Times New Roman" w:hAnsi="Times New Roman" w:cs="Times New Roman"/>
                <w:i/>
              </w:rPr>
            </w:pPr>
            <w:bookmarkStart w:id="72" w:name="_Hlk79583019"/>
            <w:bookmarkEnd w:id="71"/>
            <w:r w:rsidRPr="003B3714">
              <w:rPr>
                <w:rFonts w:ascii="Times New Roman" w:hAnsi="Times New Roman" w:cs="Times New Roman"/>
                <w:i/>
              </w:rPr>
              <w:t>1.1.</w:t>
            </w:r>
            <w:r>
              <w:rPr>
                <w:rFonts w:ascii="Times New Roman" w:hAnsi="Times New Roman" w:cs="Times New Roman"/>
                <w:i/>
              </w:rPr>
              <w:t xml:space="preserve">2.a Ngritja e kapaciteteve të institucioneve për analizën e trendeve të buxhetimit dhe planifikimin sektorial buxhetor, me qëllim ri-prioritizimin e arritjes së rezulteteve për fëmijët. </w:t>
            </w:r>
            <w:bookmarkEnd w:id="72"/>
          </w:p>
        </w:tc>
        <w:tc>
          <w:tcPr>
            <w:tcW w:w="2108" w:type="dxa"/>
          </w:tcPr>
          <w:p w:rsidR="00E06052" w:rsidRPr="003B3714" w:rsidRDefault="00E06052" w:rsidP="00AA4ECE">
            <w:pPr>
              <w:spacing w:before="40" w:after="40"/>
              <w:jc w:val="center"/>
              <w:rPr>
                <w:rFonts w:ascii="Times New Roman" w:hAnsi="Times New Roman" w:cs="Times New Roman"/>
                <w:bCs/>
                <w:i/>
              </w:rPr>
            </w:pPr>
            <w:bookmarkStart w:id="73" w:name="_Hlk79584293"/>
            <w:r>
              <w:rPr>
                <w:rFonts w:ascii="Times New Roman" w:hAnsi="Times New Roman" w:cs="Times New Roman"/>
                <w:bCs/>
                <w:i/>
              </w:rPr>
              <w:t>Nr. i raporteve analitik të buxheteve të hartuara në fushën e të drejtave të fëmijëve</w:t>
            </w:r>
            <w:bookmarkEnd w:id="73"/>
          </w:p>
        </w:tc>
        <w:tc>
          <w:tcPr>
            <w:tcW w:w="2122" w:type="dxa"/>
          </w:tcPr>
          <w:p w:rsidR="00E06052" w:rsidRPr="003B3714" w:rsidRDefault="00E06052" w:rsidP="00AA4ECE">
            <w:pPr>
              <w:spacing w:before="40" w:after="40"/>
              <w:jc w:val="center"/>
              <w:rPr>
                <w:rFonts w:ascii="Times New Roman" w:hAnsi="Times New Roman" w:cs="Times New Roman"/>
                <w:b/>
                <w:bCs/>
                <w:i/>
              </w:rPr>
            </w:pPr>
            <w:r w:rsidRPr="008B563A">
              <w:rPr>
                <w:rFonts w:ascii="Times New Roman" w:hAnsi="Times New Roman" w:cs="Times New Roman"/>
                <w:bCs/>
                <w:i/>
              </w:rPr>
              <w:t>MFE</w:t>
            </w:r>
          </w:p>
        </w:tc>
        <w:tc>
          <w:tcPr>
            <w:tcW w:w="252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44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3B3714" w:rsidTr="00AA4ECE">
        <w:tc>
          <w:tcPr>
            <w:tcW w:w="9375" w:type="dxa"/>
            <w:gridSpan w:val="2"/>
            <w:shd w:val="clear" w:color="auto" w:fill="EDEDED" w:themeFill="accent3" w:themeFillTint="33"/>
          </w:tcPr>
          <w:p w:rsidR="00E06052" w:rsidRPr="003B3714" w:rsidRDefault="00E06052" w:rsidP="00AA4ECE">
            <w:pPr>
              <w:spacing w:before="40" w:after="40"/>
              <w:rPr>
                <w:rFonts w:ascii="Times New Roman" w:hAnsi="Times New Roman" w:cs="Times New Roman"/>
                <w:b/>
              </w:rPr>
            </w:pPr>
            <w:bookmarkStart w:id="74" w:name="_Hlk79583031"/>
            <w:r w:rsidRPr="003B3714">
              <w:rPr>
                <w:rFonts w:ascii="Times New Roman" w:hAnsi="Times New Roman" w:cs="Times New Roman"/>
                <w:b/>
              </w:rPr>
              <w:t>I.</w:t>
            </w:r>
            <w:r>
              <w:rPr>
                <w:rFonts w:ascii="Times New Roman" w:hAnsi="Times New Roman" w:cs="Times New Roman"/>
                <w:b/>
              </w:rPr>
              <w:t>1</w:t>
            </w:r>
            <w:r w:rsidRPr="003B3714">
              <w:rPr>
                <w:rFonts w:ascii="Times New Roman" w:hAnsi="Times New Roman" w:cs="Times New Roman"/>
                <w:b/>
              </w:rPr>
              <w:t>.</w:t>
            </w:r>
            <w:r>
              <w:rPr>
                <w:rFonts w:ascii="Times New Roman" w:hAnsi="Times New Roman" w:cs="Times New Roman"/>
                <w:b/>
              </w:rPr>
              <w:t>3</w:t>
            </w:r>
            <w:r w:rsidRPr="003B3714">
              <w:rPr>
                <w:rFonts w:ascii="Times New Roman" w:hAnsi="Times New Roman" w:cs="Times New Roman"/>
                <w:b/>
              </w:rPr>
              <w:t xml:space="preserve">. </w:t>
            </w:r>
            <w:r>
              <w:rPr>
                <w:rFonts w:ascii="Times New Roman" w:hAnsi="Times New Roman" w:cs="Times New Roman"/>
                <w:b/>
              </w:rPr>
              <w:t xml:space="preserve">Përmirësimi i statistikave dhe të dhënave/njohurive në funksion të realizimit të të drejtave të fëmijëve </w:t>
            </w:r>
            <w:r w:rsidRPr="003B3714">
              <w:rPr>
                <w:rFonts w:ascii="Times New Roman" w:hAnsi="Times New Roman" w:cs="Times New Roman"/>
                <w:b/>
              </w:rPr>
              <w:t xml:space="preserve"> </w:t>
            </w:r>
            <w:bookmarkEnd w:id="74"/>
          </w:p>
        </w:tc>
        <w:tc>
          <w:tcPr>
            <w:tcW w:w="2122" w:type="dxa"/>
            <w:shd w:val="clear" w:color="auto" w:fill="EDEDED" w:themeFill="accent3" w:themeFillTint="33"/>
          </w:tcPr>
          <w:p w:rsidR="00E06052" w:rsidRPr="003B3714" w:rsidRDefault="00E06052" w:rsidP="00AA4ECE">
            <w:pPr>
              <w:spacing w:before="40" w:after="40"/>
              <w:jc w:val="center"/>
              <w:rPr>
                <w:rFonts w:ascii="Times New Roman" w:hAnsi="Times New Roman" w:cs="Times New Roman"/>
                <w:b/>
              </w:rPr>
            </w:pPr>
            <w:r w:rsidRPr="003B3714">
              <w:rPr>
                <w:rFonts w:ascii="Times New Roman" w:hAnsi="Times New Roman" w:cs="Times New Roman"/>
                <w:b/>
              </w:rPr>
              <w:t>INSTAT</w:t>
            </w:r>
          </w:p>
        </w:tc>
        <w:tc>
          <w:tcPr>
            <w:tcW w:w="2520" w:type="dxa"/>
            <w:shd w:val="clear" w:color="auto" w:fill="EDEDED" w:themeFill="accent3" w:themeFillTint="33"/>
          </w:tcPr>
          <w:p w:rsidR="00E06052" w:rsidRPr="003B3714" w:rsidRDefault="00E06052" w:rsidP="00AA4ECE">
            <w:pPr>
              <w:spacing w:before="40" w:after="40"/>
              <w:jc w:val="center"/>
              <w:rPr>
                <w:rFonts w:ascii="Times New Roman" w:hAnsi="Times New Roman" w:cs="Times New Roman"/>
                <w:b/>
              </w:rPr>
            </w:pPr>
            <w:r w:rsidRPr="003B3714">
              <w:rPr>
                <w:rFonts w:ascii="Times New Roman" w:hAnsi="Times New Roman" w:cs="Times New Roman"/>
                <w:b/>
              </w:rPr>
              <w:t>Minsitritë e Linjës</w:t>
            </w:r>
            <w:r>
              <w:rPr>
                <w:rFonts w:ascii="Times New Roman" w:hAnsi="Times New Roman" w:cs="Times New Roman"/>
                <w:b/>
              </w:rPr>
              <w:t>, NJQV</w:t>
            </w:r>
          </w:p>
        </w:tc>
        <w:tc>
          <w:tcPr>
            <w:tcW w:w="1440" w:type="dxa"/>
            <w:shd w:val="clear" w:color="auto" w:fill="EDEDED" w:themeFill="accent3" w:themeFillTint="33"/>
          </w:tcPr>
          <w:p w:rsidR="00E06052" w:rsidRPr="003B3714" w:rsidRDefault="00E06052" w:rsidP="00AA4ECE">
            <w:pPr>
              <w:spacing w:before="40" w:after="40"/>
              <w:jc w:val="center"/>
              <w:rPr>
                <w:rFonts w:ascii="Times New Roman" w:hAnsi="Times New Roman" w:cs="Times New Roman"/>
                <w:b/>
              </w:rPr>
            </w:pPr>
          </w:p>
        </w:tc>
      </w:tr>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bCs/>
                <w:i/>
                <w:iCs/>
              </w:rPr>
            </w:pPr>
            <w:bookmarkStart w:id="75" w:name="_Hlk79584343"/>
            <w:bookmarkStart w:id="76" w:name="_Hlk79583047"/>
            <w:r w:rsidRPr="003B3714">
              <w:rPr>
                <w:rFonts w:ascii="Times New Roman" w:hAnsi="Times New Roman" w:cs="Times New Roman"/>
                <w:bCs/>
                <w:i/>
                <w:iCs/>
              </w:rPr>
              <w:t>I.</w:t>
            </w:r>
            <w:r>
              <w:rPr>
                <w:rFonts w:ascii="Times New Roman" w:hAnsi="Times New Roman" w:cs="Times New Roman"/>
                <w:bCs/>
                <w:i/>
                <w:iCs/>
              </w:rPr>
              <w:t>1</w:t>
            </w:r>
            <w:r w:rsidRPr="003B3714">
              <w:rPr>
                <w:rFonts w:ascii="Times New Roman" w:hAnsi="Times New Roman" w:cs="Times New Roman"/>
                <w:bCs/>
                <w:i/>
                <w:iCs/>
              </w:rPr>
              <w:t>.</w:t>
            </w:r>
            <w:r>
              <w:rPr>
                <w:rFonts w:ascii="Times New Roman" w:hAnsi="Times New Roman" w:cs="Times New Roman"/>
                <w:bCs/>
                <w:i/>
                <w:iCs/>
              </w:rPr>
              <w:t>3</w:t>
            </w:r>
            <w:r w:rsidRPr="003B3714">
              <w:rPr>
                <w:rFonts w:ascii="Times New Roman" w:hAnsi="Times New Roman" w:cs="Times New Roman"/>
                <w:bCs/>
                <w:i/>
                <w:iCs/>
              </w:rPr>
              <w:t xml:space="preserve">.a. Planifikimi dhe kryerja e anketës studimore të treguesve të shumëfishtë për fëmijët (MICS) </w:t>
            </w:r>
          </w:p>
        </w:tc>
        <w:tc>
          <w:tcPr>
            <w:tcW w:w="2108" w:type="dxa"/>
          </w:tcPr>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Studimi i publikuar</w:t>
            </w:r>
          </w:p>
        </w:tc>
        <w:tc>
          <w:tcPr>
            <w:tcW w:w="2122"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INSTAT, MSHMS</w:t>
            </w:r>
          </w:p>
        </w:tc>
        <w:tc>
          <w:tcPr>
            <w:tcW w:w="2520" w:type="dxa"/>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 xml:space="preserve">MASR, Ministria e Drejtësisë (MD), Ministria e Brendshme </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2022-202</w:t>
            </w:r>
            <w:r>
              <w:rPr>
                <w:rFonts w:ascii="Times New Roman" w:hAnsi="Times New Roman" w:cs="Times New Roman"/>
                <w:i/>
              </w:rPr>
              <w:t>5</w:t>
            </w:r>
          </w:p>
        </w:tc>
      </w:tr>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bCs/>
                <w:i/>
                <w:iCs/>
              </w:rPr>
            </w:pPr>
            <w:r w:rsidRPr="00396E81">
              <w:rPr>
                <w:rFonts w:ascii="Times New Roman" w:hAnsi="Times New Roman" w:cs="Times New Roman"/>
                <w:i/>
                <w:iCs/>
              </w:rPr>
              <w:t>I.1.3.</w:t>
            </w:r>
            <w:r>
              <w:rPr>
                <w:rFonts w:ascii="Times New Roman" w:hAnsi="Times New Roman" w:cs="Times New Roman"/>
                <w:i/>
                <w:iCs/>
              </w:rPr>
              <w:t>b</w:t>
            </w:r>
            <w:r w:rsidRPr="00396E81">
              <w:rPr>
                <w:rFonts w:ascii="Times New Roman" w:eastAsiaTheme="minorHAnsi" w:hAnsi="Times New Roman" w:cs="Times New Roman"/>
                <w:i/>
                <w:iCs/>
                <w:lang w:val="pt-PT"/>
              </w:rPr>
              <w:t xml:space="preserve"> </w:t>
            </w:r>
            <w:r w:rsidRPr="00396E81">
              <w:rPr>
                <w:rFonts w:ascii="Times New Roman" w:hAnsi="Times New Roman" w:cs="Times New Roman"/>
                <w:i/>
                <w:iCs/>
                <w:color w:val="000000"/>
                <w:lang w:val="sq-AL"/>
              </w:rPr>
              <w:t xml:space="preserve">Analiza e përditësuar e situatës së fëmijëve me aftësi të kufizuar, bazuar edhe në rezultatet e </w:t>
            </w:r>
            <w:r>
              <w:rPr>
                <w:rFonts w:ascii="Times New Roman" w:hAnsi="Times New Roman" w:cs="Times New Roman"/>
                <w:i/>
                <w:iCs/>
                <w:color w:val="000000"/>
                <w:lang w:val="sq-AL"/>
              </w:rPr>
              <w:t xml:space="preserve">Censi dhe </w:t>
            </w:r>
            <w:r w:rsidRPr="00396E81">
              <w:rPr>
                <w:rFonts w:ascii="Times New Roman" w:hAnsi="Times New Roman" w:cs="Times New Roman"/>
                <w:i/>
                <w:iCs/>
                <w:color w:val="000000"/>
                <w:lang w:val="sq-AL"/>
              </w:rPr>
              <w:t xml:space="preserve">MICS </w:t>
            </w:r>
          </w:p>
        </w:tc>
        <w:tc>
          <w:tcPr>
            <w:tcW w:w="2108" w:type="dxa"/>
          </w:tcPr>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Raport i analizës</w:t>
            </w:r>
          </w:p>
        </w:tc>
        <w:tc>
          <w:tcPr>
            <w:tcW w:w="2122" w:type="dxa"/>
            <w:shd w:val="clear" w:color="auto" w:fill="auto"/>
          </w:tcPr>
          <w:p w:rsidR="00E06052" w:rsidRDefault="00E06052" w:rsidP="00AA4ECE">
            <w:pPr>
              <w:spacing w:before="40" w:after="40"/>
              <w:jc w:val="center"/>
              <w:rPr>
                <w:rFonts w:ascii="Times New Roman" w:hAnsi="Times New Roman" w:cs="Times New Roman"/>
                <w:i/>
              </w:rPr>
            </w:pPr>
            <w:r>
              <w:rPr>
                <w:rFonts w:ascii="Times New Roman" w:hAnsi="Times New Roman" w:cs="Times New Roman"/>
                <w:i/>
              </w:rPr>
              <w:t>MSHMS, INSTAT</w:t>
            </w:r>
          </w:p>
          <w:p w:rsidR="00E06052" w:rsidRPr="003B3714" w:rsidRDefault="00E06052" w:rsidP="00AA4ECE">
            <w:pPr>
              <w:spacing w:before="40" w:after="40"/>
              <w:jc w:val="center"/>
              <w:rPr>
                <w:rFonts w:ascii="Times New Roman" w:hAnsi="Times New Roman" w:cs="Times New Roman"/>
                <w:i/>
              </w:rPr>
            </w:pPr>
          </w:p>
        </w:tc>
        <w:tc>
          <w:tcPr>
            <w:tcW w:w="252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ASHMDF, Partner</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2024-2026</w:t>
            </w:r>
          </w:p>
        </w:tc>
      </w:tr>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bCs/>
                <w:i/>
                <w:iCs/>
              </w:rPr>
            </w:pPr>
            <w:r w:rsidRPr="00396E81">
              <w:rPr>
                <w:rFonts w:ascii="Times New Roman" w:hAnsi="Times New Roman" w:cs="Times New Roman"/>
                <w:i/>
                <w:iCs/>
              </w:rPr>
              <w:t>I.1.3.</w:t>
            </w:r>
            <w:r>
              <w:rPr>
                <w:rFonts w:ascii="Times New Roman" w:hAnsi="Times New Roman" w:cs="Times New Roman"/>
                <w:i/>
                <w:iCs/>
              </w:rPr>
              <w:t>c</w:t>
            </w:r>
            <w:r w:rsidRPr="00396E81">
              <w:rPr>
                <w:rFonts w:ascii="Times New Roman" w:eastAsiaTheme="minorHAnsi" w:hAnsi="Times New Roman" w:cs="Times New Roman"/>
                <w:i/>
                <w:iCs/>
                <w:lang w:val="pt-PT"/>
              </w:rPr>
              <w:t xml:space="preserve"> </w:t>
            </w:r>
            <w:r w:rsidRPr="00396E81">
              <w:rPr>
                <w:rFonts w:ascii="Times New Roman" w:hAnsi="Times New Roman" w:cs="Times New Roman"/>
                <w:i/>
                <w:iCs/>
                <w:color w:val="000000"/>
                <w:lang w:val="sq-AL"/>
              </w:rPr>
              <w:t>Analizë e përditësuar e situatës së fëmijëve Romë dhe Egjiptian, bazuar edhe në rezultatet e</w:t>
            </w:r>
            <w:r>
              <w:rPr>
                <w:rFonts w:ascii="Times New Roman" w:hAnsi="Times New Roman" w:cs="Times New Roman"/>
                <w:i/>
                <w:iCs/>
                <w:color w:val="000000"/>
                <w:lang w:val="sq-AL"/>
              </w:rPr>
              <w:t xml:space="preserve"> Censi dhe</w:t>
            </w:r>
            <w:r w:rsidRPr="00396E81">
              <w:rPr>
                <w:rFonts w:ascii="Times New Roman" w:hAnsi="Times New Roman" w:cs="Times New Roman"/>
                <w:i/>
                <w:iCs/>
                <w:color w:val="000000"/>
                <w:lang w:val="sq-AL"/>
              </w:rPr>
              <w:t xml:space="preserve"> MICS </w:t>
            </w:r>
          </w:p>
        </w:tc>
        <w:tc>
          <w:tcPr>
            <w:tcW w:w="2108" w:type="dxa"/>
          </w:tcPr>
          <w:p w:rsidR="00E06052" w:rsidRPr="001F62F4" w:rsidRDefault="00E06052" w:rsidP="00AA4ECE">
            <w:pPr>
              <w:spacing w:before="40" w:after="40"/>
              <w:jc w:val="center"/>
              <w:rPr>
                <w:rFonts w:ascii="Times New Roman" w:hAnsi="Times New Roman" w:cs="Times New Roman"/>
                <w:b/>
                <w:bCs/>
                <w:i/>
                <w:sz w:val="20"/>
                <w:szCs w:val="20"/>
              </w:rPr>
            </w:pPr>
            <w:r w:rsidRPr="001F62F4">
              <w:rPr>
                <w:rFonts w:ascii="Times New Roman" w:hAnsi="Times New Roman" w:cs="Times New Roman"/>
                <w:bCs/>
                <w:i/>
                <w:sz w:val="20"/>
                <w:szCs w:val="20"/>
              </w:rPr>
              <w:t>Raport i analizës</w:t>
            </w:r>
          </w:p>
        </w:tc>
        <w:tc>
          <w:tcPr>
            <w:tcW w:w="2122" w:type="dxa"/>
            <w:shd w:val="clear" w:color="auto" w:fill="auto"/>
          </w:tcPr>
          <w:p w:rsidR="00E06052" w:rsidRDefault="00E06052" w:rsidP="00AA4ECE">
            <w:pPr>
              <w:spacing w:before="40" w:after="40"/>
              <w:jc w:val="center"/>
              <w:rPr>
                <w:rFonts w:ascii="Times New Roman" w:hAnsi="Times New Roman" w:cs="Times New Roman"/>
                <w:i/>
              </w:rPr>
            </w:pPr>
            <w:r>
              <w:rPr>
                <w:rFonts w:ascii="Times New Roman" w:hAnsi="Times New Roman" w:cs="Times New Roman"/>
                <w:i/>
              </w:rPr>
              <w:t>MSHMS, INSTAT</w:t>
            </w:r>
          </w:p>
          <w:p w:rsidR="00E06052" w:rsidRPr="003B3714" w:rsidRDefault="00E06052" w:rsidP="00AA4ECE">
            <w:pPr>
              <w:spacing w:before="40" w:after="40"/>
              <w:jc w:val="center"/>
              <w:rPr>
                <w:rFonts w:ascii="Times New Roman" w:hAnsi="Times New Roman" w:cs="Times New Roman"/>
                <w:i/>
              </w:rPr>
            </w:pPr>
          </w:p>
        </w:tc>
        <w:tc>
          <w:tcPr>
            <w:tcW w:w="2520" w:type="dxa"/>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ASHMDF, MASR, Partner</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2024-2026</w:t>
            </w:r>
          </w:p>
        </w:tc>
      </w:tr>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i/>
              </w:rPr>
            </w:pPr>
            <w:r w:rsidRPr="00396E81">
              <w:rPr>
                <w:rFonts w:ascii="Times New Roman" w:hAnsi="Times New Roman" w:cs="Times New Roman"/>
                <w:i/>
                <w:iCs/>
              </w:rPr>
              <w:t>I.1.3.</w:t>
            </w:r>
            <w:r>
              <w:rPr>
                <w:rFonts w:ascii="Times New Roman" w:hAnsi="Times New Roman" w:cs="Times New Roman"/>
                <w:i/>
                <w:iCs/>
              </w:rPr>
              <w:t xml:space="preserve">ç </w:t>
            </w:r>
            <w:r w:rsidRPr="003B3714">
              <w:rPr>
                <w:rFonts w:ascii="Times New Roman" w:hAnsi="Times New Roman" w:cs="Times New Roman"/>
                <w:bCs/>
                <w:i/>
                <w:iCs/>
              </w:rPr>
              <w:t xml:space="preserve">Përgatitja e përvitshme e botimit analatik </w:t>
            </w:r>
            <w:r>
              <w:rPr>
                <w:rFonts w:ascii="Times New Roman" w:hAnsi="Times New Roman" w:cs="Times New Roman"/>
                <w:bCs/>
                <w:i/>
                <w:iCs/>
              </w:rPr>
              <w:t xml:space="preserve">statistikor </w:t>
            </w:r>
            <w:r w:rsidRPr="003B3714">
              <w:rPr>
                <w:rFonts w:ascii="Times New Roman" w:hAnsi="Times New Roman" w:cs="Times New Roman"/>
                <w:bCs/>
                <w:i/>
                <w:iCs/>
              </w:rPr>
              <w:t>të të dhënave për fëmijët, adoleshentët dhe të rinjtë</w:t>
            </w:r>
            <w:r>
              <w:rPr>
                <w:rFonts w:ascii="Times New Roman" w:hAnsi="Times New Roman" w:cs="Times New Roman"/>
                <w:bCs/>
                <w:i/>
                <w:iCs/>
              </w:rPr>
              <w:t xml:space="preserve"> dhe përditësimi i dashboard me të dhënat zyrtare</w:t>
            </w:r>
            <w:r w:rsidRPr="003B3714">
              <w:rPr>
                <w:rFonts w:ascii="Times New Roman" w:hAnsi="Times New Roman" w:cs="Times New Roman"/>
                <w:bCs/>
                <w:i/>
                <w:iCs/>
              </w:rPr>
              <w:t xml:space="preserve"> </w:t>
            </w:r>
          </w:p>
        </w:tc>
        <w:tc>
          <w:tcPr>
            <w:tcW w:w="2108" w:type="dxa"/>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Botim i përvitshëm</w:t>
            </w:r>
          </w:p>
        </w:tc>
        <w:tc>
          <w:tcPr>
            <w:tcW w:w="2122"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INSTAT</w:t>
            </w:r>
          </w:p>
        </w:tc>
        <w:tc>
          <w:tcPr>
            <w:tcW w:w="2520" w:type="dxa"/>
          </w:tcPr>
          <w:p w:rsidR="00E06052" w:rsidRPr="003B3714"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MSHMS</w:t>
            </w:r>
            <w:r>
              <w:rPr>
                <w:rFonts w:ascii="Times New Roman" w:hAnsi="Times New Roman" w:cs="Times New Roman"/>
                <w:bCs/>
                <w:i/>
              </w:rPr>
              <w:t xml:space="preserve">, </w:t>
            </w:r>
            <w:r w:rsidRPr="003B3714">
              <w:rPr>
                <w:rFonts w:ascii="Times New Roman" w:hAnsi="Times New Roman" w:cs="Times New Roman"/>
                <w:bCs/>
                <w:i/>
              </w:rPr>
              <w:t>ministritë e linjës</w:t>
            </w:r>
            <w:r>
              <w:rPr>
                <w:rFonts w:ascii="Times New Roman" w:hAnsi="Times New Roman" w:cs="Times New Roman"/>
                <w:bCs/>
                <w:i/>
              </w:rPr>
              <w:t>, Partnerë</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w:t>
            </w:r>
            <w:r>
              <w:rPr>
                <w:rFonts w:ascii="Times New Roman" w:hAnsi="Times New Roman" w:cs="Times New Roman"/>
                <w:i/>
              </w:rPr>
              <w:t>6</w:t>
            </w:r>
          </w:p>
        </w:tc>
      </w:tr>
      <w:tr w:rsidR="00E06052" w:rsidRPr="003B3714" w:rsidTr="00AA4ECE">
        <w:tc>
          <w:tcPr>
            <w:tcW w:w="7267" w:type="dxa"/>
            <w:shd w:val="clear" w:color="auto" w:fill="auto"/>
          </w:tcPr>
          <w:p w:rsidR="00E06052" w:rsidRPr="003B3714" w:rsidRDefault="00E06052" w:rsidP="00AA4ECE">
            <w:pPr>
              <w:pStyle w:val="CommentText"/>
              <w:rPr>
                <w:rFonts w:ascii="Times New Roman" w:hAnsi="Times New Roman" w:cs="Times New Roman"/>
                <w:i/>
              </w:rPr>
            </w:pPr>
            <w:r w:rsidRPr="007564AF">
              <w:rPr>
                <w:rFonts w:ascii="Times New Roman" w:hAnsi="Times New Roman" w:cs="Times New Roman"/>
                <w:bCs/>
                <w:i/>
                <w:iCs/>
                <w:sz w:val="22"/>
                <w:szCs w:val="22"/>
              </w:rPr>
              <w:t>I.1.3.</w:t>
            </w:r>
            <w:r>
              <w:rPr>
                <w:rFonts w:ascii="Times New Roman" w:hAnsi="Times New Roman" w:cs="Times New Roman"/>
                <w:bCs/>
                <w:i/>
                <w:iCs/>
                <w:sz w:val="22"/>
                <w:szCs w:val="22"/>
              </w:rPr>
              <w:t>d</w:t>
            </w:r>
            <w:r w:rsidRPr="007564AF">
              <w:rPr>
                <w:rFonts w:ascii="Times New Roman" w:hAnsi="Times New Roman" w:cs="Times New Roman"/>
                <w:bCs/>
                <w:i/>
                <w:iCs/>
                <w:sz w:val="22"/>
                <w:szCs w:val="22"/>
              </w:rPr>
              <w:t xml:space="preserve"> Rishikimi i VKM-s</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636, datë 26.10.2018 ‘P</w:t>
            </w:r>
            <w:r>
              <w:rPr>
                <w:rFonts w:ascii="Times New Roman" w:hAnsi="Times New Roman" w:cs="Times New Roman"/>
                <w:bCs/>
                <w:i/>
                <w:iCs/>
                <w:sz w:val="22"/>
                <w:szCs w:val="22"/>
              </w:rPr>
              <w:t>ë</w:t>
            </w:r>
            <w:r w:rsidRPr="007564AF">
              <w:rPr>
                <w:rFonts w:ascii="Times New Roman" w:hAnsi="Times New Roman" w:cs="Times New Roman"/>
                <w:bCs/>
                <w:i/>
                <w:iCs/>
                <w:sz w:val="22"/>
                <w:szCs w:val="22"/>
              </w:rPr>
              <w:t>r p</w:t>
            </w:r>
            <w:r>
              <w:rPr>
                <w:rFonts w:ascii="Times New Roman" w:hAnsi="Times New Roman" w:cs="Times New Roman"/>
                <w:bCs/>
                <w:i/>
                <w:iCs/>
                <w:sz w:val="22"/>
                <w:szCs w:val="22"/>
              </w:rPr>
              <w:t>ë</w:t>
            </w:r>
            <w:r w:rsidRPr="007564AF">
              <w:rPr>
                <w:rFonts w:ascii="Times New Roman" w:hAnsi="Times New Roman" w:cs="Times New Roman"/>
                <w:bCs/>
                <w:i/>
                <w:iCs/>
                <w:sz w:val="22"/>
                <w:szCs w:val="22"/>
              </w:rPr>
              <w:t>rcaktimin e llojeve, t</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w:t>
            </w:r>
            <w:r w:rsidRPr="007564AF">
              <w:rPr>
                <w:rFonts w:ascii="Times New Roman" w:hAnsi="Times New Roman" w:cs="Times New Roman"/>
                <w:bCs/>
                <w:i/>
                <w:iCs/>
                <w:sz w:val="22"/>
                <w:szCs w:val="22"/>
              </w:rPr>
              <w:lastRenderedPageBreak/>
              <w:t>m</w:t>
            </w:r>
            <w:r>
              <w:rPr>
                <w:rFonts w:ascii="Times New Roman" w:hAnsi="Times New Roman" w:cs="Times New Roman"/>
                <w:bCs/>
                <w:i/>
                <w:iCs/>
                <w:sz w:val="22"/>
                <w:szCs w:val="22"/>
              </w:rPr>
              <w:t>ë</w:t>
            </w:r>
            <w:r w:rsidRPr="007564AF">
              <w:rPr>
                <w:rFonts w:ascii="Times New Roman" w:hAnsi="Times New Roman" w:cs="Times New Roman"/>
                <w:bCs/>
                <w:i/>
                <w:iCs/>
                <w:sz w:val="22"/>
                <w:szCs w:val="22"/>
              </w:rPr>
              <w:t>nyr</w:t>
            </w:r>
            <w:r>
              <w:rPr>
                <w:rFonts w:ascii="Times New Roman" w:hAnsi="Times New Roman" w:cs="Times New Roman"/>
                <w:bCs/>
                <w:i/>
                <w:iCs/>
                <w:sz w:val="22"/>
                <w:szCs w:val="22"/>
              </w:rPr>
              <w:t>ë</w:t>
            </w:r>
            <w:r w:rsidRPr="007564AF">
              <w:rPr>
                <w:rFonts w:ascii="Times New Roman" w:hAnsi="Times New Roman" w:cs="Times New Roman"/>
                <w:bCs/>
                <w:i/>
                <w:iCs/>
                <w:sz w:val="22"/>
                <w:szCs w:val="22"/>
              </w:rPr>
              <w:t>s s</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shk</w:t>
            </w:r>
            <w:r>
              <w:rPr>
                <w:rFonts w:ascii="Times New Roman" w:hAnsi="Times New Roman" w:cs="Times New Roman"/>
                <w:bCs/>
                <w:i/>
                <w:iCs/>
                <w:sz w:val="22"/>
                <w:szCs w:val="22"/>
              </w:rPr>
              <w:t>ë</w:t>
            </w:r>
            <w:r w:rsidRPr="007564AF">
              <w:rPr>
                <w:rFonts w:ascii="Times New Roman" w:hAnsi="Times New Roman" w:cs="Times New Roman"/>
                <w:bCs/>
                <w:i/>
                <w:iCs/>
                <w:sz w:val="22"/>
                <w:szCs w:val="22"/>
              </w:rPr>
              <w:t>mbimit e t</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p</w:t>
            </w:r>
            <w:r>
              <w:rPr>
                <w:rFonts w:ascii="Times New Roman" w:hAnsi="Times New Roman" w:cs="Times New Roman"/>
                <w:bCs/>
                <w:i/>
                <w:iCs/>
                <w:sz w:val="22"/>
                <w:szCs w:val="22"/>
              </w:rPr>
              <w:t>ë</w:t>
            </w:r>
            <w:r w:rsidRPr="007564AF">
              <w:rPr>
                <w:rFonts w:ascii="Times New Roman" w:hAnsi="Times New Roman" w:cs="Times New Roman"/>
                <w:bCs/>
                <w:i/>
                <w:iCs/>
                <w:sz w:val="22"/>
                <w:szCs w:val="22"/>
              </w:rPr>
              <w:t>rpunimit t</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informacionit dhe t</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t</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dh</w:t>
            </w:r>
            <w:r>
              <w:rPr>
                <w:rFonts w:ascii="Times New Roman" w:hAnsi="Times New Roman" w:cs="Times New Roman"/>
                <w:bCs/>
                <w:i/>
                <w:iCs/>
                <w:sz w:val="22"/>
                <w:szCs w:val="22"/>
              </w:rPr>
              <w:t>ë</w:t>
            </w:r>
            <w:r w:rsidRPr="007564AF">
              <w:rPr>
                <w:rFonts w:ascii="Times New Roman" w:hAnsi="Times New Roman" w:cs="Times New Roman"/>
                <w:bCs/>
                <w:i/>
                <w:iCs/>
                <w:sz w:val="22"/>
                <w:szCs w:val="22"/>
              </w:rPr>
              <w:t>nave statistikore, t</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k</w:t>
            </w:r>
            <w:r>
              <w:rPr>
                <w:rFonts w:ascii="Times New Roman" w:hAnsi="Times New Roman" w:cs="Times New Roman"/>
                <w:bCs/>
                <w:i/>
                <w:iCs/>
                <w:sz w:val="22"/>
                <w:szCs w:val="22"/>
              </w:rPr>
              <w:t>ë</w:t>
            </w:r>
            <w:r w:rsidRPr="007564AF">
              <w:rPr>
                <w:rFonts w:ascii="Times New Roman" w:hAnsi="Times New Roman" w:cs="Times New Roman"/>
                <w:bCs/>
                <w:i/>
                <w:iCs/>
                <w:sz w:val="22"/>
                <w:szCs w:val="22"/>
              </w:rPr>
              <w:t>rkuara nga ASHMDF, pran</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strukturarave shtet</w:t>
            </w:r>
            <w:r>
              <w:rPr>
                <w:rFonts w:ascii="Times New Roman" w:hAnsi="Times New Roman" w:cs="Times New Roman"/>
                <w:bCs/>
                <w:i/>
                <w:iCs/>
                <w:sz w:val="22"/>
                <w:szCs w:val="22"/>
              </w:rPr>
              <w:t>ë</w:t>
            </w:r>
            <w:r w:rsidRPr="007564AF">
              <w:rPr>
                <w:rFonts w:ascii="Times New Roman" w:hAnsi="Times New Roman" w:cs="Times New Roman"/>
                <w:bCs/>
                <w:i/>
                <w:iCs/>
                <w:sz w:val="22"/>
                <w:szCs w:val="22"/>
              </w:rPr>
              <w:t>rore p</w:t>
            </w:r>
            <w:r>
              <w:rPr>
                <w:rFonts w:ascii="Times New Roman" w:hAnsi="Times New Roman" w:cs="Times New Roman"/>
                <w:bCs/>
                <w:i/>
                <w:iCs/>
                <w:sz w:val="22"/>
                <w:szCs w:val="22"/>
              </w:rPr>
              <w:t>ë</w:t>
            </w:r>
            <w:r w:rsidRPr="007564AF">
              <w:rPr>
                <w:rFonts w:ascii="Times New Roman" w:hAnsi="Times New Roman" w:cs="Times New Roman"/>
                <w:bCs/>
                <w:i/>
                <w:iCs/>
                <w:sz w:val="22"/>
                <w:szCs w:val="22"/>
              </w:rPr>
              <w:t>rgjegj</w:t>
            </w:r>
            <w:r>
              <w:rPr>
                <w:rFonts w:ascii="Times New Roman" w:hAnsi="Times New Roman" w:cs="Times New Roman"/>
                <w:bCs/>
                <w:i/>
                <w:iCs/>
                <w:sz w:val="22"/>
                <w:szCs w:val="22"/>
              </w:rPr>
              <w:t>ë</w:t>
            </w:r>
            <w:r w:rsidRPr="007564AF">
              <w:rPr>
                <w:rFonts w:ascii="Times New Roman" w:hAnsi="Times New Roman" w:cs="Times New Roman"/>
                <w:bCs/>
                <w:i/>
                <w:iCs/>
                <w:sz w:val="22"/>
                <w:szCs w:val="22"/>
              </w:rPr>
              <w:t>se n</w:t>
            </w:r>
            <w:r>
              <w:rPr>
                <w:rFonts w:ascii="Times New Roman" w:hAnsi="Times New Roman" w:cs="Times New Roman"/>
                <w:bCs/>
                <w:i/>
                <w:iCs/>
                <w:sz w:val="22"/>
                <w:szCs w:val="22"/>
              </w:rPr>
              <w:t>ë</w:t>
            </w:r>
            <w:r w:rsidRPr="007564AF">
              <w:rPr>
                <w:rFonts w:ascii="Times New Roman" w:hAnsi="Times New Roman" w:cs="Times New Roman"/>
                <w:bCs/>
                <w:i/>
                <w:iCs/>
                <w:sz w:val="22"/>
                <w:szCs w:val="22"/>
              </w:rPr>
              <w:t xml:space="preserve"> nivel q</w:t>
            </w:r>
            <w:r>
              <w:rPr>
                <w:rFonts w:ascii="Times New Roman" w:hAnsi="Times New Roman" w:cs="Times New Roman"/>
                <w:bCs/>
                <w:i/>
                <w:iCs/>
                <w:sz w:val="22"/>
                <w:szCs w:val="22"/>
              </w:rPr>
              <w:t>ë</w:t>
            </w:r>
            <w:r w:rsidRPr="007564AF">
              <w:rPr>
                <w:rFonts w:ascii="Times New Roman" w:hAnsi="Times New Roman" w:cs="Times New Roman"/>
                <w:bCs/>
                <w:i/>
                <w:iCs/>
                <w:sz w:val="22"/>
                <w:szCs w:val="22"/>
              </w:rPr>
              <w:t>ndror dhe vendor’</w:t>
            </w:r>
            <w:r w:rsidRPr="007564AF">
              <w:rPr>
                <w:rFonts w:ascii="Times New Roman" w:hAnsi="Times New Roman" w:cs="Times New Roman"/>
                <w:i/>
              </w:rPr>
              <w:t xml:space="preserve"> </w:t>
            </w:r>
          </w:p>
        </w:tc>
        <w:tc>
          <w:tcPr>
            <w:tcW w:w="2108" w:type="dxa"/>
          </w:tcPr>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lastRenderedPageBreak/>
              <w:t>Akt n</w:t>
            </w:r>
            <w:r>
              <w:rPr>
                <w:rFonts w:ascii="Times New Roman" w:hAnsi="Times New Roman" w:cs="Times New Roman"/>
                <w:i/>
                <w:sz w:val="20"/>
                <w:szCs w:val="20"/>
              </w:rPr>
              <w:t>ë</w:t>
            </w:r>
            <w:r w:rsidRPr="001F62F4">
              <w:rPr>
                <w:rFonts w:ascii="Times New Roman" w:hAnsi="Times New Roman" w:cs="Times New Roman"/>
                <w:i/>
                <w:sz w:val="20"/>
                <w:szCs w:val="20"/>
              </w:rPr>
              <w:t xml:space="preserve">nligjor i </w:t>
            </w:r>
            <w:r w:rsidRPr="001F62F4">
              <w:rPr>
                <w:rFonts w:ascii="Times New Roman" w:hAnsi="Times New Roman" w:cs="Times New Roman"/>
                <w:i/>
                <w:sz w:val="20"/>
                <w:szCs w:val="20"/>
              </w:rPr>
              <w:lastRenderedPageBreak/>
              <w:t xml:space="preserve">rishikuar </w:t>
            </w:r>
          </w:p>
        </w:tc>
        <w:tc>
          <w:tcPr>
            <w:tcW w:w="2122" w:type="dxa"/>
            <w:shd w:val="clear" w:color="auto" w:fill="auto"/>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lastRenderedPageBreak/>
              <w:t>MSHMS, ASHMDF</w:t>
            </w:r>
          </w:p>
        </w:tc>
        <w:tc>
          <w:tcPr>
            <w:tcW w:w="2520" w:type="dxa"/>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 xml:space="preserve">Partner, Ministri të </w:t>
            </w:r>
            <w:r>
              <w:rPr>
                <w:rFonts w:ascii="Times New Roman" w:hAnsi="Times New Roman" w:cs="Times New Roman"/>
                <w:bCs/>
                <w:i/>
              </w:rPr>
              <w:lastRenderedPageBreak/>
              <w:t>Linjës</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lastRenderedPageBreak/>
              <w:t>2022</w:t>
            </w:r>
          </w:p>
        </w:tc>
      </w:tr>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i/>
              </w:rPr>
            </w:pPr>
            <w:r w:rsidRPr="00396E81">
              <w:rPr>
                <w:rFonts w:ascii="Times New Roman" w:hAnsi="Times New Roman" w:cs="Times New Roman"/>
                <w:i/>
                <w:iCs/>
              </w:rPr>
              <w:lastRenderedPageBreak/>
              <w:t>I.1.3.</w:t>
            </w:r>
            <w:r>
              <w:rPr>
                <w:rFonts w:ascii="Times New Roman" w:hAnsi="Times New Roman" w:cs="Times New Roman"/>
                <w:i/>
                <w:iCs/>
              </w:rPr>
              <w:t>dh</w:t>
            </w:r>
            <w:r>
              <w:rPr>
                <w:rFonts w:ascii="Times New Roman" w:hAnsi="Times New Roman" w:cs="Times New Roman"/>
                <w:i/>
              </w:rPr>
              <w:t xml:space="preserve"> </w:t>
            </w:r>
            <w:r w:rsidRPr="003B3714">
              <w:rPr>
                <w:rFonts w:ascii="Times New Roman" w:hAnsi="Times New Roman" w:cs="Times New Roman"/>
                <w:i/>
              </w:rPr>
              <w:t xml:space="preserve">Përditësimi i përvitshëm i statistikave të fëmijëve të mbledhura nga ASHMDF – </w:t>
            </w:r>
            <w:hyperlink r:id="rId17" w:anchor="treguesit" w:history="1">
              <w:r w:rsidRPr="003B3714">
                <w:rPr>
                  <w:rStyle w:val="Hyperlink"/>
                  <w:rFonts w:ascii="Times New Roman" w:hAnsi="Times New Roman" w:cs="Times New Roman"/>
                </w:rPr>
                <w:t xml:space="preserve"> (statistikafemijet.gov.al)</w:t>
              </w:r>
            </w:hyperlink>
          </w:p>
        </w:tc>
        <w:tc>
          <w:tcPr>
            <w:tcW w:w="2108" w:type="dxa"/>
          </w:tcPr>
          <w:p w:rsidR="00E06052" w:rsidRPr="001F62F4" w:rsidRDefault="00E06052" w:rsidP="00AA4ECE">
            <w:pPr>
              <w:spacing w:before="40" w:after="40"/>
              <w:jc w:val="center"/>
              <w:rPr>
                <w:rFonts w:ascii="Times New Roman" w:hAnsi="Times New Roman" w:cs="Times New Roman"/>
                <w:i/>
                <w:sz w:val="20"/>
                <w:szCs w:val="20"/>
              </w:rPr>
            </w:pPr>
            <w:r w:rsidRPr="001F62F4">
              <w:rPr>
                <w:rFonts w:ascii="Times New Roman" w:hAnsi="Times New Roman" w:cs="Times New Roman"/>
                <w:i/>
                <w:sz w:val="20"/>
                <w:szCs w:val="20"/>
              </w:rPr>
              <w:t>Dashboard i përditësuar</w:t>
            </w:r>
          </w:p>
        </w:tc>
        <w:tc>
          <w:tcPr>
            <w:tcW w:w="2122" w:type="dxa"/>
            <w:shd w:val="clear" w:color="auto" w:fill="auto"/>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ASHMDF</w:t>
            </w:r>
          </w:p>
        </w:tc>
        <w:tc>
          <w:tcPr>
            <w:tcW w:w="2520" w:type="dxa"/>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Ministri të Linjës</w:t>
            </w:r>
          </w:p>
        </w:tc>
        <w:tc>
          <w:tcPr>
            <w:tcW w:w="1440"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w:t>
            </w:r>
            <w:r>
              <w:rPr>
                <w:rFonts w:ascii="Times New Roman" w:hAnsi="Times New Roman" w:cs="Times New Roman"/>
                <w:i/>
              </w:rPr>
              <w:t>6</w:t>
            </w:r>
          </w:p>
        </w:tc>
      </w:tr>
      <w:bookmarkEnd w:id="75"/>
      <w:tr w:rsidR="00E06052" w:rsidRPr="003B3714" w:rsidTr="00AA4ECE">
        <w:tc>
          <w:tcPr>
            <w:tcW w:w="7267" w:type="dxa"/>
            <w:shd w:val="clear" w:color="auto" w:fill="auto"/>
          </w:tcPr>
          <w:p w:rsidR="00E06052" w:rsidRPr="003B3714" w:rsidRDefault="00E06052" w:rsidP="00AA4ECE">
            <w:pPr>
              <w:spacing w:before="40" w:after="40"/>
              <w:jc w:val="both"/>
              <w:rPr>
                <w:rFonts w:ascii="Times New Roman" w:hAnsi="Times New Roman" w:cs="Times New Roman"/>
                <w:i/>
              </w:rPr>
            </w:pPr>
            <w:r w:rsidRPr="00396E81">
              <w:rPr>
                <w:rFonts w:ascii="Times New Roman" w:hAnsi="Times New Roman" w:cs="Times New Roman"/>
                <w:i/>
                <w:iCs/>
              </w:rPr>
              <w:t>I.1.3.</w:t>
            </w:r>
            <w:r>
              <w:rPr>
                <w:rFonts w:ascii="Times New Roman" w:hAnsi="Times New Roman" w:cs="Times New Roman"/>
                <w:i/>
                <w:iCs/>
              </w:rPr>
              <w:t>e</w:t>
            </w:r>
            <w:r w:rsidRPr="003B3714">
              <w:rPr>
                <w:rFonts w:ascii="Times New Roman" w:hAnsi="Times New Roman" w:cs="Times New Roman"/>
                <w:bCs/>
                <w:i/>
                <w:iCs/>
              </w:rPr>
              <w:t xml:space="preserve"> </w:t>
            </w:r>
            <w:r>
              <w:rPr>
                <w:rFonts w:ascii="Times New Roman" w:hAnsi="Times New Roman" w:cs="Times New Roman"/>
                <w:bCs/>
                <w:i/>
                <w:iCs/>
              </w:rPr>
              <w:t>Fuqizimi i mekanizmave dhe kapaciteteve të mbledhjes dhe raportimit të të dhënave me</w:t>
            </w:r>
            <w:r w:rsidRPr="003B3714">
              <w:rPr>
                <w:rFonts w:ascii="Times New Roman" w:hAnsi="Times New Roman" w:cs="Times New Roman"/>
                <w:bCs/>
                <w:i/>
                <w:iCs/>
              </w:rPr>
              <w:t xml:space="preserve"> fokus fëmijët në nivel bashkie (për të paktën 5 bashki) </w:t>
            </w:r>
          </w:p>
        </w:tc>
        <w:tc>
          <w:tcPr>
            <w:tcW w:w="2108" w:type="dxa"/>
          </w:tcPr>
          <w:p w:rsidR="00E06052" w:rsidRPr="001F62F4" w:rsidRDefault="00E06052" w:rsidP="00AA4ECE">
            <w:pPr>
              <w:spacing w:before="40" w:after="40"/>
              <w:jc w:val="center"/>
              <w:rPr>
                <w:rFonts w:ascii="Times New Roman" w:hAnsi="Times New Roman" w:cs="Times New Roman"/>
                <w:bCs/>
                <w:i/>
                <w:sz w:val="20"/>
                <w:szCs w:val="20"/>
              </w:rPr>
            </w:pPr>
            <w:bookmarkStart w:id="77" w:name="_Hlk79584363"/>
            <w:r w:rsidRPr="001F62F4">
              <w:rPr>
                <w:rFonts w:ascii="Times New Roman" w:hAnsi="Times New Roman" w:cs="Times New Roman"/>
                <w:bCs/>
                <w:i/>
                <w:sz w:val="20"/>
                <w:szCs w:val="20"/>
              </w:rPr>
              <w:t>Ngritja e platformave të raportimi të tregruesve të fëmijëve në 5 bashki</w:t>
            </w:r>
            <w:bookmarkEnd w:id="77"/>
          </w:p>
        </w:tc>
        <w:tc>
          <w:tcPr>
            <w:tcW w:w="2122" w:type="dxa"/>
            <w:shd w:val="clear" w:color="auto" w:fill="auto"/>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INSTAT rajonale</w:t>
            </w:r>
          </w:p>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Bashkitë</w:t>
            </w:r>
          </w:p>
        </w:tc>
        <w:tc>
          <w:tcPr>
            <w:tcW w:w="2520" w:type="dxa"/>
          </w:tcPr>
          <w:p w:rsidR="00E06052" w:rsidRPr="003B3714"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 xml:space="preserve">Institucionet lokale </w:t>
            </w:r>
          </w:p>
        </w:tc>
        <w:tc>
          <w:tcPr>
            <w:tcW w:w="1440" w:type="dxa"/>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w:t>
            </w:r>
            <w:r>
              <w:rPr>
                <w:rFonts w:ascii="Times New Roman" w:hAnsi="Times New Roman" w:cs="Times New Roman"/>
                <w:i/>
              </w:rPr>
              <w:t>6</w:t>
            </w:r>
          </w:p>
        </w:tc>
      </w:tr>
      <w:tr w:rsidR="00E06052" w:rsidRPr="00EA3689" w:rsidTr="00AA4ECE">
        <w:tc>
          <w:tcPr>
            <w:tcW w:w="9375" w:type="dxa"/>
            <w:gridSpan w:val="2"/>
            <w:shd w:val="clear" w:color="auto" w:fill="EDEDED" w:themeFill="accent3" w:themeFillTint="33"/>
          </w:tcPr>
          <w:p w:rsidR="00E06052" w:rsidRPr="00EA3689" w:rsidRDefault="00E06052" w:rsidP="00AA4ECE">
            <w:pPr>
              <w:spacing w:before="40" w:after="40"/>
              <w:rPr>
                <w:rFonts w:ascii="Times New Roman" w:hAnsi="Times New Roman" w:cs="Times New Roman"/>
                <w:lang w:val="en-GB"/>
              </w:rPr>
            </w:pPr>
            <w:bookmarkStart w:id="78" w:name="_Hlk79583093"/>
            <w:bookmarkEnd w:id="76"/>
            <w:r w:rsidRPr="003B3714">
              <w:rPr>
                <w:rFonts w:ascii="Times New Roman" w:hAnsi="Times New Roman" w:cs="Times New Roman"/>
                <w:b/>
              </w:rPr>
              <w:t>I</w:t>
            </w:r>
            <w:r>
              <w:rPr>
                <w:rFonts w:ascii="Times New Roman" w:hAnsi="Times New Roman" w:cs="Times New Roman"/>
                <w:b/>
              </w:rPr>
              <w:t>.1</w:t>
            </w:r>
            <w:r w:rsidRPr="003B3714">
              <w:rPr>
                <w:rFonts w:ascii="Times New Roman" w:hAnsi="Times New Roman" w:cs="Times New Roman"/>
                <w:b/>
              </w:rPr>
              <w:t>.</w:t>
            </w:r>
            <w:r>
              <w:rPr>
                <w:rFonts w:ascii="Times New Roman" w:hAnsi="Times New Roman" w:cs="Times New Roman"/>
                <w:b/>
              </w:rPr>
              <w:t>4</w:t>
            </w:r>
            <w:r w:rsidRPr="003B3714">
              <w:rPr>
                <w:rFonts w:ascii="Times New Roman" w:hAnsi="Times New Roman" w:cs="Times New Roman"/>
                <w:b/>
              </w:rPr>
              <w:t xml:space="preserve">. </w:t>
            </w:r>
            <w:r>
              <w:rPr>
                <w:rFonts w:ascii="Times New Roman" w:hAnsi="Times New Roman" w:cs="Times New Roman"/>
                <w:b/>
              </w:rPr>
              <w:t xml:space="preserve">Forcimi i mekanizmave dhe forumeve të pjesëmarrjes së fëmijëve </w:t>
            </w:r>
          </w:p>
        </w:tc>
        <w:tc>
          <w:tcPr>
            <w:tcW w:w="2122" w:type="dxa"/>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bCs/>
              </w:rPr>
            </w:pPr>
            <w:r w:rsidRPr="003B3714">
              <w:rPr>
                <w:rFonts w:ascii="Times New Roman" w:hAnsi="Times New Roman" w:cs="Times New Roman"/>
                <w:b/>
                <w:bCs/>
              </w:rPr>
              <w:t xml:space="preserve">MASR, </w:t>
            </w:r>
            <w:r>
              <w:rPr>
                <w:rFonts w:ascii="Times New Roman" w:hAnsi="Times New Roman" w:cs="Times New Roman"/>
                <w:b/>
                <w:bCs/>
              </w:rPr>
              <w:t xml:space="preserve">MSHMS, </w:t>
            </w:r>
            <w:r w:rsidRPr="003B3714">
              <w:rPr>
                <w:rFonts w:ascii="Times New Roman" w:hAnsi="Times New Roman" w:cs="Times New Roman"/>
                <w:b/>
                <w:bCs/>
              </w:rPr>
              <w:t>Bashkitë</w:t>
            </w:r>
          </w:p>
        </w:tc>
        <w:tc>
          <w:tcPr>
            <w:tcW w:w="2520" w:type="dxa"/>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rPr>
            </w:pPr>
            <w:r>
              <w:rPr>
                <w:rFonts w:ascii="Times New Roman" w:hAnsi="Times New Roman" w:cs="Times New Roman"/>
                <w:b/>
              </w:rPr>
              <w:t>Partnerë</w:t>
            </w:r>
          </w:p>
        </w:tc>
        <w:tc>
          <w:tcPr>
            <w:tcW w:w="1440" w:type="dxa"/>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rPr>
            </w:pPr>
            <w:r w:rsidRPr="003B3714">
              <w:rPr>
                <w:rFonts w:ascii="Times New Roman" w:hAnsi="Times New Roman" w:cs="Times New Roman"/>
                <w:b/>
              </w:rPr>
              <w:t>2021-2026</w:t>
            </w:r>
          </w:p>
        </w:tc>
      </w:tr>
      <w:tr w:rsidR="00E06052" w:rsidRPr="00EA3689" w:rsidTr="00AA4ECE">
        <w:tc>
          <w:tcPr>
            <w:tcW w:w="7267" w:type="dxa"/>
            <w:shd w:val="clear" w:color="auto" w:fill="auto"/>
          </w:tcPr>
          <w:p w:rsidR="00E06052" w:rsidRPr="00674A3D" w:rsidRDefault="00E06052" w:rsidP="00AA4ECE">
            <w:pPr>
              <w:spacing w:before="40" w:after="40"/>
              <w:rPr>
                <w:rFonts w:ascii="Times New Roman" w:hAnsi="Times New Roman" w:cs="Times New Roman"/>
                <w:lang w:val="sq-AL"/>
              </w:rPr>
            </w:pPr>
            <w:bookmarkStart w:id="79" w:name="_Hlk79583120"/>
            <w:bookmarkEnd w:id="78"/>
            <w:r w:rsidRPr="00EC21B5">
              <w:rPr>
                <w:rFonts w:ascii="Times New Roman" w:eastAsia="Times New Roman" w:hAnsi="Times New Roman" w:cs="Times New Roman"/>
                <w:i/>
                <w:iCs/>
              </w:rPr>
              <w:t>I.</w:t>
            </w:r>
            <w:r>
              <w:rPr>
                <w:rFonts w:ascii="Times New Roman" w:eastAsia="Times New Roman" w:hAnsi="Times New Roman" w:cs="Times New Roman"/>
                <w:i/>
                <w:iCs/>
              </w:rPr>
              <w:t>1.4.a</w:t>
            </w:r>
            <w:r w:rsidRPr="00EC21B5">
              <w:rPr>
                <w:rFonts w:ascii="Times New Roman" w:eastAsia="Times New Roman" w:hAnsi="Times New Roman" w:cs="Times New Roman"/>
                <w:i/>
                <w:iCs/>
              </w:rPr>
              <w:t xml:space="preserve"> </w:t>
            </w:r>
            <w:r>
              <w:rPr>
                <w:rFonts w:ascii="Times New Roman" w:eastAsia="Times New Roman" w:hAnsi="Times New Roman" w:cs="Times New Roman"/>
                <w:i/>
                <w:iCs/>
              </w:rPr>
              <w:t>Ngritja e strukturave/mekanizmave të p</w:t>
            </w:r>
            <w:r w:rsidRPr="00EC21B5">
              <w:rPr>
                <w:rFonts w:ascii="Times New Roman" w:eastAsia="Times New Roman" w:hAnsi="Times New Roman" w:cs="Times New Roman"/>
                <w:i/>
                <w:iCs/>
              </w:rPr>
              <w:t>jesëmarrj</w:t>
            </w:r>
            <w:r>
              <w:rPr>
                <w:rFonts w:ascii="Times New Roman" w:eastAsia="Times New Roman" w:hAnsi="Times New Roman" w:cs="Times New Roman"/>
                <w:i/>
                <w:iCs/>
              </w:rPr>
              <w:t>es së</w:t>
            </w:r>
            <w:r w:rsidRPr="00EC21B5">
              <w:rPr>
                <w:rFonts w:ascii="Times New Roman" w:eastAsia="Times New Roman" w:hAnsi="Times New Roman" w:cs="Times New Roman"/>
                <w:i/>
                <w:iCs/>
              </w:rPr>
              <w:t xml:space="preserve"> fëmijëve </w:t>
            </w:r>
            <w:r>
              <w:rPr>
                <w:rFonts w:ascii="Times New Roman" w:eastAsia="Times New Roman" w:hAnsi="Times New Roman" w:cs="Times New Roman"/>
                <w:i/>
                <w:iCs/>
              </w:rPr>
              <w:t xml:space="preserve">në nivel qendror dhe vendor </w:t>
            </w:r>
          </w:p>
        </w:tc>
        <w:tc>
          <w:tcPr>
            <w:tcW w:w="2108" w:type="dxa"/>
            <w:shd w:val="clear" w:color="auto" w:fill="auto"/>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i/>
                <w:sz w:val="20"/>
                <w:szCs w:val="20"/>
                <w:lang w:val="sq-AL"/>
              </w:rPr>
              <w:t>Këshilli i fëmijëve dhe të rinjve ngri</w:t>
            </w:r>
            <w:r>
              <w:rPr>
                <w:rFonts w:ascii="Times New Roman" w:hAnsi="Times New Roman" w:cs="Times New Roman"/>
                <w:i/>
                <w:sz w:val="20"/>
                <w:szCs w:val="20"/>
                <w:lang w:val="sq-AL"/>
              </w:rPr>
              <w:t>tur</w:t>
            </w:r>
            <w:r w:rsidRPr="001F62F4">
              <w:rPr>
                <w:rFonts w:ascii="Times New Roman" w:hAnsi="Times New Roman" w:cs="Times New Roman"/>
                <w:i/>
                <w:sz w:val="20"/>
                <w:szCs w:val="20"/>
                <w:lang w:val="sq-AL"/>
              </w:rPr>
              <w:t xml:space="preserve"> në nivel qendror në të paktën 4 Bashki të vendit </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bCs/>
                <w:i/>
              </w:rPr>
            </w:pPr>
            <w:r w:rsidRPr="00196B86">
              <w:rPr>
                <w:rFonts w:ascii="Times New Roman" w:hAnsi="Times New Roman" w:cs="Times New Roman"/>
                <w:i/>
              </w:rPr>
              <w:t>MASR, MSHMS</w:t>
            </w:r>
          </w:p>
        </w:tc>
        <w:tc>
          <w:tcPr>
            <w:tcW w:w="2520" w:type="dxa"/>
            <w:shd w:val="clear" w:color="auto" w:fill="auto"/>
          </w:tcPr>
          <w:p w:rsidR="00E06052" w:rsidRPr="00EA3689" w:rsidRDefault="00E06052" w:rsidP="00AA4ECE">
            <w:pPr>
              <w:spacing w:before="40" w:after="40"/>
              <w:jc w:val="center"/>
              <w:rPr>
                <w:rFonts w:ascii="Times New Roman" w:hAnsi="Times New Roman" w:cs="Times New Roman"/>
                <w:bCs/>
                <w:i/>
              </w:rPr>
            </w:pPr>
            <w:r>
              <w:rPr>
                <w:rFonts w:ascii="Times New Roman" w:hAnsi="Times New Roman" w:cs="Times New Roman"/>
                <w:i/>
              </w:rPr>
              <w:t>Partner</w:t>
            </w:r>
          </w:p>
        </w:tc>
        <w:tc>
          <w:tcPr>
            <w:tcW w:w="1440" w:type="dxa"/>
            <w:shd w:val="clear" w:color="auto" w:fill="auto"/>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EA3689" w:rsidTr="00AA4ECE">
        <w:tc>
          <w:tcPr>
            <w:tcW w:w="7267" w:type="dxa"/>
            <w:shd w:val="clear" w:color="auto" w:fill="auto"/>
          </w:tcPr>
          <w:p w:rsidR="00E06052" w:rsidRPr="00EA3689" w:rsidRDefault="00E06052" w:rsidP="00AA4ECE">
            <w:pPr>
              <w:spacing w:before="40" w:after="40"/>
              <w:jc w:val="both"/>
              <w:rPr>
                <w:rFonts w:ascii="Times New Roman" w:hAnsi="Times New Roman" w:cs="Times New Roman"/>
                <w:i/>
              </w:rPr>
            </w:pPr>
            <w:r w:rsidRPr="00EC21B5">
              <w:rPr>
                <w:rFonts w:ascii="Times New Roman" w:eastAsia="Times New Roman" w:hAnsi="Times New Roman" w:cs="Times New Roman"/>
                <w:i/>
                <w:iCs/>
              </w:rPr>
              <w:t>I.</w:t>
            </w:r>
            <w:r>
              <w:rPr>
                <w:rFonts w:ascii="Times New Roman" w:eastAsia="Times New Roman" w:hAnsi="Times New Roman" w:cs="Times New Roman"/>
                <w:i/>
                <w:iCs/>
              </w:rPr>
              <w:t>1.4.b</w:t>
            </w:r>
            <w:r w:rsidRPr="00EC21B5">
              <w:rPr>
                <w:rFonts w:ascii="Times New Roman" w:eastAsia="Times New Roman" w:hAnsi="Times New Roman" w:cs="Times New Roman"/>
                <w:i/>
                <w:iCs/>
              </w:rPr>
              <w:t xml:space="preserve"> </w:t>
            </w:r>
            <w:r>
              <w:rPr>
                <w:rFonts w:ascii="Times New Roman" w:eastAsia="Times New Roman" w:hAnsi="Times New Roman" w:cs="Times New Roman"/>
                <w:i/>
                <w:iCs/>
              </w:rPr>
              <w:t xml:space="preserve">Fuqizimi i kapaciteteve të fëmijëve dhe adoleshentëve për realizimin e një pjesëmarrjeje efektive. </w:t>
            </w:r>
          </w:p>
        </w:tc>
        <w:tc>
          <w:tcPr>
            <w:tcW w:w="2108" w:type="dxa"/>
            <w:shd w:val="clear" w:color="auto" w:fill="auto"/>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Nr i vendimeve të marra bazuar në konsultimet me fëmijët në nivel qendror dhe vendor</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bCs/>
                <w:i/>
              </w:rPr>
            </w:pPr>
            <w:r w:rsidRPr="00196B86">
              <w:rPr>
                <w:rFonts w:ascii="Times New Roman" w:hAnsi="Times New Roman" w:cs="Times New Roman"/>
                <w:i/>
              </w:rPr>
              <w:t>NJQV</w:t>
            </w:r>
          </w:p>
        </w:tc>
        <w:tc>
          <w:tcPr>
            <w:tcW w:w="2520" w:type="dxa"/>
            <w:shd w:val="clear" w:color="auto" w:fill="auto"/>
          </w:tcPr>
          <w:p w:rsidR="00E06052" w:rsidRPr="00EA3689" w:rsidRDefault="00E06052" w:rsidP="00AA4ECE">
            <w:pPr>
              <w:spacing w:before="40" w:after="40"/>
              <w:jc w:val="center"/>
              <w:rPr>
                <w:rFonts w:ascii="Times New Roman" w:hAnsi="Times New Roman" w:cs="Times New Roman"/>
                <w:bCs/>
                <w:i/>
              </w:rPr>
            </w:pPr>
            <w:r>
              <w:rPr>
                <w:rFonts w:ascii="Times New Roman" w:hAnsi="Times New Roman" w:cs="Times New Roman"/>
                <w:i/>
              </w:rPr>
              <w:t>MASR</w:t>
            </w:r>
          </w:p>
        </w:tc>
        <w:tc>
          <w:tcPr>
            <w:tcW w:w="1440" w:type="dxa"/>
            <w:shd w:val="clear" w:color="auto" w:fill="auto"/>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EA3689" w:rsidTr="00AA4ECE">
        <w:tc>
          <w:tcPr>
            <w:tcW w:w="7267" w:type="dxa"/>
            <w:shd w:val="clear" w:color="auto" w:fill="auto"/>
          </w:tcPr>
          <w:p w:rsidR="00E06052" w:rsidRPr="00EA3689" w:rsidRDefault="00E06052" w:rsidP="00AA4ECE">
            <w:pPr>
              <w:spacing w:before="40" w:after="40"/>
              <w:jc w:val="both"/>
              <w:rPr>
                <w:rFonts w:ascii="Times New Roman" w:hAnsi="Times New Roman" w:cs="Times New Roman"/>
                <w:i/>
              </w:rPr>
            </w:pPr>
            <w:r w:rsidRPr="00EA3689">
              <w:rPr>
                <w:rFonts w:ascii="Times New Roman" w:hAnsi="Times New Roman" w:cs="Times New Roman"/>
                <w:bCs/>
                <w:i/>
                <w:iCs/>
                <w:lang w:val="it-IT"/>
              </w:rPr>
              <w:t>I</w:t>
            </w:r>
            <w:r>
              <w:rPr>
                <w:rFonts w:ascii="Times New Roman" w:hAnsi="Times New Roman" w:cs="Times New Roman"/>
                <w:bCs/>
                <w:i/>
                <w:iCs/>
                <w:lang w:val="it-IT"/>
              </w:rPr>
              <w:t>.1.4.c</w:t>
            </w:r>
            <w:r w:rsidRPr="00EA3689">
              <w:rPr>
                <w:rFonts w:ascii="Times New Roman" w:hAnsi="Times New Roman" w:cs="Times New Roman"/>
                <w:bCs/>
                <w:i/>
                <w:iCs/>
                <w:lang w:val="it-IT"/>
              </w:rPr>
              <w:t xml:space="preserve"> Zhvillimi i programeve të edukimit digjital UPSHIFT, Ponder  për fëmijët </w:t>
            </w:r>
            <w:r w:rsidRPr="00EA3689">
              <w:rPr>
                <w:rFonts w:ascii="Times New Roman" w:hAnsi="Times New Roman" w:cs="Times New Roman"/>
                <w:i/>
                <w:iCs/>
                <w:lang w:val="it-IT"/>
              </w:rPr>
              <w:t>në sipërmarrje, aftësim digjital, inovacion social, qytetari aktive, advokaci, mendim kritik dhe mendim mediati</w:t>
            </w:r>
            <w:r>
              <w:rPr>
                <w:rFonts w:ascii="Times New Roman" w:hAnsi="Times New Roman" w:cs="Times New Roman"/>
                <w:i/>
                <w:iCs/>
                <w:lang w:val="it-IT"/>
              </w:rPr>
              <w:t>k</w:t>
            </w:r>
          </w:p>
        </w:tc>
        <w:tc>
          <w:tcPr>
            <w:tcW w:w="2108" w:type="dxa"/>
            <w:shd w:val="clear" w:color="auto" w:fill="auto"/>
          </w:tcPr>
          <w:p w:rsidR="00E06052" w:rsidRPr="001F62F4" w:rsidRDefault="00E06052" w:rsidP="00AA4ECE">
            <w:pPr>
              <w:spacing w:before="40" w:after="40"/>
              <w:jc w:val="center"/>
              <w:rPr>
                <w:rFonts w:ascii="Times New Roman" w:hAnsi="Times New Roman" w:cs="Times New Roman"/>
                <w:bCs/>
                <w:i/>
                <w:iCs/>
                <w:sz w:val="20"/>
                <w:szCs w:val="20"/>
                <w:lang w:val="it-IT"/>
              </w:rPr>
            </w:pPr>
            <w:r w:rsidRPr="001F62F4">
              <w:rPr>
                <w:rFonts w:ascii="Times New Roman" w:hAnsi="Times New Roman" w:cs="Times New Roman"/>
                <w:bCs/>
                <w:i/>
                <w:iCs/>
                <w:sz w:val="20"/>
                <w:szCs w:val="20"/>
                <w:lang w:val="it-IT"/>
              </w:rPr>
              <w:t>Nr i fëmijëve të përfshirë</w:t>
            </w:r>
          </w:p>
          <w:p w:rsidR="00E06052" w:rsidRPr="001F62F4" w:rsidRDefault="00E06052" w:rsidP="00AA4ECE">
            <w:pPr>
              <w:spacing w:before="40" w:after="40"/>
              <w:jc w:val="center"/>
              <w:rPr>
                <w:rFonts w:ascii="Times New Roman" w:hAnsi="Times New Roman" w:cs="Times New Roman"/>
                <w:bCs/>
                <w:i/>
                <w:sz w:val="20"/>
                <w:szCs w:val="20"/>
              </w:rPr>
            </w:pPr>
          </w:p>
        </w:tc>
        <w:tc>
          <w:tcPr>
            <w:tcW w:w="2122" w:type="dxa"/>
            <w:shd w:val="clear" w:color="auto" w:fill="auto"/>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iCs/>
              </w:rPr>
              <w:t xml:space="preserve">Ministria e Arsimit, </w:t>
            </w:r>
            <w:r w:rsidRPr="00EA3689">
              <w:rPr>
                <w:rFonts w:ascii="Times New Roman" w:eastAsia="Times New Roman" w:hAnsi="Times New Roman" w:cs="Times New Roman"/>
                <w:bCs/>
                <w:i/>
                <w:iCs/>
                <w:color w:val="000000"/>
              </w:rPr>
              <w:t>Bashkitë</w:t>
            </w:r>
          </w:p>
        </w:tc>
        <w:tc>
          <w:tcPr>
            <w:tcW w:w="2520" w:type="dxa"/>
            <w:shd w:val="clear" w:color="auto" w:fill="auto"/>
          </w:tcPr>
          <w:p w:rsidR="00E06052" w:rsidRPr="00EA3689" w:rsidRDefault="00E06052" w:rsidP="00AA4ECE">
            <w:pPr>
              <w:spacing w:before="40" w:after="40"/>
              <w:jc w:val="center"/>
              <w:rPr>
                <w:rFonts w:ascii="Times New Roman" w:hAnsi="Times New Roman" w:cs="Times New Roman"/>
                <w:bCs/>
                <w:i/>
              </w:rPr>
            </w:pPr>
            <w:r>
              <w:rPr>
                <w:rFonts w:ascii="Times New Roman" w:eastAsia="Times New Roman" w:hAnsi="Times New Roman" w:cs="Times New Roman"/>
                <w:bCs/>
                <w:i/>
                <w:iCs/>
                <w:color w:val="000000"/>
              </w:rPr>
              <w:t>Partner</w:t>
            </w:r>
          </w:p>
        </w:tc>
        <w:tc>
          <w:tcPr>
            <w:tcW w:w="1440" w:type="dxa"/>
            <w:shd w:val="clear" w:color="auto" w:fill="auto"/>
          </w:tcPr>
          <w:p w:rsidR="00E06052" w:rsidRPr="00EA3689" w:rsidRDefault="00E06052" w:rsidP="00AA4ECE">
            <w:pPr>
              <w:spacing w:before="40" w:after="40"/>
              <w:jc w:val="center"/>
              <w:rPr>
                <w:rFonts w:ascii="Times New Roman" w:hAnsi="Times New Roman" w:cs="Times New Roman"/>
                <w:i/>
                <w:iCs/>
              </w:rPr>
            </w:pPr>
            <w:r>
              <w:rPr>
                <w:rFonts w:ascii="Times New Roman" w:hAnsi="Times New Roman" w:cs="Times New Roman"/>
                <w:bCs/>
                <w:i/>
                <w:iCs/>
              </w:rPr>
              <w:t>2021-2026</w:t>
            </w:r>
          </w:p>
        </w:tc>
      </w:tr>
      <w:tr w:rsidR="00E06052" w:rsidRPr="00EA3689" w:rsidTr="00AA4ECE">
        <w:tc>
          <w:tcPr>
            <w:tcW w:w="7267" w:type="dxa"/>
          </w:tcPr>
          <w:p w:rsidR="00E06052" w:rsidRPr="00EA3689" w:rsidRDefault="00E06052" w:rsidP="00AA4ECE">
            <w:pPr>
              <w:spacing w:before="40" w:after="40"/>
              <w:jc w:val="both"/>
            </w:pPr>
            <w:r w:rsidRPr="00EC21B5">
              <w:rPr>
                <w:rFonts w:ascii="Times New Roman" w:eastAsia="Times New Roman" w:hAnsi="Times New Roman" w:cs="Times New Roman"/>
                <w:i/>
                <w:iCs/>
              </w:rPr>
              <w:t>I.</w:t>
            </w:r>
            <w:r>
              <w:rPr>
                <w:rFonts w:ascii="Times New Roman" w:eastAsia="Times New Roman" w:hAnsi="Times New Roman" w:cs="Times New Roman"/>
                <w:i/>
                <w:iCs/>
              </w:rPr>
              <w:t>1.4.ç</w:t>
            </w:r>
            <w:r w:rsidRPr="001E1869">
              <w:rPr>
                <w:rFonts w:ascii="Times New Roman" w:eastAsia="Times New Roman" w:hAnsi="Times New Roman" w:cs="Times New Roman"/>
                <w:i/>
                <w:iCs/>
              </w:rPr>
              <w:t xml:space="preserve"> </w:t>
            </w:r>
            <w:r w:rsidRPr="001E1869">
              <w:rPr>
                <w:rFonts w:ascii="Times New Roman" w:hAnsi="Times New Roman" w:cs="Times New Roman"/>
                <w:i/>
                <w:iCs/>
              </w:rPr>
              <w:t xml:space="preserve">Zgjerimi dhe përdorimi i teknologjise digjitale dhe platformave innovative si “U-report” për të realizuar të drejtat e fëmijët dhe të rinjtë në nivel lokal, kombëtar </w:t>
            </w:r>
            <w:r w:rsidRPr="001E1869">
              <w:rPr>
                <w:rFonts w:ascii="Times New Roman" w:hAnsi="Times New Roman" w:cs="Times New Roman"/>
                <w:i/>
              </w:rPr>
              <w:t>dhe ndërkombëtar për të ngritur zerin për ceshtje qe i prekin nga af</w:t>
            </w:r>
            <w:r>
              <w:rPr>
                <w:rFonts w:ascii="Times New Roman" w:hAnsi="Times New Roman" w:cs="Times New Roman"/>
                <w:i/>
              </w:rPr>
              <w:t>ë</w:t>
            </w:r>
            <w:r w:rsidRPr="001E1869">
              <w:rPr>
                <w:rFonts w:ascii="Times New Roman" w:hAnsi="Times New Roman" w:cs="Times New Roman"/>
                <w:i/>
              </w:rPr>
              <w:t>r online dhe offline.</w:t>
            </w:r>
          </w:p>
        </w:tc>
        <w:tc>
          <w:tcPr>
            <w:tcW w:w="2108" w:type="dxa"/>
          </w:tcPr>
          <w:p w:rsidR="00E06052" w:rsidRPr="001F62F4" w:rsidRDefault="00E06052" w:rsidP="00AA4ECE">
            <w:pPr>
              <w:spacing w:before="40" w:after="40"/>
              <w:jc w:val="center"/>
              <w:rPr>
                <w:rFonts w:ascii="Times New Roman" w:hAnsi="Times New Roman" w:cs="Times New Roman"/>
                <w:bCs/>
                <w:i/>
                <w:sz w:val="20"/>
                <w:szCs w:val="20"/>
              </w:rPr>
            </w:pPr>
            <w:r w:rsidRPr="001F62F4">
              <w:rPr>
                <w:rFonts w:ascii="Times New Roman" w:hAnsi="Times New Roman" w:cs="Times New Roman"/>
                <w:bCs/>
                <w:i/>
                <w:sz w:val="20"/>
                <w:szCs w:val="20"/>
              </w:rPr>
              <w:t xml:space="preserve">Nr i anketave për mbledhjen e opinioneve të adoleshentëve / rinjve të zhvilluara çdo vit </w:t>
            </w:r>
          </w:p>
        </w:tc>
        <w:tc>
          <w:tcPr>
            <w:tcW w:w="2122" w:type="dxa"/>
          </w:tcPr>
          <w:p w:rsidR="00E06052" w:rsidRPr="00EA3689" w:rsidRDefault="00E06052" w:rsidP="00AA4ECE">
            <w:pPr>
              <w:spacing w:before="40" w:after="40"/>
              <w:jc w:val="center"/>
              <w:rPr>
                <w:rFonts w:ascii="Times New Roman" w:hAnsi="Times New Roman" w:cs="Times New Roman"/>
                <w:i/>
              </w:rPr>
            </w:pPr>
            <w:r w:rsidRPr="00DA4742">
              <w:rPr>
                <w:rFonts w:ascii="Times New Roman" w:hAnsi="Times New Roman" w:cs="Times New Roman"/>
                <w:i/>
              </w:rPr>
              <w:t>MASR</w:t>
            </w:r>
          </w:p>
        </w:tc>
        <w:tc>
          <w:tcPr>
            <w:tcW w:w="252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NJQV, Partner</w:t>
            </w:r>
          </w:p>
        </w:tc>
        <w:tc>
          <w:tcPr>
            <w:tcW w:w="144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bl>
    <w:tbl>
      <w:tblPr>
        <w:tblStyle w:val="TableGrid"/>
        <w:tblW w:w="15469" w:type="dxa"/>
        <w:tblInd w:w="-714" w:type="dxa"/>
        <w:tblLayout w:type="fixed"/>
        <w:tblLook w:val="04A0"/>
      </w:tblPr>
      <w:tblGrid>
        <w:gridCol w:w="2711"/>
        <w:gridCol w:w="157"/>
        <w:gridCol w:w="4225"/>
        <w:gridCol w:w="19"/>
        <w:gridCol w:w="46"/>
        <w:gridCol w:w="117"/>
        <w:gridCol w:w="1932"/>
        <w:gridCol w:w="28"/>
        <w:gridCol w:w="147"/>
        <w:gridCol w:w="1921"/>
        <w:gridCol w:w="177"/>
        <w:gridCol w:w="25"/>
        <w:gridCol w:w="36"/>
        <w:gridCol w:w="1948"/>
        <w:gridCol w:w="62"/>
        <w:gridCol w:w="202"/>
        <w:gridCol w:w="1716"/>
      </w:tblGrid>
      <w:tr w:rsidR="00E06052" w:rsidRPr="00EA3689" w:rsidTr="00AA4ECE">
        <w:trPr>
          <w:trHeight w:val="557"/>
        </w:trPr>
        <w:tc>
          <w:tcPr>
            <w:tcW w:w="2868" w:type="dxa"/>
            <w:gridSpan w:val="2"/>
            <w:shd w:val="clear" w:color="auto" w:fill="8EAADB" w:themeFill="accent1" w:themeFillTint="99"/>
            <w:vAlign w:val="center"/>
          </w:tcPr>
          <w:bookmarkEnd w:id="79"/>
          <w:p w:rsidR="00E06052" w:rsidRPr="00EA3689" w:rsidRDefault="00E06052" w:rsidP="00AA4ECE">
            <w:pPr>
              <w:spacing w:before="40" w:after="40"/>
              <w:rPr>
                <w:rFonts w:ascii="Times New Roman" w:hAnsi="Times New Roman" w:cs="Times New Roman"/>
                <w:b/>
                <w:lang w:val="sq-AL"/>
              </w:rPr>
            </w:pPr>
            <w:r w:rsidRPr="00EA3689">
              <w:rPr>
                <w:rFonts w:ascii="Times New Roman" w:hAnsi="Times New Roman" w:cs="Times New Roman"/>
                <w:b/>
                <w:lang w:val="sq-AL"/>
              </w:rPr>
              <w:t>Qëllimi strategjik II:</w:t>
            </w:r>
          </w:p>
        </w:tc>
        <w:tc>
          <w:tcPr>
            <w:tcW w:w="12601" w:type="dxa"/>
            <w:gridSpan w:val="15"/>
            <w:shd w:val="clear" w:color="auto" w:fill="8EAADB" w:themeFill="accent1" w:themeFillTint="99"/>
            <w:vAlign w:val="center"/>
          </w:tcPr>
          <w:p w:rsidR="00E06052" w:rsidRPr="00EA3689" w:rsidRDefault="00E06052" w:rsidP="00AA4ECE">
            <w:pPr>
              <w:spacing w:before="40" w:after="40"/>
              <w:rPr>
                <w:rFonts w:ascii="Times New Roman" w:hAnsi="Times New Roman" w:cs="Times New Roman"/>
                <w:b/>
                <w:lang w:val="sq-AL"/>
              </w:rPr>
            </w:pPr>
            <w:r w:rsidRPr="00EA3689">
              <w:rPr>
                <w:rFonts w:ascii="Times New Roman" w:hAnsi="Times New Roman" w:cs="Times New Roman"/>
                <w:b/>
                <w:lang w:val="sq-AL"/>
              </w:rPr>
              <w:t>Eliminimi i të gjitha formave të dhunës</w:t>
            </w:r>
            <w:r>
              <w:rPr>
                <w:rFonts w:ascii="Times New Roman" w:hAnsi="Times New Roman" w:cs="Times New Roman"/>
                <w:b/>
                <w:lang w:val="sq-AL"/>
              </w:rPr>
              <w:t>, shfrytëzimit, abuzimit dhe praktivave të dëmshme</w:t>
            </w:r>
            <w:r w:rsidRPr="00EA3689">
              <w:rPr>
                <w:rFonts w:ascii="Times New Roman" w:hAnsi="Times New Roman" w:cs="Times New Roman"/>
                <w:b/>
                <w:lang w:val="sq-AL"/>
              </w:rPr>
              <w:t xml:space="preserve"> </w:t>
            </w:r>
          </w:p>
        </w:tc>
      </w:tr>
      <w:tr w:rsidR="00E06052" w:rsidRPr="00EA3689" w:rsidTr="00AA4ECE">
        <w:tc>
          <w:tcPr>
            <w:tcW w:w="2868" w:type="dxa"/>
            <w:gridSpan w:val="2"/>
            <w:shd w:val="clear" w:color="auto" w:fill="B4C6E7" w:themeFill="accent1" w:themeFillTint="66"/>
          </w:tcPr>
          <w:p w:rsidR="00E06052" w:rsidRPr="00EA3689" w:rsidRDefault="00E06052" w:rsidP="00AA4ECE">
            <w:pPr>
              <w:spacing w:before="40" w:after="40"/>
              <w:rPr>
                <w:rFonts w:ascii="Times New Roman" w:hAnsi="Times New Roman" w:cs="Times New Roman"/>
                <w:b/>
                <w:lang w:val="sq-AL"/>
              </w:rPr>
            </w:pPr>
            <w:bookmarkStart w:id="80" w:name="_Hlk79584920"/>
            <w:r w:rsidRPr="00EA3689">
              <w:rPr>
                <w:rFonts w:ascii="Times New Roman" w:hAnsi="Times New Roman" w:cs="Times New Roman"/>
                <w:b/>
                <w:lang w:val="sq-AL"/>
              </w:rPr>
              <w:t>Objektivi specifik II.1:</w:t>
            </w:r>
          </w:p>
        </w:tc>
        <w:tc>
          <w:tcPr>
            <w:tcW w:w="12601" w:type="dxa"/>
            <w:gridSpan w:val="15"/>
            <w:shd w:val="clear" w:color="auto" w:fill="B4C6E7" w:themeFill="accent1" w:themeFillTint="66"/>
          </w:tcPr>
          <w:p w:rsidR="00E06052" w:rsidRDefault="00E06052" w:rsidP="00AA4ECE">
            <w:pPr>
              <w:spacing w:before="40" w:after="40"/>
              <w:rPr>
                <w:rFonts w:ascii="Times New Roman" w:hAnsi="Times New Roman" w:cs="Times New Roman"/>
                <w:lang w:val="it-IT"/>
              </w:rPr>
            </w:pPr>
            <w:r w:rsidRPr="00C01834">
              <w:rPr>
                <w:rFonts w:ascii="Times New Roman" w:hAnsi="Times New Roman" w:cs="Times New Roman"/>
                <w:lang w:val="it-IT"/>
              </w:rPr>
              <w:t>F</w:t>
            </w:r>
            <w:r>
              <w:rPr>
                <w:rFonts w:ascii="Times New Roman" w:hAnsi="Times New Roman" w:cs="Times New Roman"/>
                <w:lang w:val="it-IT"/>
              </w:rPr>
              <w:t>ë</w:t>
            </w:r>
            <w:r w:rsidRPr="00C01834">
              <w:rPr>
                <w:rFonts w:ascii="Times New Roman" w:hAnsi="Times New Roman" w:cs="Times New Roman"/>
                <w:lang w:val="it-IT"/>
              </w:rPr>
              <w:t>mij</w:t>
            </w:r>
            <w:r>
              <w:rPr>
                <w:rFonts w:ascii="Times New Roman" w:hAnsi="Times New Roman" w:cs="Times New Roman"/>
                <w:lang w:val="it-IT"/>
              </w:rPr>
              <w:t>ë</w:t>
            </w:r>
            <w:r w:rsidRPr="00C01834">
              <w:rPr>
                <w:rFonts w:ascii="Times New Roman" w:hAnsi="Times New Roman" w:cs="Times New Roman"/>
                <w:lang w:val="it-IT"/>
              </w:rPr>
              <w:t>t rriten n</w:t>
            </w:r>
            <w:r>
              <w:rPr>
                <w:rFonts w:ascii="Times New Roman" w:hAnsi="Times New Roman" w:cs="Times New Roman"/>
                <w:lang w:val="it-IT"/>
              </w:rPr>
              <w:t>ë</w:t>
            </w:r>
            <w:r w:rsidRPr="00C01834">
              <w:rPr>
                <w:rFonts w:ascii="Times New Roman" w:hAnsi="Times New Roman" w:cs="Times New Roman"/>
                <w:lang w:val="it-IT"/>
              </w:rPr>
              <w:t xml:space="preserve"> nj</w:t>
            </w:r>
            <w:r>
              <w:rPr>
                <w:rFonts w:ascii="Times New Roman" w:hAnsi="Times New Roman" w:cs="Times New Roman"/>
                <w:lang w:val="it-IT"/>
              </w:rPr>
              <w:t>ë</w:t>
            </w:r>
            <w:r w:rsidRPr="00C01834">
              <w:rPr>
                <w:rFonts w:ascii="Times New Roman" w:hAnsi="Times New Roman" w:cs="Times New Roman"/>
                <w:lang w:val="it-IT"/>
              </w:rPr>
              <w:t xml:space="preserve"> mjedis mb</w:t>
            </w:r>
            <w:r>
              <w:rPr>
                <w:rFonts w:ascii="Times New Roman" w:hAnsi="Times New Roman" w:cs="Times New Roman"/>
                <w:lang w:val="it-IT"/>
              </w:rPr>
              <w:t>ë</w:t>
            </w:r>
            <w:r w:rsidRPr="00C01834">
              <w:rPr>
                <w:rFonts w:ascii="Times New Roman" w:hAnsi="Times New Roman" w:cs="Times New Roman"/>
                <w:lang w:val="it-IT"/>
              </w:rPr>
              <w:t>shtet</w:t>
            </w:r>
            <w:r>
              <w:rPr>
                <w:rFonts w:ascii="Times New Roman" w:hAnsi="Times New Roman" w:cs="Times New Roman"/>
                <w:lang w:val="it-IT"/>
              </w:rPr>
              <w:t>ë</w:t>
            </w:r>
            <w:r w:rsidRPr="00C01834">
              <w:rPr>
                <w:rFonts w:ascii="Times New Roman" w:hAnsi="Times New Roman" w:cs="Times New Roman"/>
                <w:lang w:val="it-IT"/>
              </w:rPr>
              <w:t>s, me praktika pozitive t</w:t>
            </w:r>
            <w:r>
              <w:rPr>
                <w:rFonts w:ascii="Times New Roman" w:hAnsi="Times New Roman" w:cs="Times New Roman"/>
                <w:lang w:val="it-IT"/>
              </w:rPr>
              <w:t>ë</w:t>
            </w:r>
            <w:r w:rsidRPr="00C01834">
              <w:rPr>
                <w:rFonts w:ascii="Times New Roman" w:hAnsi="Times New Roman" w:cs="Times New Roman"/>
                <w:lang w:val="it-IT"/>
              </w:rPr>
              <w:t xml:space="preserve"> prind</w:t>
            </w:r>
            <w:r>
              <w:rPr>
                <w:rFonts w:ascii="Times New Roman" w:hAnsi="Times New Roman" w:cs="Times New Roman"/>
                <w:lang w:val="it-IT"/>
              </w:rPr>
              <w:t>ë</w:t>
            </w:r>
            <w:r w:rsidRPr="00C01834">
              <w:rPr>
                <w:rFonts w:ascii="Times New Roman" w:hAnsi="Times New Roman" w:cs="Times New Roman"/>
                <w:lang w:val="it-IT"/>
              </w:rPr>
              <w:t>rimit, q</w:t>
            </w:r>
            <w:r>
              <w:rPr>
                <w:rFonts w:ascii="Times New Roman" w:hAnsi="Times New Roman" w:cs="Times New Roman"/>
                <w:lang w:val="it-IT"/>
              </w:rPr>
              <w:t>ë</w:t>
            </w:r>
            <w:r w:rsidRPr="00C01834">
              <w:rPr>
                <w:rFonts w:ascii="Times New Roman" w:hAnsi="Times New Roman" w:cs="Times New Roman"/>
                <w:lang w:val="it-IT"/>
              </w:rPr>
              <w:t xml:space="preserve"> i mbrojn</w:t>
            </w:r>
            <w:r>
              <w:rPr>
                <w:rFonts w:ascii="Times New Roman" w:hAnsi="Times New Roman" w:cs="Times New Roman"/>
                <w:lang w:val="it-IT"/>
              </w:rPr>
              <w:t>ë</w:t>
            </w:r>
            <w:r w:rsidRPr="00C01834">
              <w:rPr>
                <w:rFonts w:ascii="Times New Roman" w:hAnsi="Times New Roman" w:cs="Times New Roman"/>
                <w:lang w:val="it-IT"/>
              </w:rPr>
              <w:t xml:space="preserve"> nga dhuna dhe abuzimi. </w:t>
            </w:r>
          </w:p>
          <w:p w:rsidR="00E06052" w:rsidRPr="00410728" w:rsidRDefault="00E06052" w:rsidP="00AA4ECE">
            <w:pPr>
              <w:spacing w:before="40" w:after="40"/>
              <w:rPr>
                <w:rFonts w:ascii="Times New Roman" w:hAnsi="Times New Roman" w:cs="Times New Roman"/>
                <w:lang w:val="it-IT"/>
              </w:rPr>
            </w:pPr>
          </w:p>
        </w:tc>
      </w:tr>
      <w:bookmarkEnd w:id="80"/>
      <w:tr w:rsidR="00E06052" w:rsidRPr="00EA3689" w:rsidTr="00AA4ECE">
        <w:trPr>
          <w:trHeight w:val="698"/>
        </w:trPr>
        <w:tc>
          <w:tcPr>
            <w:tcW w:w="2868" w:type="dxa"/>
            <w:gridSpan w:val="2"/>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lastRenderedPageBreak/>
              <w:t>Rezultati i pritshëm:</w:t>
            </w:r>
          </w:p>
        </w:tc>
        <w:tc>
          <w:tcPr>
            <w:tcW w:w="12601" w:type="dxa"/>
            <w:gridSpan w:val="15"/>
            <w:shd w:val="clear" w:color="auto" w:fill="D9E2F3" w:themeFill="accent1" w:themeFillTint="33"/>
          </w:tcPr>
          <w:p w:rsidR="00E06052" w:rsidRPr="00C01834" w:rsidRDefault="00E06052" w:rsidP="00AA4ECE">
            <w:pPr>
              <w:spacing w:before="40" w:after="40"/>
              <w:rPr>
                <w:rFonts w:ascii="Times New Roman" w:hAnsi="Times New Roman" w:cs="Times New Roman"/>
                <w:lang w:val="sq-AL"/>
              </w:rPr>
            </w:pPr>
            <w:r w:rsidRPr="00C01834">
              <w:rPr>
                <w:rFonts w:ascii="Times New Roman" w:hAnsi="Times New Roman" w:cs="Times New Roman"/>
                <w:lang w:val="sq-AL"/>
              </w:rPr>
              <w:t>P</w:t>
            </w:r>
            <w:r>
              <w:rPr>
                <w:rFonts w:ascii="Times New Roman" w:hAnsi="Times New Roman" w:cs="Times New Roman"/>
                <w:lang w:val="sq-AL"/>
              </w:rPr>
              <w:t>ë</w:t>
            </w:r>
            <w:r w:rsidRPr="00C01834">
              <w:rPr>
                <w:rFonts w:ascii="Times New Roman" w:hAnsi="Times New Roman" w:cs="Times New Roman"/>
                <w:lang w:val="sq-AL"/>
              </w:rPr>
              <w:t>rmir</w:t>
            </w:r>
            <w:r>
              <w:rPr>
                <w:rFonts w:ascii="Times New Roman" w:hAnsi="Times New Roman" w:cs="Times New Roman"/>
                <w:lang w:val="sq-AL"/>
              </w:rPr>
              <w:t>ë</w:t>
            </w:r>
            <w:r w:rsidRPr="00C01834">
              <w:rPr>
                <w:rFonts w:ascii="Times New Roman" w:hAnsi="Times New Roman" w:cs="Times New Roman"/>
                <w:lang w:val="sq-AL"/>
              </w:rPr>
              <w:t>simi i njohurive, q</w:t>
            </w:r>
            <w:r>
              <w:rPr>
                <w:rFonts w:ascii="Times New Roman" w:hAnsi="Times New Roman" w:cs="Times New Roman"/>
                <w:lang w:val="sq-AL"/>
              </w:rPr>
              <w:t>ë</w:t>
            </w:r>
            <w:r w:rsidRPr="00C01834">
              <w:rPr>
                <w:rFonts w:ascii="Times New Roman" w:hAnsi="Times New Roman" w:cs="Times New Roman"/>
                <w:lang w:val="sq-AL"/>
              </w:rPr>
              <w:t>ndrimeve dhe praktikave t</w:t>
            </w:r>
            <w:r>
              <w:rPr>
                <w:rFonts w:ascii="Times New Roman" w:hAnsi="Times New Roman" w:cs="Times New Roman"/>
                <w:lang w:val="sq-AL"/>
              </w:rPr>
              <w:t>ë</w:t>
            </w:r>
            <w:r w:rsidRPr="00C01834">
              <w:rPr>
                <w:rFonts w:ascii="Times New Roman" w:hAnsi="Times New Roman" w:cs="Times New Roman"/>
                <w:lang w:val="sq-AL"/>
              </w:rPr>
              <w:t xml:space="preserve"> prind</w:t>
            </w:r>
            <w:r>
              <w:rPr>
                <w:rFonts w:ascii="Times New Roman" w:hAnsi="Times New Roman" w:cs="Times New Roman"/>
                <w:lang w:val="sq-AL"/>
              </w:rPr>
              <w:t>ë</w:t>
            </w:r>
            <w:r w:rsidRPr="00C01834">
              <w:rPr>
                <w:rFonts w:ascii="Times New Roman" w:hAnsi="Times New Roman" w:cs="Times New Roman"/>
                <w:lang w:val="sq-AL"/>
              </w:rPr>
              <w:t>rve/kujdestar</w:t>
            </w:r>
            <w:r>
              <w:rPr>
                <w:rFonts w:ascii="Times New Roman" w:hAnsi="Times New Roman" w:cs="Times New Roman"/>
                <w:lang w:val="sq-AL"/>
              </w:rPr>
              <w:t>ë</w:t>
            </w:r>
            <w:r w:rsidRPr="00C01834">
              <w:rPr>
                <w:rFonts w:ascii="Times New Roman" w:hAnsi="Times New Roman" w:cs="Times New Roman"/>
                <w:lang w:val="sq-AL"/>
              </w:rPr>
              <w:t>ve n</w:t>
            </w:r>
            <w:r>
              <w:rPr>
                <w:rFonts w:ascii="Times New Roman" w:hAnsi="Times New Roman" w:cs="Times New Roman"/>
                <w:lang w:val="sq-AL"/>
              </w:rPr>
              <w:t>ë</w:t>
            </w:r>
            <w:r w:rsidRPr="00C01834">
              <w:rPr>
                <w:rFonts w:ascii="Times New Roman" w:hAnsi="Times New Roman" w:cs="Times New Roman"/>
                <w:lang w:val="sq-AL"/>
              </w:rPr>
              <w:t xml:space="preserve"> funksion t</w:t>
            </w:r>
            <w:r>
              <w:rPr>
                <w:rFonts w:ascii="Times New Roman" w:hAnsi="Times New Roman" w:cs="Times New Roman"/>
                <w:lang w:val="sq-AL"/>
              </w:rPr>
              <w:t>ë</w:t>
            </w:r>
            <w:r w:rsidRPr="00C01834">
              <w:rPr>
                <w:rFonts w:ascii="Times New Roman" w:hAnsi="Times New Roman" w:cs="Times New Roman"/>
                <w:lang w:val="sq-AL"/>
              </w:rPr>
              <w:t xml:space="preserve"> parandalimit dhe mbro</w:t>
            </w:r>
            <w:r>
              <w:rPr>
                <w:rFonts w:ascii="Times New Roman" w:hAnsi="Times New Roman" w:cs="Times New Roman"/>
                <w:lang w:val="sq-AL"/>
              </w:rPr>
              <w:t>j</w:t>
            </w:r>
            <w:r w:rsidRPr="00C01834">
              <w:rPr>
                <w:rFonts w:ascii="Times New Roman" w:hAnsi="Times New Roman" w:cs="Times New Roman"/>
                <w:lang w:val="sq-AL"/>
              </w:rPr>
              <w:t>tjes s</w:t>
            </w:r>
            <w:r>
              <w:rPr>
                <w:rFonts w:ascii="Times New Roman" w:hAnsi="Times New Roman" w:cs="Times New Roman"/>
                <w:lang w:val="sq-AL"/>
              </w:rPr>
              <w:t>ë</w:t>
            </w:r>
            <w:r w:rsidRPr="00C01834">
              <w:rPr>
                <w:rFonts w:ascii="Times New Roman" w:hAnsi="Times New Roman" w:cs="Times New Roman"/>
                <w:lang w:val="sq-AL"/>
              </w:rPr>
              <w:t xml:space="preserve"> f</w:t>
            </w:r>
            <w:r>
              <w:rPr>
                <w:rFonts w:ascii="Times New Roman" w:hAnsi="Times New Roman" w:cs="Times New Roman"/>
                <w:lang w:val="sq-AL"/>
              </w:rPr>
              <w:t>ë</w:t>
            </w:r>
            <w:r w:rsidRPr="00C01834">
              <w:rPr>
                <w:rFonts w:ascii="Times New Roman" w:hAnsi="Times New Roman" w:cs="Times New Roman"/>
                <w:lang w:val="sq-AL"/>
              </w:rPr>
              <w:t>mij</w:t>
            </w:r>
            <w:r>
              <w:rPr>
                <w:rFonts w:ascii="Times New Roman" w:hAnsi="Times New Roman" w:cs="Times New Roman"/>
                <w:lang w:val="sq-AL"/>
              </w:rPr>
              <w:t>ë</w:t>
            </w:r>
            <w:r w:rsidRPr="00C01834">
              <w:rPr>
                <w:rFonts w:ascii="Times New Roman" w:hAnsi="Times New Roman" w:cs="Times New Roman"/>
                <w:lang w:val="sq-AL"/>
              </w:rPr>
              <w:t>ve</w:t>
            </w:r>
          </w:p>
        </w:tc>
      </w:tr>
      <w:tr w:rsidR="00E06052" w:rsidRPr="00EE6986" w:rsidTr="00AA4ECE">
        <w:trPr>
          <w:trHeight w:val="698"/>
        </w:trPr>
        <w:tc>
          <w:tcPr>
            <w:tcW w:w="2868" w:type="dxa"/>
            <w:gridSpan w:val="2"/>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Treguesi</w:t>
            </w:r>
            <w:r>
              <w:rPr>
                <w:rFonts w:ascii="Times New Roman" w:hAnsi="Times New Roman" w:cs="Times New Roman"/>
                <w:b/>
              </w:rPr>
              <w:t>:</w:t>
            </w:r>
          </w:p>
        </w:tc>
        <w:tc>
          <w:tcPr>
            <w:tcW w:w="8637" w:type="dxa"/>
            <w:gridSpan w:val="10"/>
            <w:tcBorders>
              <w:right w:val="single" w:sz="4" w:space="0" w:color="auto"/>
            </w:tcBorders>
            <w:shd w:val="clear" w:color="auto" w:fill="D9E2F3" w:themeFill="accent1" w:themeFillTint="33"/>
          </w:tcPr>
          <w:p w:rsidR="00E06052" w:rsidRPr="00C01834" w:rsidRDefault="00E06052" w:rsidP="00AA4ECE">
            <w:pPr>
              <w:spacing w:before="40" w:after="40"/>
              <w:rPr>
                <w:rFonts w:ascii="Times New Roman" w:hAnsi="Times New Roman" w:cs="Times New Roman"/>
                <w:lang w:val="sq-AL"/>
              </w:rPr>
            </w:pPr>
            <w:r w:rsidRPr="00C01834">
              <w:rPr>
                <w:rFonts w:ascii="Times New Roman" w:hAnsi="Times New Roman" w:cs="Times New Roman"/>
                <w:lang w:val="sq-AL"/>
              </w:rPr>
              <w:t>Njohurit</w:t>
            </w:r>
            <w:r>
              <w:rPr>
                <w:rFonts w:ascii="Times New Roman" w:hAnsi="Times New Roman" w:cs="Times New Roman"/>
                <w:lang w:val="sq-AL"/>
              </w:rPr>
              <w:t>ë</w:t>
            </w:r>
            <w:r w:rsidRPr="00C01834">
              <w:rPr>
                <w:rFonts w:ascii="Times New Roman" w:hAnsi="Times New Roman" w:cs="Times New Roman"/>
                <w:lang w:val="sq-AL"/>
              </w:rPr>
              <w:t>, q</w:t>
            </w:r>
            <w:r>
              <w:rPr>
                <w:rFonts w:ascii="Times New Roman" w:hAnsi="Times New Roman" w:cs="Times New Roman"/>
                <w:lang w:val="sq-AL"/>
              </w:rPr>
              <w:t>ë</w:t>
            </w:r>
            <w:r w:rsidRPr="00C01834">
              <w:rPr>
                <w:rFonts w:ascii="Times New Roman" w:hAnsi="Times New Roman" w:cs="Times New Roman"/>
                <w:lang w:val="sq-AL"/>
              </w:rPr>
              <w:t>ndrimet dhe praktikat pozitive t</w:t>
            </w:r>
            <w:r>
              <w:rPr>
                <w:rFonts w:ascii="Times New Roman" w:hAnsi="Times New Roman" w:cs="Times New Roman"/>
                <w:lang w:val="sq-AL"/>
              </w:rPr>
              <w:t>ë</w:t>
            </w:r>
            <w:r w:rsidRPr="00C01834">
              <w:rPr>
                <w:rFonts w:ascii="Times New Roman" w:hAnsi="Times New Roman" w:cs="Times New Roman"/>
                <w:lang w:val="sq-AL"/>
              </w:rPr>
              <w:t xml:space="preserve"> prind</w:t>
            </w:r>
            <w:r>
              <w:rPr>
                <w:rFonts w:ascii="Times New Roman" w:hAnsi="Times New Roman" w:cs="Times New Roman"/>
                <w:lang w:val="sq-AL"/>
              </w:rPr>
              <w:t>ë</w:t>
            </w:r>
            <w:r w:rsidRPr="00C01834">
              <w:rPr>
                <w:rFonts w:ascii="Times New Roman" w:hAnsi="Times New Roman" w:cs="Times New Roman"/>
                <w:lang w:val="sq-AL"/>
              </w:rPr>
              <w:t>rve/kujdestar</w:t>
            </w:r>
            <w:r>
              <w:rPr>
                <w:rFonts w:ascii="Times New Roman" w:hAnsi="Times New Roman" w:cs="Times New Roman"/>
                <w:lang w:val="sq-AL"/>
              </w:rPr>
              <w:t>ë</w:t>
            </w:r>
            <w:r w:rsidRPr="00C01834">
              <w:rPr>
                <w:rFonts w:ascii="Times New Roman" w:hAnsi="Times New Roman" w:cs="Times New Roman"/>
                <w:lang w:val="sq-AL"/>
              </w:rPr>
              <w:t>ve n</w:t>
            </w:r>
            <w:r>
              <w:rPr>
                <w:rFonts w:ascii="Times New Roman" w:hAnsi="Times New Roman" w:cs="Times New Roman"/>
                <w:lang w:val="sq-AL"/>
              </w:rPr>
              <w:t>ë</w:t>
            </w:r>
            <w:r w:rsidRPr="00C01834">
              <w:rPr>
                <w:rFonts w:ascii="Times New Roman" w:hAnsi="Times New Roman" w:cs="Times New Roman"/>
                <w:lang w:val="sq-AL"/>
              </w:rPr>
              <w:t xml:space="preserve"> kuad</w:t>
            </w:r>
            <w:r>
              <w:rPr>
                <w:rFonts w:ascii="Times New Roman" w:hAnsi="Times New Roman" w:cs="Times New Roman"/>
                <w:lang w:val="sq-AL"/>
              </w:rPr>
              <w:t>ë</w:t>
            </w:r>
            <w:r w:rsidRPr="00C01834">
              <w:rPr>
                <w:rFonts w:ascii="Times New Roman" w:hAnsi="Times New Roman" w:cs="Times New Roman"/>
                <w:lang w:val="sq-AL"/>
              </w:rPr>
              <w:t>r t</w:t>
            </w:r>
            <w:r>
              <w:rPr>
                <w:rFonts w:ascii="Times New Roman" w:hAnsi="Times New Roman" w:cs="Times New Roman"/>
                <w:lang w:val="sq-AL"/>
              </w:rPr>
              <w:t>ë</w:t>
            </w:r>
            <w:r w:rsidRPr="00C01834">
              <w:rPr>
                <w:rFonts w:ascii="Times New Roman" w:hAnsi="Times New Roman" w:cs="Times New Roman"/>
                <w:lang w:val="sq-AL"/>
              </w:rPr>
              <w:t xml:space="preserve"> parandalimit dhe adresimit t</w:t>
            </w:r>
            <w:r>
              <w:rPr>
                <w:rFonts w:ascii="Times New Roman" w:hAnsi="Times New Roman" w:cs="Times New Roman"/>
                <w:lang w:val="sq-AL"/>
              </w:rPr>
              <w:t>ë</w:t>
            </w:r>
            <w:r w:rsidRPr="00C01834">
              <w:rPr>
                <w:rFonts w:ascii="Times New Roman" w:hAnsi="Times New Roman" w:cs="Times New Roman"/>
                <w:lang w:val="sq-AL"/>
              </w:rPr>
              <w:t xml:space="preserve"> dhun</w:t>
            </w:r>
            <w:r>
              <w:rPr>
                <w:rFonts w:ascii="Times New Roman" w:hAnsi="Times New Roman" w:cs="Times New Roman"/>
                <w:lang w:val="sq-AL"/>
              </w:rPr>
              <w:t>ë</w:t>
            </w:r>
            <w:r w:rsidRPr="00C01834">
              <w:rPr>
                <w:rFonts w:ascii="Times New Roman" w:hAnsi="Times New Roman" w:cs="Times New Roman"/>
                <w:lang w:val="sq-AL"/>
              </w:rPr>
              <w:t>s</w:t>
            </w:r>
          </w:p>
        </w:tc>
        <w:tc>
          <w:tcPr>
            <w:tcW w:w="1984" w:type="dxa"/>
            <w:gridSpan w:val="2"/>
            <w:tcBorders>
              <w:right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b/>
              </w:rPr>
            </w:pPr>
            <w:r w:rsidRPr="00EE6986">
              <w:rPr>
                <w:rFonts w:ascii="Times New Roman" w:hAnsi="Times New Roman" w:cs="Times New Roman"/>
                <w:b/>
              </w:rPr>
              <w:t>Baseline:</w:t>
            </w:r>
          </w:p>
          <w:p w:rsidR="00E06052" w:rsidRPr="00C01834" w:rsidRDefault="00E06052" w:rsidP="00AA4ECE">
            <w:pPr>
              <w:spacing w:before="40" w:after="40"/>
              <w:rPr>
                <w:rFonts w:ascii="Times New Roman" w:hAnsi="Times New Roman" w:cs="Times New Roman"/>
                <w:bCs/>
              </w:rPr>
            </w:pPr>
            <w:r w:rsidRPr="00C01834">
              <w:rPr>
                <w:rFonts w:ascii="Times New Roman" w:hAnsi="Times New Roman" w:cs="Times New Roman"/>
                <w:bCs/>
              </w:rPr>
              <w:t>P</w:t>
            </w:r>
            <w:r>
              <w:rPr>
                <w:rFonts w:ascii="Times New Roman" w:hAnsi="Times New Roman" w:cs="Times New Roman"/>
                <w:bCs/>
              </w:rPr>
              <w:t>ë</w:t>
            </w:r>
            <w:r w:rsidRPr="00C01834">
              <w:rPr>
                <w:rFonts w:ascii="Times New Roman" w:hAnsi="Times New Roman" w:cs="Times New Roman"/>
                <w:bCs/>
              </w:rPr>
              <w:t>r t’u p</w:t>
            </w:r>
            <w:r>
              <w:rPr>
                <w:rFonts w:ascii="Times New Roman" w:hAnsi="Times New Roman" w:cs="Times New Roman"/>
                <w:bCs/>
              </w:rPr>
              <w:t>ë</w:t>
            </w:r>
            <w:r w:rsidRPr="00C01834">
              <w:rPr>
                <w:rFonts w:ascii="Times New Roman" w:hAnsi="Times New Roman" w:cs="Times New Roman"/>
                <w:bCs/>
              </w:rPr>
              <w:t>rcatuar nga studimi n</w:t>
            </w:r>
            <w:r>
              <w:rPr>
                <w:rFonts w:ascii="Times New Roman" w:hAnsi="Times New Roman" w:cs="Times New Roman"/>
                <w:bCs/>
              </w:rPr>
              <w:t>ë</w:t>
            </w:r>
            <w:r w:rsidRPr="00C01834">
              <w:rPr>
                <w:rFonts w:ascii="Times New Roman" w:hAnsi="Times New Roman" w:cs="Times New Roman"/>
                <w:bCs/>
              </w:rPr>
              <w:t xml:space="preserve"> 2022</w:t>
            </w:r>
          </w:p>
        </w:tc>
        <w:tc>
          <w:tcPr>
            <w:tcW w:w="1980" w:type="dxa"/>
            <w:gridSpan w:val="3"/>
            <w:tcBorders>
              <w:left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b/>
              </w:rPr>
            </w:pPr>
            <w:r w:rsidRPr="00EE6986">
              <w:rPr>
                <w:rFonts w:ascii="Times New Roman" w:hAnsi="Times New Roman" w:cs="Times New Roman"/>
                <w:b/>
              </w:rPr>
              <w:t>Target</w:t>
            </w:r>
            <w:r>
              <w:rPr>
                <w:rFonts w:ascii="Times New Roman" w:hAnsi="Times New Roman" w:cs="Times New Roman"/>
                <w:b/>
              </w:rPr>
              <w:t xml:space="preserve"> 2026:</w:t>
            </w:r>
          </w:p>
          <w:p w:rsidR="00E06052" w:rsidRPr="00C01834" w:rsidRDefault="00E06052" w:rsidP="00AA4ECE">
            <w:pPr>
              <w:spacing w:before="40" w:after="40"/>
              <w:rPr>
                <w:rFonts w:ascii="Times New Roman" w:hAnsi="Times New Roman" w:cs="Times New Roman"/>
                <w:bCs/>
              </w:rPr>
            </w:pPr>
            <w:r w:rsidRPr="00C01834">
              <w:rPr>
                <w:rFonts w:ascii="Times New Roman" w:hAnsi="Times New Roman" w:cs="Times New Roman"/>
                <w:bCs/>
              </w:rPr>
              <w:t>Rritur me 20%</w:t>
            </w:r>
          </w:p>
        </w:tc>
      </w:tr>
      <w:tr w:rsidR="00E06052" w:rsidRPr="00EA3689" w:rsidTr="00AA4ECE">
        <w:tc>
          <w:tcPr>
            <w:tcW w:w="7275" w:type="dxa"/>
            <w:gridSpan w:val="6"/>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MASAT DHE AKTIVITETET</w:t>
            </w:r>
          </w:p>
        </w:tc>
        <w:tc>
          <w:tcPr>
            <w:tcW w:w="2107"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REZULTATET</w:t>
            </w:r>
          </w:p>
        </w:tc>
        <w:tc>
          <w:tcPr>
            <w:tcW w:w="2098"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PËRGJEGJËSE</w:t>
            </w:r>
          </w:p>
        </w:tc>
        <w:tc>
          <w:tcPr>
            <w:tcW w:w="2009"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PARTNERE</w:t>
            </w:r>
          </w:p>
        </w:tc>
        <w:tc>
          <w:tcPr>
            <w:tcW w:w="1980"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AFATI KOHOR</w:t>
            </w:r>
          </w:p>
        </w:tc>
      </w:tr>
      <w:tr w:rsidR="00E06052" w:rsidRPr="00EA3689" w:rsidTr="00AA4ECE">
        <w:trPr>
          <w:trHeight w:val="602"/>
        </w:trPr>
        <w:tc>
          <w:tcPr>
            <w:tcW w:w="9382" w:type="dxa"/>
            <w:gridSpan w:val="9"/>
            <w:shd w:val="clear" w:color="auto" w:fill="EDEDED" w:themeFill="accent3" w:themeFillTint="33"/>
          </w:tcPr>
          <w:p w:rsidR="00E06052" w:rsidRPr="00EA3689" w:rsidRDefault="00E06052" w:rsidP="00AA4ECE">
            <w:pPr>
              <w:spacing w:before="40" w:after="40"/>
              <w:rPr>
                <w:rFonts w:ascii="Times New Roman" w:hAnsi="Times New Roman" w:cs="Times New Roman"/>
                <w:b/>
                <w:bCs/>
              </w:rPr>
            </w:pPr>
            <w:bookmarkStart w:id="81" w:name="_Hlk79585207"/>
            <w:r w:rsidRPr="00EA3689">
              <w:rPr>
                <w:rFonts w:ascii="Times New Roman" w:hAnsi="Times New Roman" w:cs="Times New Roman"/>
                <w:b/>
              </w:rPr>
              <w:t xml:space="preserve">II.1.1. Adresimi i normave sociale </w:t>
            </w:r>
            <w:r>
              <w:rPr>
                <w:rFonts w:ascii="Times New Roman" w:hAnsi="Times New Roman" w:cs="Times New Roman"/>
                <w:b/>
              </w:rPr>
              <w:t>jopozitive në komunitet dhe familje në kuadër të parandalimit dhe adresimit të dhunës ndaj fëmijëve</w:t>
            </w:r>
            <w:bookmarkEnd w:id="81"/>
          </w:p>
        </w:tc>
        <w:tc>
          <w:tcPr>
            <w:tcW w:w="2098" w:type="dxa"/>
            <w:gridSpan w:val="2"/>
            <w:shd w:val="clear" w:color="auto" w:fill="EDEDED" w:themeFill="accent3" w:themeFillTint="33"/>
          </w:tcPr>
          <w:p w:rsidR="00E06052" w:rsidRPr="00EA3689" w:rsidRDefault="00E06052" w:rsidP="00AA4ECE">
            <w:pPr>
              <w:tabs>
                <w:tab w:val="left" w:pos="339"/>
                <w:tab w:val="center" w:pos="941"/>
              </w:tabs>
              <w:spacing w:before="40" w:after="40"/>
              <w:jc w:val="center"/>
              <w:rPr>
                <w:rFonts w:ascii="Times New Roman" w:hAnsi="Times New Roman" w:cs="Times New Roman"/>
                <w:b/>
                <w:bCs/>
              </w:rPr>
            </w:pPr>
            <w:r w:rsidRPr="00EA3689">
              <w:rPr>
                <w:rFonts w:ascii="Times New Roman" w:hAnsi="Times New Roman" w:cs="Times New Roman"/>
                <w:b/>
                <w:bCs/>
              </w:rPr>
              <w:t xml:space="preserve">ASHDMF, </w:t>
            </w:r>
            <w:r>
              <w:rPr>
                <w:rFonts w:ascii="Times New Roman" w:hAnsi="Times New Roman" w:cs="Times New Roman"/>
                <w:b/>
                <w:bCs/>
              </w:rPr>
              <w:t xml:space="preserve">MSHMS, </w:t>
            </w:r>
            <w:r w:rsidRPr="00EA3689">
              <w:rPr>
                <w:rFonts w:ascii="Times New Roman" w:hAnsi="Times New Roman" w:cs="Times New Roman"/>
                <w:b/>
                <w:bCs/>
              </w:rPr>
              <w:t>NJVQV-të</w:t>
            </w:r>
          </w:p>
        </w:tc>
        <w:tc>
          <w:tcPr>
            <w:tcW w:w="2009"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bCs/>
              </w:rPr>
            </w:pPr>
            <w:r w:rsidRPr="00EA3689">
              <w:rPr>
                <w:rFonts w:ascii="Times New Roman" w:hAnsi="Times New Roman" w:cs="Times New Roman"/>
                <w:b/>
                <w:bCs/>
              </w:rPr>
              <w:t>NJ</w:t>
            </w:r>
            <w:r>
              <w:rPr>
                <w:rFonts w:ascii="Times New Roman" w:hAnsi="Times New Roman" w:cs="Times New Roman"/>
                <w:b/>
                <w:bCs/>
              </w:rPr>
              <w:t>Q</w:t>
            </w:r>
            <w:r w:rsidRPr="00EA3689">
              <w:rPr>
                <w:rFonts w:ascii="Times New Roman" w:hAnsi="Times New Roman" w:cs="Times New Roman"/>
                <w:b/>
                <w:bCs/>
              </w:rPr>
              <w:t xml:space="preserve">V-të, OJF-të, </w:t>
            </w:r>
            <w:r>
              <w:rPr>
                <w:rFonts w:ascii="Times New Roman" w:hAnsi="Times New Roman" w:cs="Times New Roman"/>
                <w:b/>
                <w:bCs/>
              </w:rPr>
              <w:t>MKR, AMA, KRAT, AP</w:t>
            </w:r>
          </w:p>
        </w:tc>
        <w:tc>
          <w:tcPr>
            <w:tcW w:w="1980"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rPr>
            </w:pPr>
            <w:r>
              <w:rPr>
                <w:rFonts w:ascii="Times New Roman" w:hAnsi="Times New Roman" w:cs="Times New Roman"/>
                <w:b/>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color w:val="FF0000"/>
                <w:lang w:val="en-GB"/>
              </w:rPr>
            </w:pPr>
            <w:bookmarkStart w:id="82" w:name="_Hlk79585762"/>
            <w:bookmarkStart w:id="83" w:name="_Hlk79585529"/>
            <w:r w:rsidRPr="00EA3689">
              <w:rPr>
                <w:rFonts w:ascii="Times New Roman" w:hAnsi="Times New Roman" w:cs="Times New Roman"/>
                <w:bCs/>
                <w:i/>
                <w:iCs/>
                <w:lang w:val="en-GB"/>
              </w:rPr>
              <w:t xml:space="preserve">II.1.1.a Realizimi i një studimi </w:t>
            </w:r>
            <w:r>
              <w:rPr>
                <w:rFonts w:ascii="Times New Roman" w:hAnsi="Times New Roman" w:cs="Times New Roman"/>
                <w:bCs/>
                <w:i/>
                <w:iCs/>
                <w:lang w:val="en-GB"/>
              </w:rPr>
              <w:t xml:space="preserve">(me dy valë krahasuese) </w:t>
            </w:r>
            <w:r w:rsidRPr="00EA3689">
              <w:rPr>
                <w:rFonts w:ascii="Times New Roman" w:hAnsi="Times New Roman" w:cs="Times New Roman"/>
                <w:bCs/>
                <w:i/>
                <w:iCs/>
                <w:lang w:val="en-GB"/>
              </w:rPr>
              <w:t>për matjen e njohurive qëndrimeve dhe praktikave të popullsisë shqipëtare rreth dhunës ndaj fëmijëve</w:t>
            </w:r>
            <w:r>
              <w:rPr>
                <w:rFonts w:ascii="Times New Roman" w:hAnsi="Times New Roman" w:cs="Times New Roman"/>
                <w:bCs/>
                <w:i/>
                <w:iCs/>
                <w:lang w:val="en-GB"/>
              </w:rPr>
              <w:t xml:space="preserve"> (vala e parë e studimit 2022; vala e dytë e studimit 2026)</w:t>
            </w:r>
          </w:p>
        </w:tc>
        <w:tc>
          <w:tcPr>
            <w:tcW w:w="2107" w:type="dxa"/>
            <w:gridSpan w:val="3"/>
          </w:tcPr>
          <w:p w:rsidR="00E06052" w:rsidRPr="00EA3689" w:rsidRDefault="00E06052" w:rsidP="00AA4ECE">
            <w:pPr>
              <w:spacing w:before="40" w:after="40"/>
              <w:jc w:val="center"/>
              <w:rPr>
                <w:rFonts w:ascii="Times New Roman" w:hAnsi="Times New Roman" w:cs="Times New Roman"/>
                <w:bCs/>
                <w:i/>
              </w:rPr>
            </w:pPr>
            <w:r>
              <w:rPr>
                <w:rFonts w:ascii="Times New Roman" w:hAnsi="Times New Roman" w:cs="Times New Roman"/>
                <w:bCs/>
                <w:i/>
                <w:sz w:val="20"/>
                <w:szCs w:val="20"/>
              </w:rPr>
              <w:t>Publikimi i s</w:t>
            </w:r>
            <w:r w:rsidRPr="00EA3689">
              <w:rPr>
                <w:rFonts w:ascii="Times New Roman" w:hAnsi="Times New Roman" w:cs="Times New Roman"/>
                <w:bCs/>
                <w:i/>
                <w:sz w:val="20"/>
                <w:szCs w:val="20"/>
              </w:rPr>
              <w:t>tudim</w:t>
            </w:r>
            <w:r>
              <w:rPr>
                <w:rFonts w:ascii="Times New Roman" w:hAnsi="Times New Roman" w:cs="Times New Roman"/>
                <w:bCs/>
                <w:i/>
                <w:sz w:val="20"/>
                <w:szCs w:val="20"/>
              </w:rPr>
              <w:t>eve</w:t>
            </w:r>
            <w:r w:rsidRPr="00EA3689">
              <w:rPr>
                <w:rFonts w:ascii="Times New Roman" w:hAnsi="Times New Roman" w:cs="Times New Roman"/>
                <w:bCs/>
                <w:i/>
                <w:sz w:val="20"/>
                <w:szCs w:val="20"/>
              </w:rPr>
              <w:t xml:space="preserve"> për matjen e njohurive, qëndrimeve dhe praktikave të dhunës ndaj fëmijëve</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ASHDMF</w:t>
            </w:r>
          </w:p>
        </w:tc>
        <w:tc>
          <w:tcPr>
            <w:tcW w:w="2009" w:type="dxa"/>
            <w:gridSpan w:val="3"/>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tc>
        <w:tc>
          <w:tcPr>
            <w:tcW w:w="1980"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en-GB"/>
              </w:rPr>
            </w:pPr>
            <w:r w:rsidRPr="00EA3689">
              <w:rPr>
                <w:rFonts w:ascii="Times New Roman" w:hAnsi="Times New Roman" w:cs="Times New Roman"/>
                <w:bCs/>
                <w:i/>
                <w:iCs/>
                <w:lang w:val="en-GB"/>
              </w:rPr>
              <w:t>II.1.1.b Hartimi i një plani komunikimi dhe materialeve</w:t>
            </w:r>
            <w:r>
              <w:rPr>
                <w:rFonts w:ascii="Times New Roman" w:hAnsi="Times New Roman" w:cs="Times New Roman"/>
                <w:bCs/>
                <w:i/>
                <w:iCs/>
                <w:lang w:val="en-GB"/>
              </w:rPr>
              <w:t>/produkteve</w:t>
            </w:r>
            <w:r w:rsidRPr="00EA3689">
              <w:rPr>
                <w:rFonts w:ascii="Times New Roman" w:hAnsi="Times New Roman" w:cs="Times New Roman"/>
                <w:bCs/>
                <w:i/>
                <w:iCs/>
                <w:lang w:val="en-GB"/>
              </w:rPr>
              <w:t xml:space="preserve"> mbështetëse për të adresuar normat negative sociale që lidhen me të gjitha format e dhunës/abuzimit ndaj fëmijëve </w:t>
            </w:r>
            <w:r w:rsidRPr="00EA3689">
              <w:rPr>
                <w:rFonts w:ascii="Times New Roman" w:hAnsi="Times New Roman" w:cs="Times New Roman"/>
                <w:bCs/>
                <w:i/>
                <w:iCs/>
                <w:lang w:val="it-IT"/>
              </w:rPr>
              <w:t>(përfshirë dhe tematikën e martesave të hershme)</w:t>
            </w:r>
          </w:p>
        </w:tc>
        <w:tc>
          <w:tcPr>
            <w:tcW w:w="2107" w:type="dxa"/>
            <w:gridSpan w:val="3"/>
          </w:tcPr>
          <w:p w:rsidR="00E06052" w:rsidRDefault="00E06052" w:rsidP="00AA4ECE">
            <w:pPr>
              <w:spacing w:before="40" w:after="40"/>
              <w:jc w:val="center"/>
              <w:rPr>
                <w:rFonts w:ascii="Times New Roman" w:hAnsi="Times New Roman" w:cs="Times New Roman"/>
                <w:bCs/>
                <w:i/>
                <w:sz w:val="20"/>
                <w:szCs w:val="20"/>
              </w:rPr>
            </w:pPr>
            <w:r w:rsidRPr="00EA3689">
              <w:rPr>
                <w:rFonts w:ascii="Times New Roman" w:hAnsi="Times New Roman" w:cs="Times New Roman"/>
                <w:bCs/>
                <w:i/>
                <w:sz w:val="20"/>
                <w:szCs w:val="20"/>
              </w:rPr>
              <w:t xml:space="preserve">Plani i komunikimit </w:t>
            </w:r>
            <w:r>
              <w:rPr>
                <w:rFonts w:ascii="Times New Roman" w:hAnsi="Times New Roman" w:cs="Times New Roman"/>
                <w:bCs/>
                <w:i/>
                <w:sz w:val="20"/>
                <w:szCs w:val="20"/>
              </w:rPr>
              <w:t>i përfunduar;</w:t>
            </w:r>
          </w:p>
          <w:p w:rsidR="00E06052" w:rsidRDefault="00E06052" w:rsidP="00AA4ECE">
            <w:pPr>
              <w:spacing w:before="40" w:after="40"/>
              <w:jc w:val="center"/>
              <w:rPr>
                <w:rFonts w:ascii="Times New Roman" w:hAnsi="Times New Roman" w:cs="Times New Roman"/>
                <w:bCs/>
                <w:i/>
                <w:sz w:val="20"/>
                <w:szCs w:val="20"/>
              </w:rPr>
            </w:pPr>
            <w:r>
              <w:rPr>
                <w:rFonts w:ascii="Times New Roman" w:hAnsi="Times New Roman" w:cs="Times New Roman"/>
                <w:bCs/>
                <w:i/>
                <w:sz w:val="20"/>
                <w:szCs w:val="20"/>
              </w:rPr>
              <w:t>Nr i produkteve me mesazhe komunikimi të përgatitur;</w:t>
            </w:r>
          </w:p>
          <w:p w:rsidR="00E06052" w:rsidRPr="00EA3689" w:rsidRDefault="00E06052" w:rsidP="00AA4ECE">
            <w:pPr>
              <w:spacing w:before="40" w:after="40"/>
              <w:jc w:val="center"/>
              <w:rPr>
                <w:rFonts w:ascii="Times New Roman" w:hAnsi="Times New Roman" w:cs="Times New Roman"/>
                <w:bCs/>
                <w:i/>
                <w:sz w:val="20"/>
                <w:szCs w:val="20"/>
              </w:rPr>
            </w:pPr>
            <w:r>
              <w:rPr>
                <w:rFonts w:ascii="Times New Roman" w:hAnsi="Times New Roman" w:cs="Times New Roman"/>
                <w:bCs/>
                <w:i/>
                <w:sz w:val="20"/>
                <w:szCs w:val="20"/>
              </w:rPr>
              <w:t>Nr i personave të ndërgjegjësuar.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ASHDMF</w:t>
            </w:r>
            <w:r>
              <w:rPr>
                <w:rFonts w:ascii="Times New Roman" w:hAnsi="Times New Roman" w:cs="Times New Roman"/>
                <w:i/>
              </w:rPr>
              <w:t>, MSHMS</w:t>
            </w:r>
          </w:p>
        </w:tc>
        <w:tc>
          <w:tcPr>
            <w:tcW w:w="2009" w:type="dxa"/>
            <w:gridSpan w:val="3"/>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NJQV</w:t>
            </w:r>
            <w:r>
              <w:rPr>
                <w:rFonts w:ascii="Times New Roman" w:hAnsi="Times New Roman" w:cs="Times New Roman"/>
                <w:i/>
              </w:rPr>
              <w:t xml:space="preserve">, </w:t>
            </w:r>
            <w:r w:rsidRPr="00EA3689">
              <w:rPr>
                <w:rFonts w:ascii="Times New Roman" w:hAnsi="Times New Roman" w:cs="Times New Roman"/>
                <w:i/>
              </w:rPr>
              <w:t>Partner</w:t>
            </w:r>
          </w:p>
        </w:tc>
        <w:tc>
          <w:tcPr>
            <w:tcW w:w="1980"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w:t>
            </w:r>
            <w:r>
              <w:rPr>
                <w:rFonts w:ascii="Times New Roman" w:hAnsi="Times New Roman" w:cs="Times New Roman"/>
                <w:i/>
              </w:rPr>
              <w:t>2</w:t>
            </w:r>
            <w:r w:rsidRPr="00EA3689">
              <w:rPr>
                <w:rFonts w:ascii="Times New Roman" w:hAnsi="Times New Roman" w:cs="Times New Roman"/>
                <w:i/>
              </w:rPr>
              <w:t>-202</w:t>
            </w:r>
            <w:r>
              <w:rPr>
                <w:rFonts w:ascii="Times New Roman" w:hAnsi="Times New Roman" w:cs="Times New Roman"/>
                <w:i/>
              </w:rPr>
              <w:t>4</w:t>
            </w:r>
          </w:p>
        </w:tc>
      </w:tr>
      <w:tr w:rsidR="00E06052" w:rsidRPr="00EA3689" w:rsidTr="00AA4ECE">
        <w:tc>
          <w:tcPr>
            <w:tcW w:w="7275" w:type="dxa"/>
            <w:gridSpan w:val="6"/>
            <w:shd w:val="clear" w:color="auto" w:fill="auto"/>
          </w:tcPr>
          <w:p w:rsidR="00E06052" w:rsidRPr="00EA3689" w:rsidRDefault="00E06052" w:rsidP="00AA4ECE">
            <w:pPr>
              <w:rPr>
                <w:rFonts w:ascii="Times New Roman" w:hAnsi="Times New Roman" w:cs="Times New Roman"/>
                <w:i/>
                <w:iCs/>
                <w:color w:val="000000"/>
              </w:rPr>
            </w:pPr>
            <w:r w:rsidRPr="00EA3689">
              <w:rPr>
                <w:rFonts w:ascii="Times New Roman" w:hAnsi="Times New Roman" w:cs="Times New Roman"/>
                <w:i/>
                <w:iCs/>
                <w:color w:val="000000"/>
              </w:rPr>
              <w:t>II.1.1.c Organizimi dhe ndërmarrja e fushatave masive ndërgjegjësuese në nivel kombëtar dhe lokal për informimin lidhur me format</w:t>
            </w:r>
            <w:r>
              <w:rPr>
                <w:rFonts w:ascii="Times New Roman" w:hAnsi="Times New Roman" w:cs="Times New Roman"/>
                <w:i/>
                <w:iCs/>
                <w:color w:val="000000"/>
              </w:rPr>
              <w:t xml:space="preserve"> e</w:t>
            </w:r>
            <w:r w:rsidRPr="00EA3689">
              <w:rPr>
                <w:rFonts w:ascii="Times New Roman" w:hAnsi="Times New Roman" w:cs="Times New Roman"/>
                <w:i/>
                <w:iCs/>
                <w:color w:val="000000"/>
              </w:rPr>
              <w:t xml:space="preserve"> trafikimit dhe efektin e tij në jetën e individit dhe shoqërisë, përfshirë ndërgjegjësimin për të drejtat e VT/VMT</w:t>
            </w:r>
            <w:r>
              <w:rPr>
                <w:rFonts w:ascii="Times New Roman" w:hAnsi="Times New Roman" w:cs="Times New Roman"/>
                <w:i/>
                <w:iCs/>
                <w:color w:val="000000"/>
              </w:rPr>
              <w:t>.</w:t>
            </w:r>
          </w:p>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color w:val="FF0000"/>
              </w:rPr>
              <w:t>Ref: Plani Kombëtar për Luftën kundër Trafikimit të Personave 2021-2023</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xml:space="preserve">Nr </w:t>
            </w:r>
            <w:r>
              <w:rPr>
                <w:rFonts w:ascii="Times New Roman" w:hAnsi="Times New Roman" w:cs="Times New Roman"/>
                <w:bCs/>
                <w:i/>
                <w:sz w:val="20"/>
                <w:szCs w:val="20"/>
                <w:lang w:val="it-IT"/>
              </w:rPr>
              <w:t>i personave të arritur përmes aktiviteteve ndërgjegjësuese</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iCs/>
                <w:lang w:val="it-IT"/>
              </w:rPr>
            </w:pPr>
            <w:r w:rsidRPr="00EA3689">
              <w:rPr>
                <w:rFonts w:ascii="Times New Roman" w:hAnsi="Times New Roman" w:cs="Times New Roman"/>
                <w:i/>
                <w:iCs/>
                <w:color w:val="000000"/>
              </w:rPr>
              <w:t>MB</w:t>
            </w:r>
          </w:p>
        </w:tc>
        <w:tc>
          <w:tcPr>
            <w:tcW w:w="2009" w:type="dxa"/>
            <w:gridSpan w:val="3"/>
          </w:tcPr>
          <w:p w:rsidR="00E06052" w:rsidRPr="00EA3689" w:rsidRDefault="00E06052" w:rsidP="00AA4ECE">
            <w:pPr>
              <w:spacing w:before="40" w:after="40"/>
              <w:jc w:val="center"/>
              <w:rPr>
                <w:rFonts w:ascii="Times New Roman" w:hAnsi="Times New Roman" w:cs="Times New Roman"/>
                <w:i/>
                <w:iCs/>
                <w:lang w:val="it-IT"/>
              </w:rPr>
            </w:pPr>
            <w:r w:rsidRPr="00EA3689">
              <w:rPr>
                <w:rFonts w:ascii="Times New Roman" w:hAnsi="Times New Roman" w:cs="Times New Roman"/>
                <w:i/>
                <w:iCs/>
                <w:color w:val="000000"/>
              </w:rPr>
              <w:t xml:space="preserve">MKR, </w:t>
            </w:r>
            <w:r>
              <w:rPr>
                <w:rFonts w:ascii="Times New Roman" w:hAnsi="Times New Roman" w:cs="Times New Roman"/>
                <w:i/>
                <w:iCs/>
                <w:color w:val="000000"/>
              </w:rPr>
              <w:t xml:space="preserve">NJQV, ASHMDF, </w:t>
            </w:r>
            <w:r w:rsidRPr="00EA3689">
              <w:rPr>
                <w:rFonts w:ascii="Times New Roman" w:hAnsi="Times New Roman" w:cs="Times New Roman"/>
                <w:i/>
                <w:iCs/>
                <w:color w:val="000000"/>
              </w:rPr>
              <w:t>AP</w:t>
            </w:r>
            <w:r w:rsidRPr="00EA3689">
              <w:rPr>
                <w:rFonts w:ascii="Times New Roman" w:hAnsi="Times New Roman" w:cs="Times New Roman"/>
                <w:i/>
                <w:iCs/>
                <w:color w:val="000000"/>
              </w:rPr>
              <w:br/>
              <w:t>KRAT</w:t>
            </w:r>
            <w:r w:rsidRPr="00EA3689">
              <w:rPr>
                <w:rFonts w:ascii="Times New Roman" w:hAnsi="Times New Roman" w:cs="Times New Roman"/>
                <w:i/>
                <w:iCs/>
                <w:color w:val="000000"/>
              </w:rPr>
              <w:br/>
              <w:t>AMA, OJF</w:t>
            </w:r>
            <w:r w:rsidRPr="00EA3689">
              <w:rPr>
                <w:rFonts w:ascii="Times New Roman" w:hAnsi="Times New Roman" w:cs="Times New Roman"/>
                <w:i/>
                <w:iCs/>
                <w:color w:val="000000"/>
              </w:rPr>
              <w:br/>
              <w:t>ON, TV</w:t>
            </w:r>
            <w:r w:rsidRPr="00EA3689">
              <w:rPr>
                <w:rFonts w:ascii="Times New Roman" w:hAnsi="Times New Roman" w:cs="Times New Roman"/>
                <w:i/>
                <w:iCs/>
                <w:color w:val="000000"/>
              </w:rPr>
              <w:br/>
              <w:t>Kombëtare dhe Lokale</w:t>
            </w:r>
            <w:r w:rsidRPr="00EA3689">
              <w:rPr>
                <w:rFonts w:ascii="Times New Roman" w:hAnsi="Times New Roman" w:cs="Times New Roman"/>
                <w:i/>
                <w:iCs/>
                <w:color w:val="000000"/>
              </w:rPr>
              <w:br/>
              <w:t>Qendra Komunitare Multi-funksionale</w:t>
            </w:r>
          </w:p>
        </w:tc>
        <w:tc>
          <w:tcPr>
            <w:tcW w:w="1980" w:type="dxa"/>
            <w:gridSpan w:val="3"/>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2021-2023</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II.1.1.ç Zhvillimi i një moduli edukimi mbi prindërimin pozitiv, për përdorim nga profesionistët në nivel lokal (NJVNR + NJMF</w:t>
            </w:r>
            <w:r>
              <w:rPr>
                <w:rFonts w:ascii="Times New Roman" w:hAnsi="Times New Roman" w:cs="Times New Roman"/>
                <w:i/>
                <w:iCs/>
              </w:rPr>
              <w:t xml:space="preserve"> + profesionistët në qendrat </w:t>
            </w:r>
            <w:r>
              <w:rPr>
                <w:rFonts w:ascii="Times New Roman" w:hAnsi="Times New Roman" w:cs="Times New Roman"/>
                <w:i/>
                <w:iCs/>
              </w:rPr>
              <w:lastRenderedPageBreak/>
              <w:t>komunitare</w:t>
            </w:r>
            <w:r w:rsidRPr="00EA3689">
              <w:rPr>
                <w:rFonts w:ascii="Times New Roman" w:hAnsi="Times New Roman" w:cs="Times New Roman"/>
                <w:i/>
                <w:iCs/>
              </w:rPr>
              <w:t>)</w:t>
            </w:r>
          </w:p>
        </w:tc>
        <w:tc>
          <w:tcPr>
            <w:tcW w:w="2107" w:type="dxa"/>
            <w:gridSpan w:val="3"/>
          </w:tcPr>
          <w:p w:rsidR="00E06052" w:rsidRDefault="00E06052" w:rsidP="00AA4ECE">
            <w:pPr>
              <w:spacing w:before="40" w:after="40"/>
              <w:jc w:val="center"/>
              <w:rPr>
                <w:rFonts w:ascii="Times New Roman" w:hAnsi="Times New Roman" w:cs="Times New Roman"/>
                <w:bCs/>
                <w:i/>
                <w:sz w:val="20"/>
                <w:szCs w:val="20"/>
              </w:rPr>
            </w:pPr>
            <w:r w:rsidRPr="00EA3689">
              <w:rPr>
                <w:rFonts w:ascii="Times New Roman" w:hAnsi="Times New Roman" w:cs="Times New Roman"/>
                <w:bCs/>
                <w:i/>
                <w:sz w:val="20"/>
                <w:szCs w:val="20"/>
              </w:rPr>
              <w:lastRenderedPageBreak/>
              <w:t>Modul edukimi për prindërimin pozitiv</w:t>
            </w:r>
            <w:r>
              <w:rPr>
                <w:rFonts w:ascii="Times New Roman" w:hAnsi="Times New Roman" w:cs="Times New Roman"/>
                <w:bCs/>
                <w:i/>
                <w:sz w:val="20"/>
                <w:szCs w:val="20"/>
              </w:rPr>
              <w:t xml:space="preserve"> i përfunduar</w:t>
            </w:r>
          </w:p>
          <w:p w:rsidR="00E06052" w:rsidRPr="00EA3689" w:rsidRDefault="00E06052" w:rsidP="00AA4ECE">
            <w:pPr>
              <w:spacing w:before="40" w:after="40"/>
              <w:jc w:val="center"/>
              <w:rPr>
                <w:rFonts w:ascii="Times New Roman" w:hAnsi="Times New Roman" w:cs="Times New Roman"/>
                <w:bCs/>
                <w:i/>
                <w:sz w:val="20"/>
                <w:szCs w:val="20"/>
              </w:rPr>
            </w:pPr>
            <w:r w:rsidRPr="00EA3689">
              <w:rPr>
                <w:rFonts w:ascii="Times New Roman" w:hAnsi="Times New Roman" w:cs="Times New Roman"/>
                <w:bCs/>
                <w:i/>
                <w:sz w:val="20"/>
                <w:szCs w:val="20"/>
              </w:rPr>
              <w:lastRenderedPageBreak/>
              <w:t>Nr i prindërve të këshilluar mbi prindërimin</w:t>
            </w:r>
            <w:r>
              <w:rPr>
                <w:rFonts w:ascii="Times New Roman" w:hAnsi="Times New Roman" w:cs="Times New Roman"/>
                <w:bCs/>
                <w:i/>
                <w:sz w:val="20"/>
                <w:szCs w:val="20"/>
              </w:rPr>
              <w:t xml:space="preserve"> pozitiv, përfshirë ata me aftësi të kufizuar</w:t>
            </w:r>
          </w:p>
          <w:p w:rsidR="00E06052" w:rsidRPr="00EA3689" w:rsidRDefault="00E06052" w:rsidP="00AA4ECE">
            <w:pPr>
              <w:spacing w:before="40" w:after="40"/>
              <w:jc w:val="center"/>
              <w:rPr>
                <w:rFonts w:ascii="Times New Roman" w:hAnsi="Times New Roman" w:cs="Times New Roman"/>
                <w:bCs/>
                <w:i/>
                <w:sz w:val="20"/>
                <w:szCs w:val="20"/>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lastRenderedPageBreak/>
              <w:t xml:space="preserve">NJQV, </w:t>
            </w:r>
            <w:r>
              <w:rPr>
                <w:rFonts w:ascii="Times New Roman" w:hAnsi="Times New Roman" w:cs="Times New Roman"/>
                <w:i/>
              </w:rPr>
              <w:t>MSHMS, SHSSH</w:t>
            </w:r>
          </w:p>
        </w:tc>
        <w:tc>
          <w:tcPr>
            <w:tcW w:w="2009" w:type="dxa"/>
            <w:gridSpan w:val="3"/>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ASHDMF</w:t>
            </w:r>
            <w:r>
              <w:rPr>
                <w:rFonts w:ascii="Times New Roman" w:hAnsi="Times New Roman" w:cs="Times New Roman"/>
                <w:i/>
              </w:rPr>
              <w:t>, Partner</w:t>
            </w:r>
          </w:p>
        </w:tc>
        <w:tc>
          <w:tcPr>
            <w:tcW w:w="1980"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w:t>
            </w:r>
            <w:r>
              <w:rPr>
                <w:rFonts w:ascii="Times New Roman" w:hAnsi="Times New Roman" w:cs="Times New Roman"/>
                <w:i/>
              </w:rPr>
              <w:t>4</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lastRenderedPageBreak/>
              <w:t>II.1.1.d Ngritja e kursit të prindërimit/programeve/mbështetje/këshillim pranë qendrave shëndetsore ose pranë drejtorive të shërbimit social në nivel lokal (mbi disiplinat pozitive, mbi përgjegjësitë e përbashkëta dhe të barabarta të nënave dhe baballarëve kundrejt fëmijëve, për rritjen e fëmijëve të lirë nga stereotipet gjinore dhe edukimin e tyre mbi vlerat e barazisë gjinore të përshtatshme për të gjitha grup moshat);</w:t>
            </w:r>
          </w:p>
          <w:p w:rsidR="00E06052" w:rsidRPr="00EA3689" w:rsidRDefault="00E06052" w:rsidP="00AA4ECE">
            <w:pPr>
              <w:spacing w:before="40" w:after="40"/>
              <w:jc w:val="both"/>
              <w:rPr>
                <w:rFonts w:ascii="Times New Roman" w:hAnsi="Times New Roman" w:cs="Times New Roman"/>
                <w:i/>
                <w:iCs/>
                <w:color w:val="FF0000"/>
                <w:lang w:val="it-IT"/>
              </w:rPr>
            </w:pPr>
            <w:r w:rsidRPr="00EA3689">
              <w:rPr>
                <w:rFonts w:ascii="Times New Roman" w:hAnsi="Times New Roman" w:cs="Times New Roman"/>
                <w:i/>
                <w:iCs/>
                <w:color w:val="FF0000"/>
                <w:lang w:val="it-IT"/>
              </w:rPr>
              <w:t>Ref: Strategjia Kombëtare për Barazinë Gjinore 2021-2030</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Programe të miratuara/kurse për NJQV për prindërimin</w:t>
            </w:r>
            <w:r>
              <w:rPr>
                <w:rFonts w:ascii="Times New Roman" w:hAnsi="Times New Roman" w:cs="Times New Roman"/>
                <w:bCs/>
                <w:i/>
                <w:sz w:val="20"/>
                <w:szCs w:val="20"/>
                <w:lang w:val="it-IT"/>
              </w:rPr>
              <w:t xml:space="preserve"> pozitiv</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rPr>
              <w:t>NJQV, ASHDMF</w:t>
            </w:r>
          </w:p>
        </w:tc>
        <w:tc>
          <w:tcPr>
            <w:tcW w:w="2009" w:type="dxa"/>
            <w:gridSpan w:val="3"/>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Partner</w:t>
            </w:r>
          </w:p>
        </w:tc>
        <w:tc>
          <w:tcPr>
            <w:tcW w:w="1980" w:type="dxa"/>
            <w:gridSpan w:val="3"/>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2022-2023</w:t>
            </w:r>
          </w:p>
        </w:tc>
      </w:tr>
      <w:bookmarkEnd w:id="82"/>
      <w:tr w:rsidR="00E06052" w:rsidRPr="00EA3689" w:rsidTr="00AA4ECE">
        <w:tc>
          <w:tcPr>
            <w:tcW w:w="7275" w:type="dxa"/>
            <w:gridSpan w:val="6"/>
            <w:shd w:val="clear" w:color="auto" w:fill="auto"/>
          </w:tcPr>
          <w:p w:rsidR="00E06052" w:rsidRPr="00EA3689" w:rsidRDefault="00E06052" w:rsidP="00AA4ECE">
            <w:pPr>
              <w:rPr>
                <w:rFonts w:ascii="Times New Roman" w:hAnsi="Times New Roman" w:cs="Times New Roman"/>
                <w:i/>
                <w:iCs/>
                <w:color w:val="000000"/>
              </w:rPr>
            </w:pPr>
            <w:r w:rsidRPr="00EA3689">
              <w:rPr>
                <w:rFonts w:ascii="Times New Roman" w:hAnsi="Times New Roman" w:cs="Times New Roman"/>
                <w:i/>
              </w:rPr>
              <w:t>II.1.1</w:t>
            </w:r>
            <w:r>
              <w:rPr>
                <w:rFonts w:ascii="Times New Roman" w:hAnsi="Times New Roman" w:cs="Times New Roman"/>
                <w:i/>
              </w:rPr>
              <w:t>.dh</w:t>
            </w:r>
            <w:r w:rsidRPr="00EA3689">
              <w:rPr>
                <w:rFonts w:ascii="Times New Roman" w:hAnsi="Times New Roman" w:cs="Times New Roman"/>
                <w:i/>
              </w:rPr>
              <w:t xml:space="preserve"> Ndërgjegjësimi i komuniteti shkollor dhe krijimi i një kulture positive që nuk pranon dhunën, bullizmin dhe ekstremizmin e dhunshëm</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bookmarkStart w:id="84" w:name="_Hlk79585833"/>
            <w:r w:rsidRPr="00EA3689">
              <w:rPr>
                <w:rFonts w:ascii="Times New Roman" w:hAnsi="Times New Roman" w:cs="Times New Roman"/>
                <w:bCs/>
                <w:i/>
                <w:sz w:val="20"/>
                <w:szCs w:val="20"/>
                <w:lang w:val="it-IT"/>
              </w:rPr>
              <w:t xml:space="preserve">Nr </w:t>
            </w:r>
            <w:r>
              <w:rPr>
                <w:rFonts w:ascii="Times New Roman" w:hAnsi="Times New Roman" w:cs="Times New Roman"/>
                <w:bCs/>
                <w:i/>
                <w:sz w:val="20"/>
                <w:szCs w:val="20"/>
                <w:lang w:val="it-IT"/>
              </w:rPr>
              <w:t>dhe % e</w:t>
            </w:r>
            <w:r w:rsidRPr="00EA3689">
              <w:rPr>
                <w:rFonts w:ascii="Times New Roman" w:hAnsi="Times New Roman" w:cs="Times New Roman"/>
                <w:bCs/>
                <w:i/>
                <w:sz w:val="20"/>
                <w:szCs w:val="20"/>
                <w:lang w:val="it-IT"/>
              </w:rPr>
              <w:t xml:space="preserve"> </w:t>
            </w:r>
            <w:r>
              <w:rPr>
                <w:rFonts w:ascii="Times New Roman" w:hAnsi="Times New Roman" w:cs="Times New Roman"/>
                <w:bCs/>
                <w:i/>
                <w:sz w:val="20"/>
                <w:szCs w:val="20"/>
                <w:lang w:val="it-IT"/>
              </w:rPr>
              <w:t>shkollave ku kanë zbatuar plane të aktiviteteve ndërgjegjësuese</w:t>
            </w:r>
            <w:bookmarkEnd w:id="84"/>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iCs/>
                <w:color w:val="000000"/>
              </w:rPr>
            </w:pPr>
            <w:r w:rsidRPr="00EA3689">
              <w:rPr>
                <w:rFonts w:ascii="Times New Roman" w:hAnsi="Times New Roman" w:cs="Times New Roman"/>
                <w:i/>
                <w:iCs/>
                <w:color w:val="000000"/>
              </w:rPr>
              <w:t>MASR, ASHDMF</w:t>
            </w:r>
            <w:r>
              <w:rPr>
                <w:rFonts w:ascii="Times New Roman" w:hAnsi="Times New Roman" w:cs="Times New Roman"/>
                <w:i/>
                <w:iCs/>
                <w:color w:val="000000"/>
              </w:rPr>
              <w:t xml:space="preserve">, </w:t>
            </w:r>
            <w:r w:rsidRPr="00CD6444">
              <w:rPr>
                <w:rFonts w:ascii="Times New Roman" w:hAnsi="Times New Roman" w:cs="Times New Roman"/>
                <w:i/>
                <w:iCs/>
              </w:rPr>
              <w:t>MFE</w:t>
            </w:r>
          </w:p>
        </w:tc>
        <w:tc>
          <w:tcPr>
            <w:tcW w:w="2009" w:type="dxa"/>
            <w:gridSpan w:val="3"/>
          </w:tcPr>
          <w:p w:rsidR="00E06052" w:rsidRPr="00EA3689" w:rsidRDefault="00E06052" w:rsidP="00AA4ECE">
            <w:pPr>
              <w:spacing w:before="40" w:after="40"/>
              <w:jc w:val="center"/>
              <w:rPr>
                <w:rFonts w:ascii="Times New Roman" w:hAnsi="Times New Roman" w:cs="Times New Roman"/>
                <w:i/>
                <w:iCs/>
                <w:color w:val="000000"/>
              </w:rPr>
            </w:pPr>
            <w:r w:rsidRPr="00EA3689">
              <w:rPr>
                <w:rFonts w:ascii="Times New Roman" w:hAnsi="Times New Roman" w:cs="Times New Roman"/>
                <w:i/>
                <w:iCs/>
                <w:color w:val="000000"/>
              </w:rPr>
              <w:t>NJQV</w:t>
            </w:r>
          </w:p>
        </w:tc>
        <w:tc>
          <w:tcPr>
            <w:tcW w:w="1980" w:type="dxa"/>
            <w:gridSpan w:val="3"/>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2021-2026</w:t>
            </w:r>
          </w:p>
        </w:tc>
      </w:tr>
      <w:tr w:rsidR="00E06052" w:rsidRPr="00EA3689" w:rsidTr="00AA4ECE">
        <w:trPr>
          <w:trHeight w:val="693"/>
        </w:trPr>
        <w:tc>
          <w:tcPr>
            <w:tcW w:w="2868" w:type="dxa"/>
            <w:gridSpan w:val="2"/>
            <w:shd w:val="clear" w:color="auto" w:fill="B4C6E7" w:themeFill="accent1" w:themeFillTint="66"/>
            <w:vAlign w:val="center"/>
          </w:tcPr>
          <w:p w:rsidR="00E06052" w:rsidRPr="00EA3689" w:rsidRDefault="00E06052" w:rsidP="00AA4ECE">
            <w:pPr>
              <w:spacing w:before="40" w:after="40"/>
              <w:rPr>
                <w:rFonts w:ascii="Times New Roman" w:hAnsi="Times New Roman" w:cs="Times New Roman"/>
                <w:b/>
                <w:lang w:val="sq-AL"/>
              </w:rPr>
            </w:pPr>
            <w:bookmarkStart w:id="85" w:name="_Hlk78999743"/>
            <w:bookmarkEnd w:id="83"/>
            <w:r w:rsidRPr="00EA3689">
              <w:rPr>
                <w:rFonts w:ascii="Times New Roman" w:hAnsi="Times New Roman" w:cs="Times New Roman"/>
                <w:b/>
                <w:lang w:val="sq-AL"/>
              </w:rPr>
              <w:t xml:space="preserve">Objektivi </w:t>
            </w:r>
            <w:r>
              <w:rPr>
                <w:rFonts w:ascii="Times New Roman" w:hAnsi="Times New Roman" w:cs="Times New Roman"/>
                <w:b/>
                <w:lang w:val="sq-AL"/>
              </w:rPr>
              <w:t>specifik</w:t>
            </w:r>
            <w:r w:rsidRPr="00EA3689">
              <w:rPr>
                <w:rFonts w:ascii="Times New Roman" w:hAnsi="Times New Roman" w:cs="Times New Roman"/>
                <w:b/>
                <w:lang w:val="sq-AL"/>
              </w:rPr>
              <w:t xml:space="preserve"> II.2:</w:t>
            </w:r>
          </w:p>
        </w:tc>
        <w:tc>
          <w:tcPr>
            <w:tcW w:w="12601" w:type="dxa"/>
            <w:gridSpan w:val="15"/>
            <w:shd w:val="clear" w:color="auto" w:fill="B4C6E7" w:themeFill="accent1" w:themeFillTint="66"/>
            <w:vAlign w:val="center"/>
          </w:tcPr>
          <w:p w:rsidR="00E06052" w:rsidRPr="000A012F" w:rsidRDefault="00E06052" w:rsidP="00AA4ECE">
            <w:pPr>
              <w:pStyle w:val="CommentText"/>
              <w:rPr>
                <w:rFonts w:ascii="Times New Roman" w:hAnsi="Times New Roman" w:cs="Times New Roman"/>
                <w:b/>
                <w:bCs/>
                <w:sz w:val="22"/>
                <w:szCs w:val="22"/>
                <w:lang w:val="sq-AL"/>
              </w:rPr>
            </w:pPr>
            <w:r w:rsidRPr="000A012F">
              <w:rPr>
                <w:rFonts w:ascii="Times New Roman" w:hAnsi="Times New Roman" w:cs="Times New Roman"/>
                <w:b/>
                <w:bCs/>
                <w:sz w:val="22"/>
                <w:szCs w:val="22"/>
                <w:lang w:val="sq-AL"/>
              </w:rPr>
              <w:t>Funksionimi i nj</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 xml:space="preserve"> sistemi gjith</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p</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rfshir</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s dhe efektiv p</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r mbrojtjen e f</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mij</w:t>
            </w:r>
            <w:r>
              <w:rPr>
                <w:rFonts w:ascii="Times New Roman" w:hAnsi="Times New Roman" w:cs="Times New Roman"/>
                <w:b/>
                <w:bCs/>
                <w:sz w:val="22"/>
                <w:szCs w:val="22"/>
                <w:lang w:val="sq-AL"/>
              </w:rPr>
              <w:t>ë</w:t>
            </w:r>
            <w:r w:rsidRPr="000A012F">
              <w:rPr>
                <w:rFonts w:ascii="Times New Roman" w:hAnsi="Times New Roman" w:cs="Times New Roman"/>
                <w:b/>
                <w:bCs/>
                <w:sz w:val="22"/>
                <w:szCs w:val="22"/>
                <w:lang w:val="sq-AL"/>
              </w:rPr>
              <w:t xml:space="preserve">ve </w:t>
            </w:r>
          </w:p>
        </w:tc>
      </w:tr>
      <w:bookmarkEnd w:id="85"/>
      <w:tr w:rsidR="00E06052" w:rsidRPr="00EA3689" w:rsidTr="00AA4ECE">
        <w:trPr>
          <w:trHeight w:val="485"/>
        </w:trPr>
        <w:tc>
          <w:tcPr>
            <w:tcW w:w="2868" w:type="dxa"/>
            <w:gridSpan w:val="2"/>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Rezultati i pritshëm:</w:t>
            </w:r>
          </w:p>
        </w:tc>
        <w:tc>
          <w:tcPr>
            <w:tcW w:w="12601" w:type="dxa"/>
            <w:gridSpan w:val="15"/>
            <w:shd w:val="clear" w:color="auto" w:fill="D9E2F3" w:themeFill="accent1" w:themeFillTint="33"/>
          </w:tcPr>
          <w:p w:rsidR="00E06052" w:rsidRPr="000219DF" w:rsidRDefault="00E06052" w:rsidP="00AA4ECE">
            <w:pPr>
              <w:spacing w:before="40" w:after="40"/>
              <w:rPr>
                <w:rFonts w:ascii="Times New Roman" w:hAnsi="Times New Roman" w:cs="Times New Roman"/>
                <w:lang w:val="sq-AL"/>
              </w:rPr>
            </w:pPr>
            <w:r w:rsidRPr="00CD6444">
              <w:rPr>
                <w:rFonts w:ascii="Times New Roman" w:hAnsi="Times New Roman" w:cs="Times New Roman"/>
                <w:lang w:val="sq-AL"/>
              </w:rPr>
              <w:t>Përmirësimi i mekanizmave të mbrojtjes së fëmijëve për të parandaluar dhe adresuar të gjitha format e dhunës dhe abuzimit</w:t>
            </w:r>
          </w:p>
        </w:tc>
      </w:tr>
      <w:tr w:rsidR="00E06052" w:rsidRPr="00EE6986" w:rsidTr="00AA4ECE">
        <w:trPr>
          <w:trHeight w:val="521"/>
        </w:trPr>
        <w:tc>
          <w:tcPr>
            <w:tcW w:w="2868" w:type="dxa"/>
            <w:gridSpan w:val="2"/>
            <w:vMerge w:val="restart"/>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Treguesi</w:t>
            </w:r>
            <w:r>
              <w:rPr>
                <w:rFonts w:ascii="Times New Roman" w:hAnsi="Times New Roman" w:cs="Times New Roman"/>
                <w:b/>
              </w:rPr>
              <w:t>t:</w:t>
            </w:r>
          </w:p>
        </w:tc>
        <w:tc>
          <w:tcPr>
            <w:tcW w:w="8637" w:type="dxa"/>
            <w:gridSpan w:val="10"/>
            <w:tcBorders>
              <w:right w:val="single" w:sz="4" w:space="0" w:color="auto"/>
            </w:tcBorders>
            <w:shd w:val="clear" w:color="auto" w:fill="D9E2F3" w:themeFill="accent1" w:themeFillTint="33"/>
          </w:tcPr>
          <w:p w:rsidR="00E06052" w:rsidRPr="000219DF" w:rsidRDefault="00E06052" w:rsidP="00AA4ECE">
            <w:pPr>
              <w:spacing w:before="40" w:after="40"/>
              <w:rPr>
                <w:rFonts w:ascii="Times New Roman" w:hAnsi="Times New Roman" w:cs="Times New Roman"/>
                <w:lang w:val="sq-AL"/>
              </w:rPr>
            </w:pPr>
            <w:r w:rsidRPr="000219DF">
              <w:rPr>
                <w:rFonts w:ascii="Times New Roman" w:hAnsi="Times New Roman" w:cs="Times New Roman"/>
                <w:lang w:val="sq-AL"/>
              </w:rPr>
              <w:t>Numri i akteve normative t</w:t>
            </w:r>
            <w:r>
              <w:rPr>
                <w:rFonts w:ascii="Times New Roman" w:hAnsi="Times New Roman" w:cs="Times New Roman"/>
                <w:lang w:val="sq-AL"/>
              </w:rPr>
              <w:t>ë</w:t>
            </w:r>
            <w:r w:rsidRPr="000219DF">
              <w:rPr>
                <w:rFonts w:ascii="Times New Roman" w:hAnsi="Times New Roman" w:cs="Times New Roman"/>
                <w:lang w:val="sq-AL"/>
              </w:rPr>
              <w:t xml:space="preserve"> hartuara/rishikuara, n</w:t>
            </w:r>
            <w:r>
              <w:rPr>
                <w:rFonts w:ascii="Times New Roman" w:hAnsi="Times New Roman" w:cs="Times New Roman"/>
                <w:lang w:val="sq-AL"/>
              </w:rPr>
              <w:t>ë</w:t>
            </w:r>
            <w:r w:rsidRPr="000219DF">
              <w:rPr>
                <w:rFonts w:ascii="Times New Roman" w:hAnsi="Times New Roman" w:cs="Times New Roman"/>
                <w:lang w:val="sq-AL"/>
              </w:rPr>
              <w:t xml:space="preserve"> konsultim me grupet e int</w:t>
            </w:r>
            <w:r>
              <w:rPr>
                <w:rFonts w:ascii="Times New Roman" w:hAnsi="Times New Roman" w:cs="Times New Roman"/>
                <w:lang w:val="sq-AL"/>
              </w:rPr>
              <w:t>e</w:t>
            </w:r>
            <w:r w:rsidRPr="000219DF">
              <w:rPr>
                <w:rFonts w:ascii="Times New Roman" w:hAnsi="Times New Roman" w:cs="Times New Roman"/>
                <w:lang w:val="sq-AL"/>
              </w:rPr>
              <w:t>resit dhe f</w:t>
            </w:r>
            <w:r>
              <w:rPr>
                <w:rFonts w:ascii="Times New Roman" w:hAnsi="Times New Roman" w:cs="Times New Roman"/>
                <w:lang w:val="sq-AL"/>
              </w:rPr>
              <w:t>ë</w:t>
            </w:r>
            <w:r w:rsidRPr="000219DF">
              <w:rPr>
                <w:rFonts w:ascii="Times New Roman" w:hAnsi="Times New Roman" w:cs="Times New Roman"/>
                <w:lang w:val="sq-AL"/>
              </w:rPr>
              <w:t>mij</w:t>
            </w:r>
            <w:r>
              <w:rPr>
                <w:rFonts w:ascii="Times New Roman" w:hAnsi="Times New Roman" w:cs="Times New Roman"/>
                <w:lang w:val="sq-AL"/>
              </w:rPr>
              <w:t>ë</w:t>
            </w:r>
            <w:r w:rsidRPr="000219DF">
              <w:rPr>
                <w:rFonts w:ascii="Times New Roman" w:hAnsi="Times New Roman" w:cs="Times New Roman"/>
                <w:lang w:val="sq-AL"/>
              </w:rPr>
              <w:t>t, dhe n</w:t>
            </w:r>
            <w:r>
              <w:rPr>
                <w:rFonts w:ascii="Times New Roman" w:hAnsi="Times New Roman" w:cs="Times New Roman"/>
                <w:lang w:val="sq-AL"/>
              </w:rPr>
              <w:t>ë</w:t>
            </w:r>
            <w:r w:rsidRPr="000219DF">
              <w:rPr>
                <w:rFonts w:ascii="Times New Roman" w:hAnsi="Times New Roman" w:cs="Times New Roman"/>
                <w:lang w:val="sq-AL"/>
              </w:rPr>
              <w:t xml:space="preserve"> linj</w:t>
            </w:r>
            <w:r>
              <w:rPr>
                <w:rFonts w:ascii="Times New Roman" w:hAnsi="Times New Roman" w:cs="Times New Roman"/>
                <w:lang w:val="sq-AL"/>
              </w:rPr>
              <w:t>ë</w:t>
            </w:r>
            <w:r w:rsidRPr="000219DF">
              <w:rPr>
                <w:rFonts w:ascii="Times New Roman" w:hAnsi="Times New Roman" w:cs="Times New Roman"/>
                <w:lang w:val="sq-AL"/>
              </w:rPr>
              <w:t xml:space="preserve"> me standar</w:t>
            </w:r>
            <w:r>
              <w:rPr>
                <w:rFonts w:ascii="Times New Roman" w:hAnsi="Times New Roman" w:cs="Times New Roman"/>
                <w:lang w:val="sq-AL"/>
              </w:rPr>
              <w:t>d</w:t>
            </w:r>
            <w:r w:rsidRPr="000219DF">
              <w:rPr>
                <w:rFonts w:ascii="Times New Roman" w:hAnsi="Times New Roman" w:cs="Times New Roman"/>
                <w:lang w:val="sq-AL"/>
              </w:rPr>
              <w:t>et nd</w:t>
            </w:r>
            <w:r>
              <w:rPr>
                <w:rFonts w:ascii="Times New Roman" w:hAnsi="Times New Roman" w:cs="Times New Roman"/>
                <w:lang w:val="sq-AL"/>
              </w:rPr>
              <w:t>ë</w:t>
            </w:r>
            <w:r w:rsidRPr="000219DF">
              <w:rPr>
                <w:rFonts w:ascii="Times New Roman" w:hAnsi="Times New Roman" w:cs="Times New Roman"/>
                <w:lang w:val="sq-AL"/>
              </w:rPr>
              <w:t>rkomb</w:t>
            </w:r>
            <w:r>
              <w:rPr>
                <w:rFonts w:ascii="Times New Roman" w:hAnsi="Times New Roman" w:cs="Times New Roman"/>
                <w:lang w:val="sq-AL"/>
              </w:rPr>
              <w:t>ë</w:t>
            </w:r>
            <w:r w:rsidRPr="000219DF">
              <w:rPr>
                <w:rFonts w:ascii="Times New Roman" w:hAnsi="Times New Roman" w:cs="Times New Roman"/>
                <w:lang w:val="sq-AL"/>
              </w:rPr>
              <w:t>tare</w:t>
            </w:r>
          </w:p>
        </w:tc>
        <w:tc>
          <w:tcPr>
            <w:tcW w:w="1984" w:type="dxa"/>
            <w:gridSpan w:val="2"/>
            <w:tcBorders>
              <w:righ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Baseline</w:t>
            </w:r>
            <w:r w:rsidR="00353292">
              <w:rPr>
                <w:rFonts w:ascii="Times New Roman" w:hAnsi="Times New Roman" w:cs="Times New Roman"/>
                <w:bCs/>
              </w:rPr>
              <w:t xml:space="preserve"> 2020</w:t>
            </w:r>
            <w:r w:rsidRPr="008342D6">
              <w:rPr>
                <w:rFonts w:ascii="Times New Roman" w:hAnsi="Times New Roman" w:cs="Times New Roman"/>
                <w:bCs/>
              </w:rPr>
              <w:t>:</w:t>
            </w:r>
          </w:p>
          <w:p w:rsidR="00E06052" w:rsidRPr="008342D6" w:rsidRDefault="00353292" w:rsidP="00AA4ECE">
            <w:pPr>
              <w:spacing w:before="40" w:after="40"/>
              <w:rPr>
                <w:rFonts w:ascii="Times New Roman" w:hAnsi="Times New Roman" w:cs="Times New Roman"/>
                <w:bCs/>
              </w:rPr>
            </w:pPr>
            <w:r>
              <w:rPr>
                <w:rFonts w:ascii="Times New Roman" w:hAnsi="Times New Roman" w:cs="Times New Roman"/>
                <w:bCs/>
              </w:rPr>
              <w:t>NA</w:t>
            </w:r>
          </w:p>
        </w:tc>
        <w:tc>
          <w:tcPr>
            <w:tcW w:w="1980" w:type="dxa"/>
            <w:gridSpan w:val="3"/>
            <w:tcBorders>
              <w:lef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Target</w:t>
            </w:r>
            <w:r w:rsidR="00353292">
              <w:rPr>
                <w:rFonts w:ascii="Times New Roman" w:hAnsi="Times New Roman" w:cs="Times New Roman"/>
                <w:bCs/>
              </w:rPr>
              <w:t xml:space="preserve"> 2026</w:t>
            </w:r>
            <w:r w:rsidRPr="008342D6">
              <w:rPr>
                <w:rFonts w:ascii="Times New Roman" w:hAnsi="Times New Roman" w:cs="Times New Roman"/>
                <w:bCs/>
              </w:rPr>
              <w:t>:</w:t>
            </w:r>
          </w:p>
          <w:p w:rsidR="00E06052" w:rsidRPr="00353292" w:rsidRDefault="00E06052" w:rsidP="00AA4ECE">
            <w:pPr>
              <w:spacing w:before="40" w:after="40"/>
              <w:rPr>
                <w:rFonts w:ascii="Times New Roman" w:hAnsi="Times New Roman" w:cs="Times New Roman"/>
                <w:bCs/>
              </w:rPr>
            </w:pPr>
            <w:r w:rsidRPr="00AA4ECE">
              <w:rPr>
                <w:rFonts w:ascii="Times New Roman" w:hAnsi="Times New Roman" w:cs="Times New Roman"/>
                <w:bCs/>
              </w:rPr>
              <w:t>Te paktë</w:t>
            </w:r>
            <w:r w:rsidRPr="00353292">
              <w:rPr>
                <w:rFonts w:ascii="Times New Roman" w:hAnsi="Times New Roman" w:cs="Times New Roman"/>
                <w:bCs/>
              </w:rPr>
              <w:t>n 10</w:t>
            </w:r>
          </w:p>
        </w:tc>
      </w:tr>
      <w:tr w:rsidR="00E06052" w:rsidRPr="00EE6986" w:rsidTr="00AA4ECE">
        <w:trPr>
          <w:trHeight w:val="698"/>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0219DF" w:rsidDel="008C69A8" w:rsidRDefault="00E06052" w:rsidP="00AA4ECE">
            <w:pPr>
              <w:spacing w:before="40" w:after="40"/>
              <w:rPr>
                <w:rFonts w:ascii="Times New Roman" w:hAnsi="Times New Roman" w:cs="Times New Roman"/>
                <w:lang w:val="sq-AL"/>
              </w:rPr>
            </w:pPr>
            <w:r w:rsidRPr="000219DF">
              <w:rPr>
                <w:rFonts w:ascii="Times New Roman" w:hAnsi="Times New Roman" w:cs="Times New Roman"/>
                <w:lang w:val="sq-AL"/>
              </w:rPr>
              <w:t>% e NJQV q</w:t>
            </w:r>
            <w:r>
              <w:rPr>
                <w:rFonts w:ascii="Times New Roman" w:hAnsi="Times New Roman" w:cs="Times New Roman"/>
                <w:lang w:val="sq-AL"/>
              </w:rPr>
              <w:t>ë</w:t>
            </w:r>
            <w:r w:rsidRPr="000219DF">
              <w:rPr>
                <w:rFonts w:ascii="Times New Roman" w:hAnsi="Times New Roman" w:cs="Times New Roman"/>
                <w:lang w:val="sq-AL"/>
              </w:rPr>
              <w:t xml:space="preserve"> kan</w:t>
            </w:r>
            <w:r>
              <w:rPr>
                <w:rFonts w:ascii="Times New Roman" w:hAnsi="Times New Roman" w:cs="Times New Roman"/>
                <w:lang w:val="sq-AL"/>
              </w:rPr>
              <w:t>ë</w:t>
            </w:r>
            <w:r w:rsidRPr="000219DF">
              <w:rPr>
                <w:rFonts w:ascii="Times New Roman" w:hAnsi="Times New Roman" w:cs="Times New Roman"/>
                <w:lang w:val="sq-AL"/>
              </w:rPr>
              <w:t xml:space="preserve"> linj</w:t>
            </w:r>
            <w:r>
              <w:rPr>
                <w:rFonts w:ascii="Times New Roman" w:hAnsi="Times New Roman" w:cs="Times New Roman"/>
                <w:lang w:val="sq-AL"/>
              </w:rPr>
              <w:t>ë</w:t>
            </w:r>
            <w:r w:rsidRPr="000219DF">
              <w:rPr>
                <w:rFonts w:ascii="Times New Roman" w:hAnsi="Times New Roman" w:cs="Times New Roman"/>
                <w:lang w:val="sq-AL"/>
              </w:rPr>
              <w:t xml:space="preserve"> t</w:t>
            </w:r>
            <w:r>
              <w:rPr>
                <w:rFonts w:ascii="Times New Roman" w:hAnsi="Times New Roman" w:cs="Times New Roman"/>
                <w:lang w:val="sq-AL"/>
              </w:rPr>
              <w:t>ë</w:t>
            </w:r>
            <w:r w:rsidRPr="000219DF">
              <w:rPr>
                <w:rFonts w:ascii="Times New Roman" w:hAnsi="Times New Roman" w:cs="Times New Roman"/>
                <w:lang w:val="sq-AL"/>
              </w:rPr>
              <w:t xml:space="preserve"> specifikuar t</w:t>
            </w:r>
            <w:r>
              <w:rPr>
                <w:rFonts w:ascii="Times New Roman" w:hAnsi="Times New Roman" w:cs="Times New Roman"/>
                <w:lang w:val="sq-AL"/>
              </w:rPr>
              <w:t>ë</w:t>
            </w:r>
            <w:r w:rsidRPr="000219DF">
              <w:rPr>
                <w:rFonts w:ascii="Times New Roman" w:hAnsi="Times New Roman" w:cs="Times New Roman"/>
                <w:lang w:val="sq-AL"/>
              </w:rPr>
              <w:t xml:space="preserve"> buxhetit p</w:t>
            </w:r>
            <w:r>
              <w:rPr>
                <w:rFonts w:ascii="Times New Roman" w:hAnsi="Times New Roman" w:cs="Times New Roman"/>
                <w:lang w:val="sq-AL"/>
              </w:rPr>
              <w:t>ë</w:t>
            </w:r>
            <w:r w:rsidRPr="000219DF">
              <w:rPr>
                <w:rFonts w:ascii="Times New Roman" w:hAnsi="Times New Roman" w:cs="Times New Roman"/>
                <w:lang w:val="sq-AL"/>
              </w:rPr>
              <w:t>r manaxhimin e rasteve t</w:t>
            </w:r>
            <w:r>
              <w:rPr>
                <w:rFonts w:ascii="Times New Roman" w:hAnsi="Times New Roman" w:cs="Times New Roman"/>
                <w:lang w:val="sq-AL"/>
              </w:rPr>
              <w:t>ë</w:t>
            </w:r>
            <w:r w:rsidRPr="000219DF">
              <w:rPr>
                <w:rFonts w:ascii="Times New Roman" w:hAnsi="Times New Roman" w:cs="Times New Roman"/>
                <w:lang w:val="sq-AL"/>
              </w:rPr>
              <w:t xml:space="preserve"> dhun</w:t>
            </w:r>
            <w:r>
              <w:rPr>
                <w:rFonts w:ascii="Times New Roman" w:hAnsi="Times New Roman" w:cs="Times New Roman"/>
                <w:lang w:val="sq-AL"/>
              </w:rPr>
              <w:t>ë</w:t>
            </w:r>
            <w:r w:rsidRPr="000219DF">
              <w:rPr>
                <w:rFonts w:ascii="Times New Roman" w:hAnsi="Times New Roman" w:cs="Times New Roman"/>
                <w:lang w:val="sq-AL"/>
              </w:rPr>
              <w:t>s s</w:t>
            </w:r>
            <w:r>
              <w:rPr>
                <w:rFonts w:ascii="Times New Roman" w:hAnsi="Times New Roman" w:cs="Times New Roman"/>
                <w:lang w:val="sq-AL"/>
              </w:rPr>
              <w:t>ë</w:t>
            </w:r>
            <w:r w:rsidRPr="000219DF">
              <w:rPr>
                <w:rFonts w:ascii="Times New Roman" w:hAnsi="Times New Roman" w:cs="Times New Roman"/>
                <w:lang w:val="sq-AL"/>
              </w:rPr>
              <w:t xml:space="preserve"> f</w:t>
            </w:r>
            <w:r>
              <w:rPr>
                <w:rFonts w:ascii="Times New Roman" w:hAnsi="Times New Roman" w:cs="Times New Roman"/>
                <w:lang w:val="sq-AL"/>
              </w:rPr>
              <w:t>ë</w:t>
            </w:r>
            <w:r w:rsidRPr="000219DF">
              <w:rPr>
                <w:rFonts w:ascii="Times New Roman" w:hAnsi="Times New Roman" w:cs="Times New Roman"/>
                <w:lang w:val="sq-AL"/>
              </w:rPr>
              <w:t>mij</w:t>
            </w:r>
            <w:r>
              <w:rPr>
                <w:rFonts w:ascii="Times New Roman" w:hAnsi="Times New Roman" w:cs="Times New Roman"/>
                <w:lang w:val="sq-AL"/>
              </w:rPr>
              <w:t>ë</w:t>
            </w:r>
            <w:r w:rsidRPr="000219DF">
              <w:rPr>
                <w:rFonts w:ascii="Times New Roman" w:hAnsi="Times New Roman" w:cs="Times New Roman"/>
                <w:lang w:val="sq-AL"/>
              </w:rPr>
              <w:t>ve</w:t>
            </w:r>
          </w:p>
        </w:tc>
        <w:tc>
          <w:tcPr>
            <w:tcW w:w="1984" w:type="dxa"/>
            <w:gridSpan w:val="2"/>
            <w:tcBorders>
              <w:righ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Baseline 2020: </w:t>
            </w:r>
            <w:r w:rsidR="00E06052" w:rsidRPr="000219DF">
              <w:rPr>
                <w:rFonts w:ascii="Times New Roman" w:hAnsi="Times New Roman" w:cs="Times New Roman"/>
                <w:bCs/>
              </w:rPr>
              <w:t xml:space="preserve">6% (4 Bashki) </w:t>
            </w:r>
          </w:p>
        </w:tc>
        <w:tc>
          <w:tcPr>
            <w:tcW w:w="1980" w:type="dxa"/>
            <w:gridSpan w:val="3"/>
            <w:tcBorders>
              <w:lef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Target 2026: 4% increase annually </w:t>
            </w:r>
          </w:p>
        </w:tc>
      </w:tr>
      <w:tr w:rsidR="00E06052" w:rsidRPr="00EE6986" w:rsidTr="00AA4ECE">
        <w:trPr>
          <w:trHeight w:val="698"/>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0219DF" w:rsidRDefault="00E06052" w:rsidP="00AA4ECE">
            <w:pPr>
              <w:spacing w:before="40" w:after="40"/>
              <w:rPr>
                <w:rFonts w:ascii="Times New Roman" w:hAnsi="Times New Roman" w:cs="Times New Roman"/>
                <w:lang w:val="sq-AL"/>
              </w:rPr>
            </w:pPr>
            <w:r w:rsidRPr="000219DF">
              <w:rPr>
                <w:rFonts w:ascii="Times New Roman" w:hAnsi="Times New Roman" w:cs="Times New Roman"/>
                <w:lang w:val="sq-AL"/>
              </w:rPr>
              <w:t>% e NJQV me struktura të kualifikuara për mbrojtjen e fëmijëve në përputhje me kërkesat e legjislacionit të rishikuar</w:t>
            </w:r>
          </w:p>
        </w:tc>
        <w:tc>
          <w:tcPr>
            <w:tcW w:w="1984" w:type="dxa"/>
            <w:gridSpan w:val="2"/>
            <w:tcBorders>
              <w:righ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Baseline 2020: </w:t>
            </w:r>
            <w:r w:rsidR="00E06052" w:rsidRPr="000219DF">
              <w:rPr>
                <w:rFonts w:ascii="Times New Roman" w:hAnsi="Times New Roman" w:cs="Times New Roman"/>
                <w:bCs/>
              </w:rPr>
              <w:t>33</w:t>
            </w:r>
            <w:r w:rsidR="00E06052">
              <w:rPr>
                <w:rFonts w:ascii="Times New Roman" w:hAnsi="Times New Roman" w:cs="Times New Roman"/>
                <w:bCs/>
              </w:rPr>
              <w:t>%</w:t>
            </w:r>
          </w:p>
        </w:tc>
        <w:tc>
          <w:tcPr>
            <w:tcW w:w="1980" w:type="dxa"/>
            <w:gridSpan w:val="3"/>
            <w:tcBorders>
              <w:lef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Target 2026: </w:t>
            </w:r>
            <w:r w:rsidR="00E06052" w:rsidRPr="000219DF">
              <w:rPr>
                <w:rFonts w:ascii="Times New Roman" w:hAnsi="Times New Roman" w:cs="Times New Roman"/>
                <w:bCs/>
              </w:rPr>
              <w:t>100%</w:t>
            </w:r>
          </w:p>
        </w:tc>
      </w:tr>
      <w:tr w:rsidR="00E06052" w:rsidRPr="00EE6986" w:rsidTr="00AA4ECE">
        <w:trPr>
          <w:trHeight w:val="584"/>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0219DF" w:rsidRDefault="00E06052" w:rsidP="00AA4ECE">
            <w:pPr>
              <w:spacing w:before="40" w:after="40"/>
              <w:rPr>
                <w:rFonts w:ascii="Times New Roman" w:hAnsi="Times New Roman" w:cs="Times New Roman"/>
                <w:lang w:val="sq-AL"/>
              </w:rPr>
            </w:pPr>
            <w:r>
              <w:rPr>
                <w:rFonts w:ascii="Times New Roman" w:hAnsi="Times New Roman" w:cs="Times New Roman"/>
                <w:lang w:val="sq-AL"/>
              </w:rPr>
              <w:t>Numri i punonjësve të mbrojtjë së fëmijëve të punësuar</w:t>
            </w:r>
          </w:p>
        </w:tc>
        <w:tc>
          <w:tcPr>
            <w:tcW w:w="1984" w:type="dxa"/>
            <w:gridSpan w:val="2"/>
            <w:tcBorders>
              <w:righ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Baseline 2020: </w:t>
            </w:r>
            <w:r w:rsidR="00E06052">
              <w:rPr>
                <w:rFonts w:ascii="Times New Roman" w:hAnsi="Times New Roman" w:cs="Times New Roman"/>
                <w:bCs/>
              </w:rPr>
              <w:t>236</w:t>
            </w:r>
          </w:p>
        </w:tc>
        <w:tc>
          <w:tcPr>
            <w:tcW w:w="1980" w:type="dxa"/>
            <w:gridSpan w:val="3"/>
            <w:tcBorders>
              <w:lef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Target 2026: </w:t>
            </w:r>
            <w:r w:rsidR="00E06052">
              <w:rPr>
                <w:rFonts w:ascii="Times New Roman" w:hAnsi="Times New Roman" w:cs="Times New Roman"/>
                <w:bCs/>
              </w:rPr>
              <w:t>420</w:t>
            </w:r>
          </w:p>
        </w:tc>
      </w:tr>
      <w:tr w:rsidR="00E06052" w:rsidRPr="00EE6986" w:rsidTr="00AA4ECE">
        <w:trPr>
          <w:trHeight w:val="698"/>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0219DF" w:rsidRDefault="00E06052" w:rsidP="00AA4ECE">
            <w:pPr>
              <w:spacing w:before="40" w:after="40"/>
              <w:rPr>
                <w:rFonts w:ascii="Times New Roman" w:hAnsi="Times New Roman" w:cs="Times New Roman"/>
                <w:lang w:val="sq-AL"/>
              </w:rPr>
            </w:pPr>
            <w:r w:rsidRPr="000219DF">
              <w:rPr>
                <w:rFonts w:ascii="Times New Roman" w:hAnsi="Times New Roman" w:cs="Times New Roman"/>
                <w:lang w:val="sq-AL"/>
              </w:rPr>
              <w:t>Numri i fëmijëve të identifikuar në rrezik dhe/ose në nevojë për mbrojtje, rastet e të cilave janë manaxhuar gjatë vitit nga NJMF/PMF</w:t>
            </w:r>
          </w:p>
        </w:tc>
        <w:tc>
          <w:tcPr>
            <w:tcW w:w="1984" w:type="dxa"/>
            <w:gridSpan w:val="2"/>
            <w:tcBorders>
              <w:righ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Baseline 2019: </w:t>
            </w:r>
            <w:r w:rsidR="00E06052" w:rsidRPr="000219DF">
              <w:rPr>
                <w:rFonts w:ascii="Times New Roman" w:hAnsi="Times New Roman" w:cs="Times New Roman"/>
                <w:bCs/>
              </w:rPr>
              <w:t xml:space="preserve">2,449 </w:t>
            </w:r>
          </w:p>
        </w:tc>
        <w:tc>
          <w:tcPr>
            <w:tcW w:w="1980" w:type="dxa"/>
            <w:gridSpan w:val="3"/>
            <w:tcBorders>
              <w:lef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rPr>
            </w:pPr>
            <w:r>
              <w:rPr>
                <w:rFonts w:ascii="Times New Roman" w:hAnsi="Times New Roman" w:cs="Times New Roman"/>
                <w:bCs/>
              </w:rPr>
              <w:t xml:space="preserve">Target 2026: 5% rritje cdo vit </w:t>
            </w:r>
          </w:p>
        </w:tc>
      </w:tr>
      <w:tr w:rsidR="00E06052" w:rsidRPr="00EE6986" w:rsidTr="00AA4ECE">
        <w:trPr>
          <w:trHeight w:val="483"/>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bottom w:val="single" w:sz="4" w:space="0" w:color="auto"/>
              <w:right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lang w:val="sq-AL"/>
              </w:rPr>
            </w:pPr>
            <w:r w:rsidRPr="000219DF">
              <w:rPr>
                <w:rFonts w:ascii="Times New Roman" w:hAnsi="Times New Roman" w:cs="Times New Roman"/>
                <w:lang w:val="sq-AL"/>
              </w:rPr>
              <w:t>Numri i fëmijëve, për të cilët është marrë vendimi për dhënien e masës mbrojtjeje nga gjykata</w:t>
            </w:r>
          </w:p>
          <w:p w:rsidR="00E06052" w:rsidRPr="000219DF" w:rsidRDefault="00E06052" w:rsidP="00AA4ECE">
            <w:pPr>
              <w:spacing w:before="40" w:after="40"/>
              <w:rPr>
                <w:rFonts w:ascii="Times New Roman" w:hAnsi="Times New Roman" w:cs="Times New Roman"/>
                <w:lang w:val="sq-AL"/>
              </w:rPr>
            </w:pPr>
          </w:p>
        </w:tc>
        <w:tc>
          <w:tcPr>
            <w:tcW w:w="1984" w:type="dxa"/>
            <w:gridSpan w:val="2"/>
            <w:tcBorders>
              <w:bottom w:val="single" w:sz="4" w:space="0" w:color="auto"/>
              <w:righ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lang w:val="sq-AL"/>
              </w:rPr>
            </w:pPr>
            <w:r>
              <w:rPr>
                <w:rFonts w:ascii="Times New Roman" w:hAnsi="Times New Roman" w:cs="Times New Roman"/>
                <w:bCs/>
              </w:rPr>
              <w:t xml:space="preserve">Baseline 2019: </w:t>
            </w:r>
            <w:r w:rsidR="00E06052" w:rsidRPr="000219DF">
              <w:rPr>
                <w:rFonts w:ascii="Times New Roman" w:hAnsi="Times New Roman" w:cs="Times New Roman"/>
                <w:bCs/>
                <w:lang w:val="sq-AL"/>
              </w:rPr>
              <w:t xml:space="preserve">45 </w:t>
            </w:r>
          </w:p>
        </w:tc>
        <w:tc>
          <w:tcPr>
            <w:tcW w:w="1980" w:type="dxa"/>
            <w:gridSpan w:val="3"/>
            <w:tcBorders>
              <w:left w:val="single" w:sz="4" w:space="0" w:color="auto"/>
              <w:bottom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lang w:val="sq-AL"/>
              </w:rPr>
            </w:pPr>
            <w:r>
              <w:rPr>
                <w:rFonts w:ascii="Times New Roman" w:hAnsi="Times New Roman" w:cs="Times New Roman"/>
                <w:bCs/>
              </w:rPr>
              <w:t>Target 2026: 5% rritje cdo vit</w:t>
            </w:r>
          </w:p>
        </w:tc>
      </w:tr>
      <w:tr w:rsidR="00E06052" w:rsidRPr="00EE6986" w:rsidTr="00AA4ECE">
        <w:trPr>
          <w:trHeight w:val="890"/>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top w:val="single" w:sz="4" w:space="0" w:color="auto"/>
              <w:bottom w:val="single" w:sz="4" w:space="0" w:color="auto"/>
              <w:right w:val="single" w:sz="4" w:space="0" w:color="auto"/>
            </w:tcBorders>
            <w:shd w:val="clear" w:color="auto" w:fill="D9E2F3" w:themeFill="accent1" w:themeFillTint="33"/>
          </w:tcPr>
          <w:p w:rsidR="00E06052" w:rsidRPr="000219DF"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Numri i fëmijëve që kanë raportuar një formë dhune, të regjistruar nga institucionet arsimore</w:t>
            </w:r>
          </w:p>
        </w:tc>
        <w:tc>
          <w:tcPr>
            <w:tcW w:w="1984" w:type="dxa"/>
            <w:gridSpan w:val="2"/>
            <w:tcBorders>
              <w:top w:val="single" w:sz="4" w:space="0" w:color="auto"/>
              <w:bottom w:val="single" w:sz="4" w:space="0" w:color="auto"/>
              <w:right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lang w:val="sq-AL"/>
              </w:rPr>
            </w:pPr>
            <w:r>
              <w:rPr>
                <w:rFonts w:ascii="Times New Roman" w:hAnsi="Times New Roman" w:cs="Times New Roman"/>
                <w:bCs/>
              </w:rPr>
              <w:t xml:space="preserve">Baseline 2018: </w:t>
            </w:r>
            <w:r w:rsidR="00E06052" w:rsidRPr="001E15B2">
              <w:rPr>
                <w:rFonts w:ascii="Times New Roman" w:hAnsi="Times New Roman" w:cs="Times New Roman"/>
                <w:bCs/>
                <w:lang w:val="sq-AL"/>
              </w:rPr>
              <w:t>2342</w:t>
            </w:r>
            <w:r w:rsidR="00E06052">
              <w:rPr>
                <w:rFonts w:ascii="Times New Roman" w:hAnsi="Times New Roman" w:cs="Times New Roman"/>
                <w:bCs/>
                <w:lang w:val="sq-AL"/>
              </w:rPr>
              <w:t xml:space="preserve"> </w:t>
            </w:r>
          </w:p>
        </w:tc>
        <w:tc>
          <w:tcPr>
            <w:tcW w:w="1980" w:type="dxa"/>
            <w:gridSpan w:val="3"/>
            <w:tcBorders>
              <w:top w:val="single" w:sz="4" w:space="0" w:color="auto"/>
              <w:left w:val="single" w:sz="4" w:space="0" w:color="auto"/>
              <w:bottom w:val="single" w:sz="4" w:space="0" w:color="auto"/>
            </w:tcBorders>
            <w:shd w:val="clear" w:color="auto" w:fill="D9E2F3" w:themeFill="accent1" w:themeFillTint="33"/>
          </w:tcPr>
          <w:p w:rsidR="00E06052" w:rsidRPr="000219DF" w:rsidRDefault="00353292" w:rsidP="00AA4ECE">
            <w:pPr>
              <w:spacing w:before="40" w:after="40"/>
              <w:rPr>
                <w:rFonts w:ascii="Times New Roman" w:hAnsi="Times New Roman" w:cs="Times New Roman"/>
                <w:bCs/>
                <w:lang w:val="sq-AL"/>
              </w:rPr>
            </w:pPr>
            <w:r>
              <w:rPr>
                <w:rFonts w:ascii="Times New Roman" w:hAnsi="Times New Roman" w:cs="Times New Roman"/>
                <w:bCs/>
              </w:rPr>
              <w:t>Target 2026: 2% rritje cdo vit</w:t>
            </w:r>
          </w:p>
        </w:tc>
      </w:tr>
      <w:tr w:rsidR="00E06052" w:rsidRPr="00EE6986" w:rsidTr="00AA4ECE">
        <w:trPr>
          <w:trHeight w:val="509"/>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top w:val="single" w:sz="4" w:space="0" w:color="auto"/>
              <w:right w:val="single" w:sz="4" w:space="0" w:color="auto"/>
            </w:tcBorders>
            <w:shd w:val="clear" w:color="auto" w:fill="D9E2F3" w:themeFill="accent1" w:themeFillTint="33"/>
          </w:tcPr>
          <w:p w:rsidR="00E06052" w:rsidRPr="001E15B2" w:rsidRDefault="00E06052" w:rsidP="00AA4ECE">
            <w:pPr>
              <w:spacing w:before="40" w:after="40"/>
              <w:rPr>
                <w:rFonts w:ascii="Times New Roman" w:hAnsi="Times New Roman" w:cs="Times New Roman"/>
                <w:lang w:val="sq-AL"/>
              </w:rPr>
            </w:pPr>
            <w:r w:rsidRPr="001E15B2">
              <w:rPr>
                <w:rFonts w:ascii="Times New Roman" w:hAnsi="Times New Roman" w:cs="Times New Roman"/>
                <w:lang w:val="sq-AL"/>
              </w:rPr>
              <w:t>Numri i fëmijëve, viktima të dhunës, regjistruar nga institucionet shëndetësore</w:t>
            </w:r>
          </w:p>
        </w:tc>
        <w:tc>
          <w:tcPr>
            <w:tcW w:w="1984" w:type="dxa"/>
            <w:gridSpan w:val="2"/>
            <w:tcBorders>
              <w:top w:val="single" w:sz="4" w:space="0" w:color="auto"/>
              <w:right w:val="single" w:sz="4" w:space="0" w:color="auto"/>
            </w:tcBorders>
            <w:shd w:val="clear" w:color="auto" w:fill="D9E2F3" w:themeFill="accent1" w:themeFillTint="33"/>
          </w:tcPr>
          <w:p w:rsidR="00E06052" w:rsidRPr="001E15B2" w:rsidRDefault="00353292" w:rsidP="00AA4ECE">
            <w:pPr>
              <w:spacing w:before="40" w:after="40"/>
              <w:rPr>
                <w:rFonts w:ascii="Times New Roman" w:hAnsi="Times New Roman" w:cs="Times New Roman"/>
                <w:bCs/>
                <w:lang w:val="sq-AL"/>
              </w:rPr>
            </w:pPr>
            <w:r>
              <w:rPr>
                <w:rFonts w:ascii="Times New Roman" w:hAnsi="Times New Roman" w:cs="Times New Roman"/>
                <w:bCs/>
              </w:rPr>
              <w:t xml:space="preserve">Baseline 2018: </w:t>
            </w:r>
            <w:r w:rsidR="00E06052">
              <w:rPr>
                <w:rFonts w:ascii="Times New Roman" w:hAnsi="Times New Roman" w:cs="Times New Roman"/>
                <w:bCs/>
                <w:lang w:val="sq-AL"/>
              </w:rPr>
              <w:t xml:space="preserve">21 </w:t>
            </w:r>
          </w:p>
        </w:tc>
        <w:tc>
          <w:tcPr>
            <w:tcW w:w="1980" w:type="dxa"/>
            <w:gridSpan w:val="3"/>
            <w:tcBorders>
              <w:top w:val="single" w:sz="4" w:space="0" w:color="auto"/>
              <w:left w:val="single" w:sz="4" w:space="0" w:color="auto"/>
            </w:tcBorders>
            <w:shd w:val="clear" w:color="auto" w:fill="D9E2F3" w:themeFill="accent1" w:themeFillTint="33"/>
          </w:tcPr>
          <w:p w:rsidR="00E06052" w:rsidRPr="001E15B2" w:rsidRDefault="00353292" w:rsidP="00AA4ECE">
            <w:pPr>
              <w:spacing w:before="40" w:after="40"/>
              <w:rPr>
                <w:rFonts w:ascii="Times New Roman" w:hAnsi="Times New Roman" w:cs="Times New Roman"/>
                <w:bCs/>
                <w:lang w:val="sq-AL"/>
              </w:rPr>
            </w:pPr>
            <w:r>
              <w:rPr>
                <w:rFonts w:ascii="Times New Roman" w:hAnsi="Times New Roman" w:cs="Times New Roman"/>
                <w:bCs/>
              </w:rPr>
              <w:t>Target 2026: 5% rritje cdo vit</w:t>
            </w:r>
          </w:p>
        </w:tc>
      </w:tr>
      <w:tr w:rsidR="00E06052" w:rsidRPr="00EA3689" w:rsidTr="00AA4ECE">
        <w:tc>
          <w:tcPr>
            <w:tcW w:w="7275" w:type="dxa"/>
            <w:gridSpan w:val="6"/>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MASAT DHE AKTIVITETET</w:t>
            </w:r>
          </w:p>
        </w:tc>
        <w:tc>
          <w:tcPr>
            <w:tcW w:w="2107"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REZULTATET</w:t>
            </w:r>
          </w:p>
        </w:tc>
        <w:tc>
          <w:tcPr>
            <w:tcW w:w="2098"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PËRGJEGJËSE</w:t>
            </w:r>
          </w:p>
        </w:tc>
        <w:tc>
          <w:tcPr>
            <w:tcW w:w="2009"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PARTNERE</w:t>
            </w:r>
          </w:p>
        </w:tc>
        <w:tc>
          <w:tcPr>
            <w:tcW w:w="1980"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AFATI KOHOR</w:t>
            </w:r>
          </w:p>
        </w:tc>
      </w:tr>
      <w:tr w:rsidR="00E06052" w:rsidRPr="00EA3689" w:rsidTr="00AA4ECE">
        <w:tc>
          <w:tcPr>
            <w:tcW w:w="9382" w:type="dxa"/>
            <w:gridSpan w:val="9"/>
            <w:shd w:val="clear" w:color="auto" w:fill="EDEDED" w:themeFill="accent3" w:themeFillTint="33"/>
          </w:tcPr>
          <w:p w:rsidR="00E06052" w:rsidRDefault="00E06052" w:rsidP="00AA4ECE">
            <w:pPr>
              <w:spacing w:before="40" w:after="40"/>
              <w:jc w:val="both"/>
              <w:rPr>
                <w:rFonts w:ascii="Times New Roman" w:hAnsi="Times New Roman" w:cs="Times New Roman"/>
                <w:b/>
                <w:bCs/>
              </w:rPr>
            </w:pPr>
            <w:r w:rsidRPr="00EA3689">
              <w:rPr>
                <w:rFonts w:ascii="Times New Roman" w:hAnsi="Times New Roman" w:cs="Times New Roman"/>
                <w:b/>
                <w:bCs/>
              </w:rPr>
              <w:t xml:space="preserve">II.2.1. </w:t>
            </w:r>
            <w:bookmarkStart w:id="86" w:name="_Hlk79586589"/>
            <w:r w:rsidRPr="00EA3689">
              <w:rPr>
                <w:rFonts w:ascii="Times New Roman" w:hAnsi="Times New Roman" w:cs="Times New Roman"/>
                <w:b/>
                <w:bCs/>
              </w:rPr>
              <w:t xml:space="preserve">Përmirësimi i kuadrit </w:t>
            </w:r>
            <w:r>
              <w:rPr>
                <w:rFonts w:ascii="Times New Roman" w:hAnsi="Times New Roman" w:cs="Times New Roman"/>
                <w:b/>
                <w:bCs/>
              </w:rPr>
              <w:t>normativ, buxhetor dhe raportues</w:t>
            </w:r>
            <w:r w:rsidRPr="00EA3689">
              <w:rPr>
                <w:rFonts w:ascii="Times New Roman" w:hAnsi="Times New Roman" w:cs="Times New Roman"/>
                <w:b/>
                <w:bCs/>
              </w:rPr>
              <w:t xml:space="preserve"> për mbrojtjen e fëmijës</w:t>
            </w:r>
          </w:p>
          <w:bookmarkEnd w:id="86"/>
          <w:p w:rsidR="00E06052" w:rsidRPr="00EA3689" w:rsidRDefault="00E06052" w:rsidP="00AA4ECE">
            <w:pPr>
              <w:spacing w:before="40" w:after="40"/>
              <w:jc w:val="both"/>
              <w:rPr>
                <w:rFonts w:ascii="Times New Roman" w:hAnsi="Times New Roman" w:cs="Times New Roman"/>
                <w:b/>
                <w:bCs/>
              </w:rPr>
            </w:pPr>
          </w:p>
        </w:tc>
        <w:tc>
          <w:tcPr>
            <w:tcW w:w="2098" w:type="dxa"/>
            <w:gridSpan w:val="2"/>
            <w:shd w:val="clear" w:color="auto" w:fill="EDEDED" w:themeFill="accent3" w:themeFillTint="33"/>
          </w:tcPr>
          <w:p w:rsidR="00E06052" w:rsidRPr="00EA3689" w:rsidRDefault="00E06052" w:rsidP="00AA4ECE">
            <w:pPr>
              <w:spacing w:before="40" w:after="40"/>
              <w:rPr>
                <w:rFonts w:ascii="Times New Roman" w:hAnsi="Times New Roman" w:cs="Times New Roman"/>
                <w:b/>
                <w:bCs/>
              </w:rPr>
            </w:pPr>
            <w:r w:rsidRPr="00EA3689">
              <w:rPr>
                <w:rFonts w:ascii="Times New Roman" w:hAnsi="Times New Roman" w:cs="Times New Roman"/>
                <w:b/>
                <w:bCs/>
              </w:rPr>
              <w:t>MSHMS</w:t>
            </w:r>
            <w:r>
              <w:rPr>
                <w:rFonts w:ascii="Times New Roman" w:hAnsi="Times New Roman" w:cs="Times New Roman"/>
                <w:b/>
                <w:bCs/>
              </w:rPr>
              <w:t xml:space="preserve">, </w:t>
            </w:r>
            <w:r w:rsidRPr="00EA3689">
              <w:rPr>
                <w:rFonts w:ascii="Times New Roman" w:hAnsi="Times New Roman" w:cs="Times New Roman"/>
                <w:b/>
                <w:bCs/>
              </w:rPr>
              <w:t>ASHDMF</w:t>
            </w:r>
            <w:r>
              <w:rPr>
                <w:rFonts w:ascii="Times New Roman" w:hAnsi="Times New Roman" w:cs="Times New Roman"/>
                <w:b/>
                <w:bCs/>
              </w:rPr>
              <w:t>, MD, MB</w:t>
            </w:r>
          </w:p>
        </w:tc>
        <w:tc>
          <w:tcPr>
            <w:tcW w:w="2009"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bCs/>
              </w:rPr>
            </w:pPr>
            <w:r w:rsidRPr="00EA3689">
              <w:rPr>
                <w:rFonts w:ascii="Times New Roman" w:hAnsi="Times New Roman" w:cs="Times New Roman"/>
                <w:b/>
                <w:bCs/>
              </w:rPr>
              <w:t>NJQV, OJF-të, ON</w:t>
            </w:r>
            <w:r>
              <w:rPr>
                <w:rFonts w:ascii="Times New Roman" w:hAnsi="Times New Roman" w:cs="Times New Roman"/>
                <w:b/>
                <w:bCs/>
              </w:rPr>
              <w:t>, Policia e Shtetit</w:t>
            </w:r>
          </w:p>
        </w:tc>
        <w:tc>
          <w:tcPr>
            <w:tcW w:w="1980"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rPr>
            </w:pPr>
            <w:r>
              <w:rPr>
                <w:rFonts w:ascii="Times New Roman" w:hAnsi="Times New Roman" w:cs="Times New Roman"/>
                <w:b/>
              </w:rPr>
              <w:t>2021-2026</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rPr>
            </w:pPr>
            <w:bookmarkStart w:id="87" w:name="_Hlk75818123"/>
            <w:bookmarkStart w:id="88" w:name="_Hlk79587425"/>
            <w:bookmarkStart w:id="89" w:name="_Hlk79586660"/>
            <w:r w:rsidRPr="00EA3689">
              <w:rPr>
                <w:rFonts w:ascii="Times New Roman" w:hAnsi="Times New Roman" w:cs="Times New Roman"/>
                <w:i/>
                <w:iCs/>
              </w:rPr>
              <w:t xml:space="preserve">II.2.1.a Rishikimi i Kodit të Familjes </w:t>
            </w:r>
            <w:r>
              <w:rPr>
                <w:rFonts w:ascii="Times New Roman" w:hAnsi="Times New Roman" w:cs="Times New Roman"/>
                <w:i/>
                <w:iCs/>
              </w:rPr>
              <w:t xml:space="preserve">në kuadër të harmonizimit </w:t>
            </w:r>
            <w:r w:rsidRPr="00EA3689">
              <w:rPr>
                <w:rFonts w:ascii="Times New Roman" w:hAnsi="Times New Roman" w:cs="Times New Roman"/>
                <w:i/>
                <w:iCs/>
              </w:rPr>
              <w:t>me ndryshimet ligjore të Ligjit 18/2017 për çështjet e mbrojtjes së fëmijëve</w:t>
            </w:r>
            <w:r w:rsidRPr="00EA3689">
              <w:rPr>
                <w:rFonts w:ascii="Times New Roman" w:hAnsi="Times New Roman" w:cs="Times New Roman"/>
              </w:rPr>
              <w:t xml:space="preserve"> </w:t>
            </w:r>
            <w:r w:rsidRPr="00EA3689">
              <w:rPr>
                <w:rFonts w:ascii="Times New Roman" w:hAnsi="Times New Roman" w:cs="Times New Roman"/>
                <w:i/>
                <w:iCs/>
              </w:rPr>
              <w:t>dhe ligje të tjera që përmbajnë parashikime specifike për mbrojtjen dhe trajtimin e fëmijëve</w:t>
            </w:r>
          </w:p>
        </w:tc>
        <w:tc>
          <w:tcPr>
            <w:tcW w:w="2107" w:type="dxa"/>
            <w:gridSpan w:val="3"/>
            <w:shd w:val="clear" w:color="auto" w:fill="FFFFFF" w:themeFill="background1"/>
          </w:tcPr>
          <w:p w:rsidR="00E06052" w:rsidRDefault="00E06052" w:rsidP="00AA4ECE">
            <w:pPr>
              <w:spacing w:before="40" w:after="40"/>
              <w:jc w:val="center"/>
              <w:rPr>
                <w:rFonts w:ascii="Times New Roman" w:hAnsi="Times New Roman" w:cs="Times New Roman"/>
                <w:i/>
                <w:iCs/>
              </w:rPr>
            </w:pPr>
            <w:r>
              <w:rPr>
                <w:rFonts w:ascii="Times New Roman" w:hAnsi="Times New Roman" w:cs="Times New Roman"/>
                <w:i/>
                <w:iCs/>
                <w:sz w:val="20"/>
                <w:szCs w:val="20"/>
                <w:lang w:val="it-IT"/>
              </w:rPr>
              <w:t>Kodi i familjes i rishikuar.</w:t>
            </w:r>
          </w:p>
          <w:p w:rsidR="00E06052" w:rsidRPr="00EA3689" w:rsidRDefault="00E06052" w:rsidP="00AA4ECE">
            <w:pPr>
              <w:spacing w:before="40" w:after="40"/>
              <w:jc w:val="center"/>
              <w:rPr>
                <w:rFonts w:ascii="Times New Roman" w:hAnsi="Times New Roman" w:cs="Times New Roman"/>
                <w:b/>
              </w:rPr>
            </w:pPr>
            <w:r w:rsidRPr="000A012F">
              <w:rPr>
                <w:rFonts w:ascii="Times New Roman" w:hAnsi="Times New Roman" w:cs="Times New Roman"/>
                <w:i/>
                <w:iCs/>
                <w:sz w:val="20"/>
                <w:szCs w:val="20"/>
                <w:lang w:val="it-IT"/>
              </w:rPr>
              <w:t xml:space="preserve">Spekti </w:t>
            </w:r>
            <w:r>
              <w:rPr>
                <w:rFonts w:ascii="Times New Roman" w:hAnsi="Times New Roman" w:cs="Times New Roman"/>
                <w:i/>
                <w:iCs/>
                <w:sz w:val="20"/>
                <w:szCs w:val="20"/>
                <w:lang w:val="it-IT"/>
              </w:rPr>
              <w:t>(përmbajtja) e</w:t>
            </w:r>
            <w:r w:rsidRPr="000A012F">
              <w:rPr>
                <w:rFonts w:ascii="Times New Roman" w:hAnsi="Times New Roman" w:cs="Times New Roman"/>
                <w:i/>
                <w:iCs/>
                <w:sz w:val="20"/>
                <w:szCs w:val="20"/>
                <w:lang w:val="it-IT"/>
              </w:rPr>
              <w:t xml:space="preserve"> ndryshimeve</w:t>
            </w:r>
            <w:r>
              <w:rPr>
                <w:rFonts w:ascii="Times New Roman" w:hAnsi="Times New Roman" w:cs="Times New Roman"/>
                <w:i/>
                <w:iCs/>
                <w:sz w:val="20"/>
                <w:szCs w:val="20"/>
                <w:lang w:val="it-IT"/>
              </w:rPr>
              <w:t>.</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MD, MB</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 xml:space="preserve">Partner </w:t>
            </w:r>
          </w:p>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iCs/>
              </w:rPr>
              <w:t>MSHMS, ASHDMF</w:t>
            </w:r>
          </w:p>
          <w:p w:rsidR="00E06052" w:rsidRPr="00EA3689" w:rsidRDefault="00E06052" w:rsidP="00AA4ECE">
            <w:pPr>
              <w:spacing w:before="40" w:after="40"/>
              <w:jc w:val="center"/>
              <w:rPr>
                <w:rFonts w:ascii="Times New Roman" w:hAnsi="Times New Roman" w:cs="Times New Roman"/>
                <w:b/>
                <w:bCs/>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rPr>
              <w:t>2022-2024</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rPr>
            </w:pPr>
            <w:bookmarkStart w:id="90" w:name="_Hlk75819718"/>
            <w:bookmarkEnd w:id="87"/>
            <w:r w:rsidRPr="00EA3689">
              <w:rPr>
                <w:rFonts w:ascii="Times New Roman" w:hAnsi="Times New Roman" w:cs="Times New Roman"/>
                <w:i/>
                <w:iCs/>
              </w:rPr>
              <w:t xml:space="preserve">II.2.1.b </w:t>
            </w:r>
            <w:r>
              <w:rPr>
                <w:rFonts w:ascii="Times New Roman" w:hAnsi="Times New Roman" w:cs="Times New Roman"/>
                <w:i/>
                <w:iCs/>
              </w:rPr>
              <w:t>Rishikimi</w:t>
            </w:r>
            <w:r w:rsidRPr="00EA3689">
              <w:rPr>
                <w:rFonts w:ascii="Times New Roman" w:hAnsi="Times New Roman" w:cs="Times New Roman"/>
                <w:i/>
                <w:iCs/>
              </w:rPr>
              <w:t xml:space="preserve"> i Kodit Penal për ta sjellë në linjë me legjislacionin ndërkombëtar për mbrojtjen e fëmijëve, përfshirë dispozitat që lidhen me trafikimin e fëmijëve, abuzimin seksual dhe format online të dhunës të kryera ndaj fëmijëve </w:t>
            </w:r>
            <w:bookmarkEnd w:id="90"/>
            <w:r w:rsidRPr="00EA3689">
              <w:rPr>
                <w:rFonts w:ascii="Times New Roman" w:hAnsi="Times New Roman" w:cs="Times New Roman"/>
                <w:i/>
                <w:iCs/>
              </w:rPr>
              <w:t xml:space="preserve"> </w:t>
            </w:r>
          </w:p>
          <w:p w:rsidR="00E06052" w:rsidRPr="00EA3689" w:rsidRDefault="00E06052" w:rsidP="00AA4ECE">
            <w:pPr>
              <w:spacing w:before="40" w:after="40"/>
              <w:jc w:val="both"/>
              <w:rPr>
                <w:rFonts w:ascii="Times New Roman" w:hAnsi="Times New Roman" w:cs="Times New Roman"/>
                <w:i/>
                <w:iCs/>
              </w:rPr>
            </w:pPr>
          </w:p>
        </w:tc>
        <w:tc>
          <w:tcPr>
            <w:tcW w:w="2107" w:type="dxa"/>
            <w:gridSpan w:val="3"/>
            <w:shd w:val="clear" w:color="auto" w:fill="FFFFFF" w:themeFill="background1"/>
          </w:tcPr>
          <w:p w:rsidR="00E06052" w:rsidRDefault="00E06052" w:rsidP="00AA4ECE">
            <w:pPr>
              <w:spacing w:before="40" w:after="40"/>
              <w:jc w:val="center"/>
              <w:rPr>
                <w:rFonts w:ascii="Times New Roman" w:hAnsi="Times New Roman" w:cs="Times New Roman"/>
                <w:i/>
                <w:iCs/>
              </w:rPr>
            </w:pPr>
            <w:r>
              <w:rPr>
                <w:rFonts w:ascii="Times New Roman" w:hAnsi="Times New Roman" w:cs="Times New Roman"/>
                <w:i/>
                <w:iCs/>
                <w:sz w:val="20"/>
                <w:szCs w:val="20"/>
                <w:lang w:val="it-IT"/>
              </w:rPr>
              <w:t>Kodi Penal i rishikuar.</w:t>
            </w:r>
          </w:p>
          <w:p w:rsidR="00E06052" w:rsidRPr="00EA3689" w:rsidRDefault="00E06052" w:rsidP="00AA4ECE">
            <w:pPr>
              <w:spacing w:before="40" w:after="40"/>
              <w:jc w:val="center"/>
              <w:rPr>
                <w:rFonts w:ascii="Times New Roman" w:hAnsi="Times New Roman" w:cs="Times New Roman"/>
                <w:i/>
                <w:iCs/>
                <w:sz w:val="20"/>
                <w:szCs w:val="20"/>
                <w:lang w:val="it-IT"/>
              </w:rPr>
            </w:pPr>
            <w:r w:rsidRPr="00BA3916">
              <w:rPr>
                <w:rFonts w:ascii="Times New Roman" w:hAnsi="Times New Roman" w:cs="Times New Roman"/>
                <w:i/>
                <w:iCs/>
                <w:sz w:val="20"/>
                <w:szCs w:val="20"/>
                <w:lang w:val="it-IT"/>
              </w:rPr>
              <w:t xml:space="preserve">Spekti </w:t>
            </w:r>
            <w:r>
              <w:rPr>
                <w:rFonts w:ascii="Times New Roman" w:hAnsi="Times New Roman" w:cs="Times New Roman"/>
                <w:i/>
                <w:iCs/>
                <w:sz w:val="20"/>
                <w:szCs w:val="20"/>
                <w:lang w:val="it-IT"/>
              </w:rPr>
              <w:t>(përmbajtja) e</w:t>
            </w:r>
            <w:r w:rsidRPr="00BA3916">
              <w:rPr>
                <w:rFonts w:ascii="Times New Roman" w:hAnsi="Times New Roman" w:cs="Times New Roman"/>
                <w:i/>
                <w:iCs/>
                <w:sz w:val="20"/>
                <w:szCs w:val="20"/>
                <w:lang w:val="it-IT"/>
              </w:rPr>
              <w:t xml:space="preserve"> ndryshimeve</w:t>
            </w:r>
            <w:r>
              <w:rPr>
                <w:rFonts w:ascii="Times New Roman" w:hAnsi="Times New Roman" w:cs="Times New Roman"/>
                <w:i/>
                <w:iCs/>
                <w:sz w:val="20"/>
                <w:szCs w:val="20"/>
                <w:lang w:val="it-IT"/>
              </w:rPr>
              <w:t>.</w:t>
            </w:r>
          </w:p>
        </w:tc>
        <w:tc>
          <w:tcPr>
            <w:tcW w:w="2098" w:type="dxa"/>
            <w:gridSpan w:val="2"/>
            <w:shd w:val="clear" w:color="auto" w:fill="FFFFFF" w:themeFill="background1"/>
          </w:tcPr>
          <w:p w:rsidR="00E06052" w:rsidRPr="00EA3689" w:rsidRDefault="00E06052" w:rsidP="00AA4ECE">
            <w:pPr>
              <w:spacing w:after="40"/>
              <w:jc w:val="center"/>
              <w:rPr>
                <w:rFonts w:ascii="Times New Roman" w:hAnsi="Times New Roman" w:cs="Times New Roman"/>
                <w:i/>
              </w:rPr>
            </w:pPr>
            <w:r w:rsidRPr="00EA3689">
              <w:rPr>
                <w:rFonts w:ascii="Times New Roman" w:hAnsi="Times New Roman" w:cs="Times New Roman"/>
                <w:i/>
              </w:rPr>
              <w:t>MD, MB,</w:t>
            </w:r>
          </w:p>
          <w:p w:rsidR="00E06052" w:rsidRPr="00EA3689" w:rsidRDefault="00E06052" w:rsidP="00AA4ECE">
            <w:pPr>
              <w:spacing w:before="40" w:after="40"/>
              <w:jc w:val="center"/>
              <w:rPr>
                <w:rFonts w:ascii="Times New Roman" w:hAnsi="Times New Roman" w:cs="Times New Roman"/>
                <w:i/>
                <w:iCs/>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iCs/>
              </w:rPr>
              <w:t>Policia e Shtetit</w:t>
            </w:r>
            <w:r>
              <w:rPr>
                <w:rFonts w:ascii="Times New Roman" w:hAnsi="Times New Roman" w:cs="Times New Roman"/>
                <w:i/>
              </w:rPr>
              <w:t xml:space="preserve">, </w:t>
            </w:r>
            <w:r w:rsidRPr="00EA3689">
              <w:rPr>
                <w:rFonts w:ascii="Times New Roman" w:hAnsi="Times New Roman" w:cs="Times New Roman"/>
                <w:i/>
              </w:rPr>
              <w:t>MSHMS, ASHDMF</w:t>
            </w:r>
          </w:p>
          <w:p w:rsidR="00E06052" w:rsidRPr="00EA3689" w:rsidRDefault="00E06052" w:rsidP="00AA4ECE">
            <w:pPr>
              <w:spacing w:before="40" w:after="40"/>
              <w:jc w:val="center"/>
              <w:rPr>
                <w:rFonts w:ascii="Times New Roman" w:hAnsi="Times New Roman" w:cs="Times New Roman"/>
                <w:b/>
                <w:bCs/>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rPr>
              <w:t>2022-2024</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rPr>
            </w:pPr>
            <w:bookmarkStart w:id="91" w:name="_Hlk75822445"/>
            <w:r w:rsidRPr="00EA3689">
              <w:rPr>
                <w:rFonts w:ascii="Times New Roman" w:hAnsi="Times New Roman" w:cs="Times New Roman"/>
                <w:i/>
                <w:iCs/>
                <w:lang w:val="pt-PT"/>
              </w:rPr>
              <w:t xml:space="preserve">II.2.1.c </w:t>
            </w:r>
            <w:r>
              <w:rPr>
                <w:rFonts w:ascii="Times New Roman" w:hAnsi="Times New Roman" w:cs="Times New Roman"/>
                <w:i/>
                <w:iCs/>
                <w:lang w:val="pt-PT"/>
              </w:rPr>
              <w:t>Hartimi dhe miratimi</w:t>
            </w:r>
            <w:r w:rsidRPr="00EA3689">
              <w:rPr>
                <w:rFonts w:ascii="Times New Roman" w:hAnsi="Times New Roman" w:cs="Times New Roman"/>
                <w:i/>
                <w:iCs/>
                <w:lang w:val="pt-PT"/>
              </w:rPr>
              <w:t xml:space="preserve"> i ligjit “Për kujdesin alternativ”, në kuadër të përmirësimit të kornizës ligjore në sistemin e mbrojtjes, kujdesit të fëmijëve dhe sistemit të drejtësisë”</w:t>
            </w:r>
            <w:bookmarkEnd w:id="91"/>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ligjor i miratuar</w:t>
            </w:r>
          </w:p>
          <w:p w:rsidR="00E06052" w:rsidRPr="00EA3689" w:rsidRDefault="00E06052" w:rsidP="00AA4ECE">
            <w:pPr>
              <w:spacing w:before="40" w:after="40"/>
              <w:jc w:val="center"/>
              <w:rPr>
                <w:rFonts w:ascii="Times New Roman" w:hAnsi="Times New Roman" w:cs="Times New Roman"/>
                <w:i/>
                <w:iCs/>
                <w:sz w:val="20"/>
                <w:szCs w:val="20"/>
                <w:lang w:val="it-IT"/>
              </w:rPr>
            </w:pP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MD, KSHB</w:t>
            </w:r>
          </w:p>
          <w:p w:rsidR="00E06052" w:rsidRPr="00EA3689" w:rsidRDefault="00E06052" w:rsidP="00AA4ECE">
            <w:pPr>
              <w:spacing w:before="40" w:after="40"/>
              <w:jc w:val="center"/>
              <w:rPr>
                <w:rFonts w:ascii="Times New Roman" w:hAnsi="Times New Roman" w:cs="Times New Roman"/>
                <w:i/>
                <w:iCs/>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2022-2024</w:t>
            </w:r>
          </w:p>
        </w:tc>
      </w:tr>
      <w:tr w:rsidR="00E06052" w:rsidRPr="00EA3689" w:rsidTr="00AA4ECE">
        <w:tc>
          <w:tcPr>
            <w:tcW w:w="7275" w:type="dxa"/>
            <w:gridSpan w:val="6"/>
            <w:shd w:val="clear" w:color="auto" w:fill="FFFFFF" w:themeFill="background1"/>
          </w:tcPr>
          <w:p w:rsidR="00E06052" w:rsidRPr="00EA3689" w:rsidRDefault="00E06052" w:rsidP="00AA4ECE">
            <w:pPr>
              <w:spacing w:before="40"/>
              <w:jc w:val="both"/>
              <w:rPr>
                <w:rFonts w:ascii="Times New Roman" w:hAnsi="Times New Roman" w:cs="Times New Roman"/>
                <w:i/>
                <w:iCs/>
                <w:lang w:val="pt-PT"/>
              </w:rPr>
            </w:pPr>
            <w:r w:rsidRPr="00EA3689">
              <w:rPr>
                <w:rFonts w:ascii="Times New Roman" w:hAnsi="Times New Roman" w:cs="Times New Roman"/>
                <w:i/>
                <w:iCs/>
                <w:lang w:val="pt-PT"/>
              </w:rPr>
              <w:t>II.2.1.ç</w:t>
            </w:r>
            <w:r>
              <w:rPr>
                <w:rFonts w:ascii="Times New Roman" w:hAnsi="Times New Roman" w:cs="Times New Roman"/>
                <w:i/>
                <w:iCs/>
                <w:lang w:val="pt-PT"/>
              </w:rPr>
              <w:t xml:space="preserve"> Hartimi dhe miratimi</w:t>
            </w:r>
            <w:r w:rsidRPr="00EA3689">
              <w:rPr>
                <w:rFonts w:ascii="Times New Roman" w:hAnsi="Times New Roman" w:cs="Times New Roman"/>
                <w:i/>
                <w:iCs/>
                <w:lang w:val="pt-PT"/>
              </w:rPr>
              <w:t xml:space="preserve"> i një ligji të veçantë kundër trafikimit të personave dhe për mbrojtjen e T/VMT dhe përafrimi për aq sa është e mundur me Direktivën 2011/36 “Mbi parandalimin dhe luftën e trafikut të qenieve njerëzore dhe mbrojtjen e viktimave të tyre</w:t>
            </w:r>
            <w:r>
              <w:rPr>
                <w:rFonts w:ascii="Times New Roman" w:hAnsi="Times New Roman" w:cs="Times New Roman"/>
                <w:i/>
                <w:iCs/>
                <w:lang w:val="pt-PT"/>
              </w:rPr>
              <w:t>”</w:t>
            </w:r>
          </w:p>
          <w:p w:rsidR="00E06052" w:rsidRPr="00EA3689" w:rsidRDefault="00E06052" w:rsidP="00AA4ECE">
            <w:pPr>
              <w:spacing w:before="40" w:after="40"/>
              <w:jc w:val="both"/>
              <w:rPr>
                <w:rFonts w:ascii="Times New Roman" w:hAnsi="Times New Roman" w:cs="Times New Roman"/>
                <w:i/>
                <w:iCs/>
                <w:lang w:val="pt-PT"/>
              </w:rPr>
            </w:pPr>
          </w:p>
          <w:p w:rsidR="00E06052" w:rsidRPr="00EA3689" w:rsidRDefault="00E06052" w:rsidP="00AA4ECE">
            <w:pPr>
              <w:spacing w:before="40" w:after="40"/>
              <w:jc w:val="both"/>
              <w:rPr>
                <w:rFonts w:ascii="Times New Roman" w:hAnsi="Times New Roman" w:cs="Times New Roman"/>
                <w:i/>
                <w:iCs/>
                <w:lang w:val="pt-PT"/>
              </w:rPr>
            </w:pPr>
            <w:r w:rsidRPr="00947D06">
              <w:rPr>
                <w:rFonts w:ascii="Times New Roman" w:hAnsi="Times New Roman" w:cs="Times New Roman"/>
                <w:i/>
                <w:iCs/>
                <w:color w:val="FF0000"/>
                <w:lang w:val="pt-PT"/>
              </w:rPr>
              <w:t>Ref: Plani Kombëtar i luftës kundër trafikimit të V/TVMT</w:t>
            </w:r>
          </w:p>
        </w:tc>
        <w:tc>
          <w:tcPr>
            <w:tcW w:w="2107" w:type="dxa"/>
            <w:gridSpan w:val="3"/>
            <w:shd w:val="clear" w:color="auto" w:fill="FFFFFF" w:themeFill="background1"/>
          </w:tcPr>
          <w:p w:rsidR="00E06052" w:rsidRDefault="00E06052" w:rsidP="00AA4ECE">
            <w:pPr>
              <w:spacing w:before="40" w:after="40"/>
              <w:jc w:val="center"/>
              <w:rPr>
                <w:rFonts w:ascii="Times New Roman" w:hAnsi="Times New Roman" w:cs="Times New Roman"/>
                <w:i/>
                <w:iCs/>
                <w:sz w:val="20"/>
                <w:szCs w:val="20"/>
                <w:lang w:val="it-IT"/>
              </w:rPr>
            </w:pPr>
            <w:r>
              <w:rPr>
                <w:rFonts w:ascii="Times New Roman" w:hAnsi="Times New Roman" w:cs="Times New Roman"/>
                <w:i/>
                <w:iCs/>
                <w:sz w:val="20"/>
                <w:szCs w:val="20"/>
                <w:lang w:val="it-IT"/>
              </w:rPr>
              <w:t>Grupi i punës i ngritur</w:t>
            </w:r>
          </w:p>
          <w:p w:rsidR="00E06052" w:rsidRDefault="00E06052" w:rsidP="00AA4ECE">
            <w:pPr>
              <w:spacing w:before="40" w:after="40"/>
              <w:jc w:val="center"/>
              <w:rPr>
                <w:rFonts w:ascii="Times New Roman" w:hAnsi="Times New Roman" w:cs="Times New Roman"/>
                <w:i/>
                <w:iCs/>
                <w:sz w:val="20"/>
                <w:szCs w:val="20"/>
                <w:lang w:val="it-IT"/>
              </w:rPr>
            </w:pPr>
            <w:r>
              <w:rPr>
                <w:rFonts w:ascii="Times New Roman" w:hAnsi="Times New Roman" w:cs="Times New Roman"/>
                <w:i/>
                <w:iCs/>
                <w:sz w:val="20"/>
                <w:szCs w:val="20"/>
                <w:lang w:val="it-IT"/>
              </w:rPr>
              <w:t>Baza ligjore dhe institucionale antitrafikim, praktikat dhe rekomandimet ndërkombëtare e analizuar</w:t>
            </w:r>
          </w:p>
          <w:p w:rsidR="00E06052" w:rsidRDefault="00E06052" w:rsidP="00AA4ECE">
            <w:pPr>
              <w:spacing w:before="40" w:after="40"/>
              <w:jc w:val="center"/>
              <w:rPr>
                <w:rFonts w:ascii="Times New Roman" w:hAnsi="Times New Roman" w:cs="Times New Roman"/>
                <w:i/>
                <w:iCs/>
                <w:sz w:val="20"/>
                <w:szCs w:val="20"/>
                <w:lang w:val="it-IT"/>
              </w:rPr>
            </w:pPr>
            <w:r>
              <w:rPr>
                <w:rFonts w:ascii="Times New Roman" w:hAnsi="Times New Roman" w:cs="Times New Roman"/>
                <w:i/>
                <w:iCs/>
                <w:sz w:val="20"/>
                <w:szCs w:val="20"/>
                <w:lang w:val="it-IT"/>
              </w:rPr>
              <w:t>Ligj i draftuar nga ekspertë</w:t>
            </w:r>
          </w:p>
          <w:p w:rsidR="00E06052" w:rsidRPr="00EA3689" w:rsidRDefault="00E06052" w:rsidP="00AA4ECE">
            <w:pPr>
              <w:spacing w:before="40" w:after="40"/>
              <w:jc w:val="center"/>
              <w:rPr>
                <w:rFonts w:ascii="Times New Roman" w:hAnsi="Times New Roman" w:cs="Times New Roman"/>
                <w:i/>
                <w:iCs/>
                <w:sz w:val="20"/>
                <w:szCs w:val="20"/>
                <w:lang w:val="it-IT"/>
              </w:rPr>
            </w:pPr>
            <w:r>
              <w:rPr>
                <w:rFonts w:ascii="Times New Roman" w:hAnsi="Times New Roman" w:cs="Times New Roman"/>
                <w:i/>
                <w:iCs/>
                <w:sz w:val="20"/>
                <w:szCs w:val="20"/>
                <w:lang w:val="it-IT"/>
              </w:rPr>
              <w:t>Ligji i draftuar i konsultuar me publikun</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MB, MSHMS</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r w:rsidRPr="00EA3689">
              <w:rPr>
                <w:rFonts w:ascii="Times New Roman" w:hAnsi="Times New Roman" w:cs="Times New Roman"/>
                <w:i/>
                <w:iCs/>
              </w:rPr>
              <w:t xml:space="preserve"> </w:t>
            </w:r>
            <w:r>
              <w:rPr>
                <w:rFonts w:ascii="Times New Roman" w:hAnsi="Times New Roman" w:cs="Times New Roman"/>
                <w:i/>
                <w:iCs/>
              </w:rPr>
              <w:t xml:space="preserve">MD, </w:t>
            </w:r>
            <w:r w:rsidRPr="00EA3689">
              <w:rPr>
                <w:rFonts w:ascii="Times New Roman" w:hAnsi="Times New Roman" w:cs="Times New Roman"/>
                <w:i/>
                <w:iCs/>
              </w:rPr>
              <w:t>ASHDMF</w:t>
            </w:r>
            <w:r>
              <w:rPr>
                <w:rFonts w:ascii="Times New Roman" w:hAnsi="Times New Roman" w:cs="Times New Roman"/>
                <w:i/>
                <w:iCs/>
              </w:rPr>
              <w:t>, MFE</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2021-2022</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lang w:val="pt-PT"/>
              </w:rPr>
            </w:pPr>
            <w:r w:rsidRPr="00EA3689">
              <w:rPr>
                <w:rFonts w:ascii="Times New Roman" w:hAnsi="Times New Roman" w:cs="Times New Roman"/>
                <w:i/>
                <w:iCs/>
                <w:lang w:val="pt-PT"/>
              </w:rPr>
              <w:lastRenderedPageBreak/>
              <w:t>II.2.1.d Miratimi i akteve nënligjore që kanë të bëjnë me fëmijët për Ligjin për të Huajt të miratuar në 2021</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Aktet nënligjore të miratuara</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b/>
                <w:bCs/>
                <w:i/>
                <w:iCs/>
              </w:rPr>
            </w:pPr>
            <w:r w:rsidRPr="00EA3689">
              <w:rPr>
                <w:rFonts w:ascii="Times New Roman" w:hAnsi="Times New Roman" w:cs="Times New Roman"/>
                <w:i/>
                <w:iCs/>
              </w:rPr>
              <w:t>MB, MEPJ, MEF, SHISH</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2022-2024</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 xml:space="preserve">II.2.1.dh Rishikimi i </w:t>
            </w:r>
            <w:bookmarkStart w:id="92" w:name="_Hlk79590886"/>
            <w:r w:rsidRPr="00EA3689">
              <w:rPr>
                <w:rFonts w:ascii="Times New Roman" w:hAnsi="Times New Roman" w:cs="Times New Roman"/>
                <w:i/>
                <w:iCs/>
              </w:rPr>
              <w:t xml:space="preserve">Ligjit 121/2016 “Për shërbimet e Kujdesit Shoqëror” </w:t>
            </w:r>
            <w:bookmarkEnd w:id="92"/>
            <w:r w:rsidRPr="00EA3689">
              <w:rPr>
                <w:rFonts w:ascii="Times New Roman" w:hAnsi="Times New Roman" w:cs="Times New Roman"/>
                <w:i/>
                <w:iCs/>
              </w:rPr>
              <w:t>dhe harmonizimi me ndryshimet ligjore të Ligjit 18/2017 për çështjet e mbrojtjes së fëmijëve si dhe detyrime të tjera që burojnë nga e drejta kombëtare dhe ndërkombëtare</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ligjor i rishikuar dhe miratuar</w:t>
            </w:r>
          </w:p>
          <w:p w:rsidR="00E06052" w:rsidRPr="00EA3689" w:rsidRDefault="00E06052" w:rsidP="00AA4ECE">
            <w:pPr>
              <w:spacing w:before="40" w:after="40"/>
              <w:jc w:val="center"/>
              <w:rPr>
                <w:rFonts w:ascii="Times New Roman" w:hAnsi="Times New Roman" w:cs="Times New Roman"/>
                <w:i/>
                <w:iCs/>
                <w:sz w:val="20"/>
                <w:szCs w:val="20"/>
                <w:lang w:val="it-IT"/>
              </w:rPr>
            </w:pP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SHSSH, MSHMS</w:t>
            </w:r>
          </w:p>
          <w:p w:rsidR="00E06052" w:rsidRPr="00EA3689" w:rsidRDefault="00E06052" w:rsidP="00AA4ECE">
            <w:pPr>
              <w:spacing w:after="40"/>
              <w:jc w:val="center"/>
              <w:rPr>
                <w:rFonts w:ascii="Times New Roman" w:hAnsi="Times New Roman" w:cs="Times New Roman"/>
                <w:i/>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p w:rsidR="00E06052" w:rsidRPr="00EA3689" w:rsidRDefault="00E06052" w:rsidP="00AA4ECE">
            <w:pPr>
              <w:spacing w:before="40" w:after="40"/>
              <w:jc w:val="center"/>
              <w:rPr>
                <w:rFonts w:ascii="Times New Roman" w:hAnsi="Times New Roman" w:cs="Times New Roman"/>
                <w:i/>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i/>
              </w:rPr>
              <w:t>2022-2024</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pPr>
            <w:r w:rsidRPr="00EA3689">
              <w:rPr>
                <w:rFonts w:ascii="Times New Roman" w:hAnsi="Times New Roman" w:cs="Times New Roman"/>
                <w:i/>
                <w:iCs/>
              </w:rPr>
              <w:t xml:space="preserve">II.2.1.e Rishikimi i </w:t>
            </w:r>
            <w:bookmarkStart w:id="93" w:name="_Hlk79590914"/>
            <w:r w:rsidRPr="00EA3689">
              <w:rPr>
                <w:rFonts w:ascii="Times New Roman" w:hAnsi="Times New Roman" w:cs="Times New Roman"/>
                <w:i/>
                <w:iCs/>
              </w:rPr>
              <w:t>Ligjit Nr 8153 dt 3.10.1996 “Për Statusin e Jetimit”</w:t>
            </w:r>
            <w:r w:rsidRPr="00EA3689">
              <w:rPr>
                <w:rFonts w:ascii="Times New Roman" w:hAnsi="Times New Roman" w:cs="Times New Roman"/>
                <w:i/>
                <w:iCs/>
                <w:color w:val="7030A0"/>
              </w:rPr>
              <w:t xml:space="preserve"> </w:t>
            </w:r>
            <w:bookmarkEnd w:id="93"/>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ligjor i rishikuar dhe 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SHSSH, MSHMS</w:t>
            </w:r>
          </w:p>
          <w:p w:rsidR="00E06052" w:rsidRPr="00EA3689" w:rsidRDefault="00E06052" w:rsidP="00AA4ECE">
            <w:pPr>
              <w:spacing w:before="40" w:after="40"/>
              <w:jc w:val="center"/>
              <w:rPr>
                <w:rFonts w:ascii="Times New Roman" w:hAnsi="Times New Roman" w:cs="Times New Roman"/>
                <w:i/>
                <w:iCs/>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p w:rsidR="00E06052" w:rsidRPr="00EA3689" w:rsidRDefault="00E06052" w:rsidP="00AA4ECE">
            <w:pPr>
              <w:spacing w:before="40" w:after="40"/>
              <w:jc w:val="center"/>
              <w:rPr>
                <w:rFonts w:ascii="Times New Roman" w:hAnsi="Times New Roman" w:cs="Times New Roman"/>
                <w:i/>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2022-2024</w:t>
            </w: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color w:val="FF0000"/>
              </w:rPr>
            </w:pPr>
            <w:bookmarkStart w:id="94" w:name="_Hlk75822213"/>
            <w:r w:rsidRPr="00EA3689">
              <w:rPr>
                <w:rFonts w:ascii="Times New Roman" w:hAnsi="Times New Roman" w:cs="Times New Roman"/>
                <w:i/>
                <w:iCs/>
              </w:rPr>
              <w:t xml:space="preserve">II.2.1.ë Miratimi i ndryshimeve në </w:t>
            </w:r>
            <w:bookmarkStart w:id="95" w:name="_Hlk79590939"/>
            <w:r w:rsidRPr="00EA3689">
              <w:rPr>
                <w:rFonts w:ascii="Times New Roman" w:hAnsi="Times New Roman" w:cs="Times New Roman"/>
                <w:i/>
                <w:iCs/>
              </w:rPr>
              <w:t>Ligjin e Birësimit</w:t>
            </w:r>
            <w:bookmarkEnd w:id="95"/>
          </w:p>
          <w:bookmarkEnd w:id="94"/>
          <w:p w:rsidR="00E06052" w:rsidRPr="00EA3689" w:rsidRDefault="00E06052" w:rsidP="00AA4ECE">
            <w:pPr>
              <w:spacing w:before="40" w:after="40"/>
              <w:jc w:val="both"/>
              <w:rPr>
                <w:rFonts w:ascii="Times New Roman" w:hAnsi="Times New Roman" w:cs="Times New Roman"/>
                <w:i/>
                <w:iCs/>
                <w:lang w:val="pt-PT"/>
              </w:rPr>
            </w:pP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ligjor i rishikuar dhe miratuar</w:t>
            </w:r>
          </w:p>
        </w:tc>
        <w:tc>
          <w:tcPr>
            <w:tcW w:w="2098" w:type="dxa"/>
            <w:gridSpan w:val="2"/>
            <w:shd w:val="clear" w:color="auto" w:fill="FFFFFF" w:themeFill="background1"/>
          </w:tcPr>
          <w:p w:rsidR="00E06052" w:rsidRPr="00EA3689" w:rsidRDefault="00E06052" w:rsidP="00AA4ECE">
            <w:pPr>
              <w:spacing w:after="40"/>
              <w:jc w:val="center"/>
              <w:rPr>
                <w:rFonts w:ascii="Times New Roman" w:hAnsi="Times New Roman" w:cs="Times New Roman"/>
                <w:i/>
              </w:rPr>
            </w:pPr>
            <w:r w:rsidRPr="00EA3689">
              <w:rPr>
                <w:rFonts w:ascii="Times New Roman" w:hAnsi="Times New Roman" w:cs="Times New Roman"/>
                <w:i/>
                <w:iCs/>
              </w:rPr>
              <w:t xml:space="preserve">MD, </w:t>
            </w:r>
            <w:r w:rsidRPr="00EA3689">
              <w:rPr>
                <w:rFonts w:ascii="Times New Roman" w:hAnsi="Times New Roman" w:cs="Times New Roman"/>
                <w:i/>
              </w:rPr>
              <w:t>KSHB, ASHDMF</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2021-2022</w:t>
            </w:r>
          </w:p>
          <w:p w:rsidR="00E06052" w:rsidRPr="00EA3689" w:rsidRDefault="00E06052" w:rsidP="00AA4ECE">
            <w:pPr>
              <w:spacing w:before="40" w:after="40"/>
              <w:jc w:val="center"/>
              <w:rPr>
                <w:rFonts w:ascii="Times New Roman" w:hAnsi="Times New Roman" w:cs="Times New Roman"/>
                <w:i/>
              </w:rPr>
            </w:pPr>
          </w:p>
        </w:tc>
      </w:tr>
      <w:tr w:rsidR="00E06052" w:rsidRPr="00EA3689" w:rsidTr="00AA4ECE">
        <w:tc>
          <w:tcPr>
            <w:tcW w:w="7275" w:type="dxa"/>
            <w:gridSpan w:val="6"/>
            <w:shd w:val="clear" w:color="auto" w:fill="FFFFFF" w:themeFill="background1"/>
          </w:tcPr>
          <w:p w:rsidR="00E06052" w:rsidRPr="00EA3689" w:rsidRDefault="00E06052" w:rsidP="00AA4ECE">
            <w:pPr>
              <w:spacing w:before="40" w:after="40"/>
              <w:jc w:val="both"/>
              <w:rPr>
                <w:rFonts w:ascii="Times New Roman" w:hAnsi="Times New Roman" w:cs="Times New Roman"/>
                <w:i/>
                <w:iCs/>
              </w:rPr>
            </w:pPr>
            <w:bookmarkStart w:id="96" w:name="_Hlk75822742"/>
            <w:r w:rsidRPr="00EA3689">
              <w:rPr>
                <w:rFonts w:ascii="Times New Roman" w:hAnsi="Times New Roman" w:cs="Times New Roman"/>
                <w:i/>
                <w:iCs/>
              </w:rPr>
              <w:t xml:space="preserve">II.2.1.f Hartimi dhe miratimi me akt normativ </w:t>
            </w:r>
            <w:bookmarkStart w:id="97" w:name="_Hlk79590962"/>
            <w:r w:rsidRPr="00EA3689">
              <w:rPr>
                <w:rFonts w:ascii="Times New Roman" w:hAnsi="Times New Roman" w:cs="Times New Roman"/>
                <w:i/>
                <w:iCs/>
              </w:rPr>
              <w:t>i udhëzimit metodologjik lidhur me kriteret e cilësisë së punës së strukturave të mbrojtjes së fëmijëve, grupeve teknike ndërsektoriale dhe metodologjisë për kontrollin e tyre</w:t>
            </w:r>
            <w:bookmarkEnd w:id="97"/>
            <w:r w:rsidRPr="00EA3689">
              <w:rPr>
                <w:rFonts w:ascii="Times New Roman" w:hAnsi="Times New Roman" w:cs="Times New Roman"/>
                <w:i/>
                <w:iCs/>
              </w:rPr>
              <w:t xml:space="preserve">. </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normativ i miratuar</w:t>
            </w:r>
          </w:p>
          <w:p w:rsidR="00E06052" w:rsidRPr="00EA3689" w:rsidRDefault="00E06052" w:rsidP="00AA4ECE">
            <w:pPr>
              <w:spacing w:before="40" w:after="40"/>
              <w:jc w:val="center"/>
              <w:rPr>
                <w:rFonts w:ascii="Times New Roman" w:hAnsi="Times New Roman" w:cs="Times New Roman"/>
                <w:i/>
                <w:iCs/>
                <w:sz w:val="20"/>
                <w:szCs w:val="20"/>
                <w:lang w:val="it-IT"/>
              </w:rPr>
            </w:pP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 ASHDMF</w:t>
            </w:r>
          </w:p>
          <w:p w:rsidR="00E06052" w:rsidRPr="00EA3689" w:rsidRDefault="00E06052" w:rsidP="00AA4ECE">
            <w:pPr>
              <w:spacing w:before="40" w:after="40"/>
              <w:jc w:val="center"/>
              <w:rPr>
                <w:rFonts w:ascii="Times New Roman" w:hAnsi="Times New Roman" w:cs="Times New Roman"/>
                <w:i/>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p w:rsidR="00E06052" w:rsidRPr="00EA3689" w:rsidRDefault="00E06052" w:rsidP="00AA4ECE">
            <w:pPr>
              <w:spacing w:before="40" w:after="40"/>
              <w:jc w:val="center"/>
              <w:rPr>
                <w:rFonts w:ascii="Times New Roman" w:hAnsi="Times New Roman" w:cs="Times New Roman"/>
                <w:i/>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p>
        </w:tc>
      </w:tr>
      <w:tr w:rsidR="00E06052" w:rsidRPr="00EA3689" w:rsidTr="00AA4ECE">
        <w:tc>
          <w:tcPr>
            <w:tcW w:w="7275" w:type="dxa"/>
            <w:gridSpan w:val="6"/>
            <w:shd w:val="clear" w:color="auto" w:fill="FFFFFF" w:themeFill="background1"/>
          </w:tcPr>
          <w:p w:rsidR="00E06052" w:rsidRPr="00EA3689" w:rsidRDefault="00E06052" w:rsidP="00AA4ECE">
            <w:pPr>
              <w:tabs>
                <w:tab w:val="left" w:pos="1403"/>
              </w:tabs>
              <w:spacing w:before="40" w:after="40"/>
              <w:rPr>
                <w:rFonts w:ascii="Times New Roman" w:hAnsi="Times New Roman" w:cs="Times New Roman"/>
                <w:i/>
                <w:iCs/>
              </w:rPr>
            </w:pPr>
            <w:r w:rsidRPr="00EA3689">
              <w:rPr>
                <w:rFonts w:ascii="Times New Roman" w:hAnsi="Times New Roman" w:cs="Times New Roman"/>
                <w:i/>
                <w:iCs/>
              </w:rPr>
              <w:t xml:space="preserve">II.2.1.g Rishikimi i </w:t>
            </w:r>
            <w:bookmarkStart w:id="98" w:name="_Hlk79591012"/>
            <w:r w:rsidRPr="00EA3689">
              <w:rPr>
                <w:rFonts w:ascii="Times New Roman" w:hAnsi="Times New Roman" w:cs="Times New Roman"/>
                <w:i/>
                <w:iCs/>
              </w:rPr>
              <w:t xml:space="preserve">udhëzimit nr. 253 datë 10.04.2020 “për menaxhimin e rasteve të fëmijëve në nevojë për mbrojtje, gjatë periudhës së fatkeqesisë natyrore për arsye të epidemisë së shkaktuar nga </w:t>
            </w:r>
            <w:r w:rsidR="006F78E8">
              <w:rPr>
                <w:rFonts w:ascii="Times New Roman" w:hAnsi="Times New Roman" w:cs="Times New Roman"/>
                <w:i/>
                <w:iCs/>
              </w:rPr>
              <w:t>Covid</w:t>
            </w:r>
            <w:r w:rsidRPr="00EA3689">
              <w:rPr>
                <w:rFonts w:ascii="Times New Roman" w:hAnsi="Times New Roman" w:cs="Times New Roman"/>
                <w:i/>
                <w:iCs/>
              </w:rPr>
              <w:t>-19”</w:t>
            </w:r>
            <w:r>
              <w:rPr>
                <w:rFonts w:ascii="Times New Roman" w:hAnsi="Times New Roman" w:cs="Times New Roman"/>
                <w:i/>
                <w:iCs/>
              </w:rPr>
              <w:t xml:space="preserve"> </w:t>
            </w:r>
            <w:bookmarkEnd w:id="98"/>
            <w:r w:rsidRPr="00EA3689">
              <w:rPr>
                <w:rFonts w:ascii="Times New Roman" w:hAnsi="Times New Roman" w:cs="Times New Roman"/>
                <w:i/>
                <w:iCs/>
              </w:rPr>
              <w:t>për veprimet e strukturave të mbrojtjes së fëmijëve në të gjitha rastet e emergjencave dhe pandemive</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Udhëzim i miratuar</w:t>
            </w:r>
          </w:p>
          <w:p w:rsidR="00E06052" w:rsidRPr="00EA3689" w:rsidRDefault="00E06052" w:rsidP="00AA4ECE">
            <w:pPr>
              <w:spacing w:before="40" w:after="40"/>
              <w:jc w:val="center"/>
              <w:rPr>
                <w:rFonts w:ascii="Times New Roman" w:hAnsi="Times New Roman" w:cs="Times New Roman"/>
                <w:i/>
                <w:iCs/>
                <w:sz w:val="20"/>
                <w:szCs w:val="20"/>
                <w:lang w:val="it-IT"/>
              </w:rPr>
            </w:pP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ASHDMF/MSHMS, NJQV</w:t>
            </w:r>
          </w:p>
          <w:p w:rsidR="00E06052" w:rsidRPr="00EA3689" w:rsidRDefault="00E06052" w:rsidP="00AA4ECE">
            <w:pPr>
              <w:spacing w:before="40" w:after="40"/>
              <w:jc w:val="center"/>
              <w:rPr>
                <w:rFonts w:ascii="Times New Roman" w:hAnsi="Times New Roman" w:cs="Times New Roman"/>
                <w:i/>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rPr>
          <w:trHeight w:val="710"/>
        </w:trPr>
        <w:tc>
          <w:tcPr>
            <w:tcW w:w="7275" w:type="dxa"/>
            <w:gridSpan w:val="6"/>
            <w:shd w:val="clear" w:color="auto" w:fill="FFFFFF" w:themeFill="background1"/>
          </w:tcPr>
          <w:p w:rsidR="00E06052" w:rsidRPr="00EA3689" w:rsidRDefault="00E06052" w:rsidP="00AA4ECE">
            <w:pPr>
              <w:spacing w:before="40"/>
              <w:jc w:val="both"/>
              <w:rPr>
                <w:rFonts w:ascii="Times New Roman" w:hAnsi="Times New Roman" w:cs="Times New Roman"/>
                <w:i/>
                <w:iCs/>
                <w:color w:val="FF0000"/>
              </w:rPr>
            </w:pPr>
            <w:bookmarkStart w:id="99" w:name="_Hlk75733967"/>
            <w:r w:rsidRPr="00EA3689">
              <w:rPr>
                <w:rFonts w:ascii="Times New Roman" w:hAnsi="Times New Roman" w:cs="Times New Roman"/>
                <w:i/>
                <w:iCs/>
              </w:rPr>
              <w:t xml:space="preserve">II.2.1.gj </w:t>
            </w:r>
            <w:bookmarkEnd w:id="99"/>
            <w:r w:rsidRPr="00EA3689">
              <w:rPr>
                <w:rFonts w:ascii="Times New Roman" w:hAnsi="Times New Roman" w:cs="Times New Roman"/>
                <w:i/>
                <w:iCs/>
              </w:rPr>
              <w:t xml:space="preserve">Rishikimi </w:t>
            </w:r>
            <w:bookmarkStart w:id="100" w:name="_Hlk79591033"/>
            <w:r w:rsidRPr="00EA3689">
              <w:rPr>
                <w:rFonts w:ascii="Times New Roman" w:hAnsi="Times New Roman" w:cs="Times New Roman"/>
                <w:i/>
                <w:iCs/>
              </w:rPr>
              <w:t>i VKM -së nr.578 “për menaxhimin e rastit</w:t>
            </w:r>
            <w:r>
              <w:rPr>
                <w:rFonts w:ascii="Times New Roman" w:hAnsi="Times New Roman" w:cs="Times New Roman"/>
                <w:i/>
                <w:iCs/>
              </w:rPr>
              <w:t>”</w:t>
            </w:r>
            <w:r w:rsidRPr="00EA3689">
              <w:rPr>
                <w:rFonts w:ascii="Times New Roman" w:hAnsi="Times New Roman" w:cs="Times New Roman"/>
                <w:i/>
                <w:iCs/>
              </w:rPr>
              <w:t xml:space="preserve"> </w:t>
            </w:r>
            <w:bookmarkEnd w:id="100"/>
            <w:r w:rsidRPr="00EA3689">
              <w:rPr>
                <w:rFonts w:ascii="Times New Roman" w:hAnsi="Times New Roman" w:cs="Times New Roman"/>
                <w:i/>
                <w:iCs/>
              </w:rPr>
              <w:t>për të reflektuar nevojat e identifikuara nga analiza e implementimit të saj praktik.</w:t>
            </w:r>
            <w:r w:rsidRPr="00EA3689">
              <w:rPr>
                <w:i/>
                <w:iCs/>
              </w:rPr>
              <w:t xml:space="preserve"> </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nënligjor 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MSHMS/ASHDMF</w:t>
            </w:r>
          </w:p>
          <w:p w:rsidR="00E06052" w:rsidRPr="00EA3689" w:rsidRDefault="00E06052" w:rsidP="00AA4ECE">
            <w:pPr>
              <w:spacing w:before="40" w:after="40"/>
              <w:jc w:val="center"/>
              <w:rPr>
                <w:rFonts w:ascii="Times New Roman" w:hAnsi="Times New Roman" w:cs="Times New Roman"/>
                <w:i/>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Partner</w:t>
            </w:r>
          </w:p>
          <w:p w:rsidR="00E06052" w:rsidRPr="00EA3689" w:rsidRDefault="00E06052" w:rsidP="00AA4ECE">
            <w:pPr>
              <w:spacing w:before="40" w:after="40"/>
              <w:jc w:val="center"/>
              <w:rPr>
                <w:rFonts w:ascii="Times New Roman" w:hAnsi="Times New Roman" w:cs="Times New Roman"/>
                <w:i/>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2021-2022</w:t>
            </w:r>
          </w:p>
        </w:tc>
      </w:tr>
      <w:bookmarkEnd w:id="96"/>
      <w:tr w:rsidR="00E06052" w:rsidRPr="00EA3689" w:rsidTr="00AA4ECE">
        <w:trPr>
          <w:trHeight w:val="710"/>
        </w:trPr>
        <w:tc>
          <w:tcPr>
            <w:tcW w:w="7275" w:type="dxa"/>
            <w:gridSpan w:val="6"/>
            <w:shd w:val="clear" w:color="auto" w:fill="FFFFFF" w:themeFill="background1"/>
          </w:tcPr>
          <w:p w:rsidR="00E06052" w:rsidRPr="00947D06" w:rsidRDefault="00E06052" w:rsidP="00AA4ECE">
            <w:pPr>
              <w:spacing w:before="40"/>
              <w:jc w:val="both"/>
              <w:rPr>
                <w:rFonts w:ascii="Times New Roman" w:hAnsi="Times New Roman" w:cs="Times New Roman"/>
                <w:i/>
                <w:iCs/>
                <w:lang w:val="it-IT"/>
              </w:rPr>
            </w:pPr>
            <w:r w:rsidRPr="00EA3689">
              <w:rPr>
                <w:rFonts w:ascii="Times New Roman" w:hAnsi="Times New Roman" w:cs="Times New Roman"/>
                <w:i/>
                <w:iCs/>
                <w:lang w:val="it-IT"/>
              </w:rPr>
              <w:t xml:space="preserve">II.2.1.h Rishikimi </w:t>
            </w:r>
            <w:bookmarkStart w:id="101" w:name="_Hlk79591053"/>
            <w:r w:rsidRPr="00EA3689">
              <w:rPr>
                <w:rFonts w:ascii="Times New Roman" w:hAnsi="Times New Roman" w:cs="Times New Roman"/>
                <w:i/>
                <w:iCs/>
                <w:lang w:val="it-IT"/>
              </w:rPr>
              <w:t xml:space="preserve">i VKM-së nr.111 “për procedurat dhe rregullat për kthimin dhe riatdhesimin e fëmijës”   </w:t>
            </w:r>
            <w:bookmarkEnd w:id="101"/>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Akt nënligjor i rishikuar dhe 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MSHMS/ASHDMF</w:t>
            </w:r>
          </w:p>
          <w:p w:rsidR="00E06052" w:rsidRPr="00EA3689" w:rsidRDefault="00E06052" w:rsidP="00AA4ECE">
            <w:pPr>
              <w:spacing w:before="40" w:after="40"/>
              <w:jc w:val="center"/>
              <w:rPr>
                <w:rFonts w:ascii="Times New Roman" w:hAnsi="Times New Roman" w:cs="Times New Roman"/>
                <w:i/>
              </w:rPr>
            </w:pP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bCs/>
                <w:i/>
                <w:lang w:val="it-IT"/>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2021-2023</w:t>
            </w:r>
          </w:p>
        </w:tc>
      </w:tr>
      <w:tr w:rsidR="00E06052" w:rsidRPr="00EA3689" w:rsidTr="00AA4ECE">
        <w:trPr>
          <w:trHeight w:val="710"/>
        </w:trPr>
        <w:tc>
          <w:tcPr>
            <w:tcW w:w="7275" w:type="dxa"/>
            <w:gridSpan w:val="6"/>
            <w:shd w:val="clear" w:color="auto" w:fill="FFFFFF" w:themeFill="background1"/>
          </w:tcPr>
          <w:p w:rsidR="00E06052" w:rsidRPr="00EA3689" w:rsidRDefault="00E06052" w:rsidP="00AA4ECE">
            <w:pPr>
              <w:spacing w:before="40"/>
              <w:jc w:val="both"/>
              <w:rPr>
                <w:rFonts w:ascii="Times New Roman" w:hAnsi="Times New Roman" w:cs="Times New Roman"/>
                <w:i/>
                <w:iCs/>
                <w:lang w:val="it-IT"/>
              </w:rPr>
            </w:pPr>
            <w:r w:rsidRPr="00EA3689">
              <w:rPr>
                <w:rFonts w:ascii="Times New Roman" w:hAnsi="Times New Roman" w:cs="Times New Roman"/>
                <w:i/>
                <w:iCs/>
              </w:rPr>
              <w:t xml:space="preserve">II.2.1.i Rishikimi i </w:t>
            </w:r>
            <w:bookmarkStart w:id="102" w:name="_Hlk79591075"/>
            <w:r w:rsidRPr="00EA3689">
              <w:rPr>
                <w:rFonts w:ascii="Times New Roman" w:hAnsi="Times New Roman" w:cs="Times New Roman"/>
                <w:i/>
                <w:iCs/>
              </w:rPr>
              <w:t>VKM-së Nr 617 dt 07.09.2006 “Për përcaktimin e treguesve të vlerësimit dhe monitorimit të programeve të NE, Pagesave për PAK dhe shërbimeve shoqërore</w:t>
            </w:r>
            <w:bookmarkEnd w:id="102"/>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i/>
                <w:iCs/>
                <w:sz w:val="20"/>
                <w:szCs w:val="20"/>
                <w:lang w:val="it-IT"/>
              </w:rPr>
              <w:t>Akt nënligjor i rishikuar dhe 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SHSSH, MSHMS</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2021-2023</w:t>
            </w:r>
          </w:p>
        </w:tc>
      </w:tr>
      <w:tr w:rsidR="00E06052" w:rsidRPr="00EA3689" w:rsidTr="00AA4ECE">
        <w:trPr>
          <w:trHeight w:val="440"/>
        </w:trPr>
        <w:tc>
          <w:tcPr>
            <w:tcW w:w="7275" w:type="dxa"/>
            <w:gridSpan w:val="6"/>
            <w:shd w:val="clear" w:color="auto" w:fill="FFFFFF" w:themeFill="background1"/>
          </w:tcPr>
          <w:p w:rsidR="00E06052" w:rsidRPr="00EA3689" w:rsidRDefault="00E06052" w:rsidP="00AA4ECE">
            <w:pPr>
              <w:spacing w:before="40"/>
              <w:jc w:val="both"/>
              <w:rPr>
                <w:rFonts w:ascii="Times New Roman" w:hAnsi="Times New Roman" w:cs="Times New Roman"/>
                <w:i/>
                <w:iCs/>
              </w:rPr>
            </w:pPr>
            <w:r w:rsidRPr="00EA3689">
              <w:rPr>
                <w:rFonts w:ascii="Times New Roman" w:hAnsi="Times New Roman" w:cs="Times New Roman"/>
                <w:i/>
                <w:iCs/>
              </w:rPr>
              <w:t xml:space="preserve">II.2.1.j Hartimi dhe miratimi i </w:t>
            </w:r>
            <w:bookmarkStart w:id="103" w:name="_Hlk79591160"/>
            <w:r w:rsidRPr="00EA3689">
              <w:rPr>
                <w:rFonts w:ascii="Times New Roman" w:hAnsi="Times New Roman" w:cs="Times New Roman"/>
                <w:i/>
                <w:iCs/>
              </w:rPr>
              <w:t>një udhëzimi të brendshëm ndërinstitucional në lidhje me njoftimin dhe heqjen e materialeve të paligjshme dhe të dëmshme të abuzimit seksual dhe shfrytëzimit të fëmijëve online</w:t>
            </w:r>
            <w:bookmarkEnd w:id="103"/>
          </w:p>
          <w:p w:rsidR="00E06052" w:rsidRPr="00EA3689" w:rsidRDefault="00E06052" w:rsidP="00AA4ECE">
            <w:pPr>
              <w:spacing w:before="40"/>
              <w:jc w:val="both"/>
              <w:rPr>
                <w:rFonts w:ascii="Times New Roman" w:hAnsi="Times New Roman" w:cs="Times New Roman"/>
                <w:i/>
                <w:iCs/>
                <w:color w:val="FF0000"/>
              </w:rPr>
            </w:pPr>
            <w:r w:rsidRPr="00EA3689">
              <w:rPr>
                <w:rFonts w:ascii="Times New Roman" w:hAnsi="Times New Roman" w:cs="Times New Roman"/>
                <w:i/>
                <w:iCs/>
                <w:color w:val="FF0000"/>
              </w:rPr>
              <w:t>Ref: Strategjia Kombëtare për Sigurinë Kibernetike 2020-2025</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Udhëzim i 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MB, MD, MSHMS, AKCESK, AKEP, ASHDMF, AMA, Policia e Shtetit</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2022-2024</w:t>
            </w:r>
          </w:p>
        </w:tc>
      </w:tr>
      <w:tr w:rsidR="00E06052" w:rsidRPr="00EA3689" w:rsidTr="00AA4ECE">
        <w:trPr>
          <w:trHeight w:val="440"/>
        </w:trPr>
        <w:tc>
          <w:tcPr>
            <w:tcW w:w="7275" w:type="dxa"/>
            <w:gridSpan w:val="6"/>
            <w:shd w:val="clear" w:color="auto" w:fill="FFFFFF" w:themeFill="background1"/>
          </w:tcPr>
          <w:p w:rsidR="00E06052" w:rsidRPr="00EA3689" w:rsidRDefault="00E06052" w:rsidP="00AA4ECE">
            <w:pPr>
              <w:spacing w:before="40"/>
              <w:jc w:val="both"/>
              <w:rPr>
                <w:rFonts w:ascii="Times New Roman" w:hAnsi="Times New Roman" w:cs="Times New Roman"/>
                <w:i/>
                <w:iCs/>
                <w:lang w:val="it-IT"/>
              </w:rPr>
            </w:pPr>
            <w:r w:rsidRPr="00EA3689">
              <w:rPr>
                <w:rFonts w:ascii="Times New Roman" w:hAnsi="Times New Roman" w:cs="Times New Roman"/>
                <w:i/>
                <w:iCs/>
              </w:rPr>
              <w:t>II.2.1.</w:t>
            </w:r>
            <w:r>
              <w:rPr>
                <w:rFonts w:ascii="Times New Roman" w:hAnsi="Times New Roman" w:cs="Times New Roman"/>
                <w:i/>
                <w:iCs/>
              </w:rPr>
              <w:t>k</w:t>
            </w:r>
            <w:r w:rsidRPr="00EA3689">
              <w:rPr>
                <w:rFonts w:ascii="Times New Roman" w:hAnsi="Times New Roman" w:cs="Times New Roman"/>
                <w:i/>
                <w:iCs/>
              </w:rPr>
              <w:t xml:space="preserve"> Hartimi i </w:t>
            </w:r>
            <w:bookmarkStart w:id="104" w:name="_Hlk79591111"/>
            <w:r w:rsidRPr="00EA3689">
              <w:rPr>
                <w:rFonts w:ascii="Times New Roman" w:hAnsi="Times New Roman" w:cs="Times New Roman"/>
                <w:i/>
                <w:iCs/>
              </w:rPr>
              <w:t xml:space="preserve">udhëzimit të përbashkët ndërministor për menaxhimin e rasteve të fëmijëve në vijim të zbatimit të VKM 129 </w:t>
            </w:r>
            <w:bookmarkEnd w:id="104"/>
            <w:r w:rsidRPr="00EA3689">
              <w:rPr>
                <w:rFonts w:ascii="Times New Roman" w:hAnsi="Times New Roman" w:cs="Times New Roman"/>
                <w:i/>
                <w:iCs/>
              </w:rPr>
              <w:t xml:space="preserve">- Ngritja dhe fuqizimi i skuadrave të terrenit për identifikimin referimin dhe menaxhimin e rasteve e fëmijëve në nevojë për mbrojtje përfshirë fëmijët në situatë rruge, të shfrytëzuar ekonomikisht dhe </w:t>
            </w:r>
            <w:r w:rsidRPr="00EA3689">
              <w:rPr>
                <w:rFonts w:ascii="Times New Roman" w:hAnsi="Times New Roman" w:cs="Times New Roman"/>
                <w:i/>
                <w:iCs/>
              </w:rPr>
              <w:lastRenderedPageBreak/>
              <w:t xml:space="preserve">fëmijëve viktima të trafikimit </w:t>
            </w:r>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lastRenderedPageBreak/>
              <w:t>Udhëzim ndërministror i hartuar dhe 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 MB, MD</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2021-2023</w:t>
            </w:r>
          </w:p>
        </w:tc>
      </w:tr>
      <w:tr w:rsidR="00E06052" w:rsidRPr="00EA3689" w:rsidTr="00AA4ECE">
        <w:tc>
          <w:tcPr>
            <w:tcW w:w="7275" w:type="dxa"/>
            <w:gridSpan w:val="6"/>
            <w:shd w:val="clear" w:color="auto" w:fill="FFFFFF" w:themeFill="background1"/>
          </w:tcPr>
          <w:p w:rsidR="00E06052" w:rsidRPr="003D573D" w:rsidRDefault="00E06052" w:rsidP="00AA4ECE">
            <w:pPr>
              <w:spacing w:before="40" w:after="40"/>
              <w:rPr>
                <w:rFonts w:ascii="Times New Roman" w:hAnsi="Times New Roman" w:cs="Times New Roman"/>
                <w:i/>
                <w:iCs/>
              </w:rPr>
            </w:pPr>
            <w:bookmarkStart w:id="105" w:name="_Hlk75827665"/>
            <w:bookmarkStart w:id="106" w:name="_Hlk79587439"/>
            <w:bookmarkEnd w:id="88"/>
            <w:r w:rsidRPr="003D573D">
              <w:rPr>
                <w:rFonts w:ascii="Times New Roman" w:hAnsi="Times New Roman" w:cs="Times New Roman"/>
                <w:i/>
                <w:iCs/>
              </w:rPr>
              <w:lastRenderedPageBreak/>
              <w:t xml:space="preserve">II.2.1.l Miratimi i </w:t>
            </w:r>
            <w:bookmarkStart w:id="107" w:name="_Hlk79591137"/>
            <w:r w:rsidRPr="003D573D">
              <w:rPr>
                <w:rFonts w:ascii="Times New Roman" w:hAnsi="Times New Roman" w:cs="Times New Roman"/>
                <w:i/>
                <w:iCs/>
              </w:rPr>
              <w:t xml:space="preserve">metodologjisë për vlerësimin e interesit më të lartë të fëmijës dhe përcaktimin e interesit më të lartë të fëmijës </w:t>
            </w:r>
            <w:bookmarkEnd w:id="107"/>
            <w:r w:rsidRPr="003D573D">
              <w:rPr>
                <w:rFonts w:ascii="Times New Roman" w:hAnsi="Times New Roman" w:cs="Times New Roman"/>
                <w:i/>
                <w:iCs/>
              </w:rPr>
              <w:t>për kategori të caktuara me fokus të veçantë fëmijët me aftësi të kufizuar dhe fëmijët e komunitetit roma dhe egjiptian</w:t>
            </w:r>
            <w:bookmarkEnd w:id="105"/>
          </w:p>
        </w:tc>
        <w:tc>
          <w:tcPr>
            <w:tcW w:w="2107"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iCs/>
                <w:sz w:val="20"/>
                <w:szCs w:val="20"/>
              </w:rPr>
            </w:pPr>
            <w:r w:rsidRPr="00EA3689">
              <w:rPr>
                <w:rFonts w:ascii="Times New Roman" w:hAnsi="Times New Roman" w:cs="Times New Roman"/>
                <w:i/>
                <w:iCs/>
                <w:sz w:val="20"/>
                <w:szCs w:val="20"/>
              </w:rPr>
              <w:t>Metodologji e</w:t>
            </w:r>
          </w:p>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rPr>
              <w:t>miratuar</w:t>
            </w:r>
          </w:p>
        </w:tc>
        <w:tc>
          <w:tcPr>
            <w:tcW w:w="2098" w:type="dxa"/>
            <w:gridSpan w:val="2"/>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 ASHDMF</w:t>
            </w:r>
          </w:p>
        </w:tc>
        <w:tc>
          <w:tcPr>
            <w:tcW w:w="2009"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980" w:type="dxa"/>
            <w:gridSpan w:val="3"/>
            <w:shd w:val="clear" w:color="auto" w:fill="FFFFFF" w:themeFill="background1"/>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w:t>
            </w:r>
            <w:r>
              <w:rPr>
                <w:rFonts w:ascii="Times New Roman" w:hAnsi="Times New Roman" w:cs="Times New Roman"/>
                <w:i/>
              </w:rPr>
              <w:t>-2022</w:t>
            </w:r>
          </w:p>
        </w:tc>
      </w:tr>
      <w:tr w:rsidR="00E06052" w:rsidRPr="00EA3689" w:rsidTr="00AA4ECE">
        <w:tc>
          <w:tcPr>
            <w:tcW w:w="7275" w:type="dxa"/>
            <w:gridSpan w:val="6"/>
            <w:shd w:val="clear" w:color="auto" w:fill="auto"/>
          </w:tcPr>
          <w:p w:rsidR="00E06052" w:rsidRPr="003D573D" w:rsidRDefault="00E06052" w:rsidP="00AA4ECE">
            <w:pPr>
              <w:spacing w:before="40" w:after="40"/>
              <w:jc w:val="both"/>
              <w:rPr>
                <w:rFonts w:ascii="Times New Roman" w:hAnsi="Times New Roman" w:cs="Times New Roman"/>
                <w:i/>
                <w:iCs/>
              </w:rPr>
            </w:pPr>
            <w:r w:rsidRPr="003D573D">
              <w:rPr>
                <w:rFonts w:ascii="Times New Roman" w:hAnsi="Times New Roman" w:cs="Times New Roman"/>
                <w:i/>
                <w:iCs/>
              </w:rPr>
              <w:t>II.2.1.ll Buxhetimi në nivel lokal (NJQV) për Njësitë e Mbrojtjes së Fëmijëve për menaxhimin e rastit të fëmijëve në nevojë për mbrojtje</w:t>
            </w:r>
          </w:p>
          <w:p w:rsidR="00E06052" w:rsidRPr="003D573D" w:rsidRDefault="00E06052" w:rsidP="00AA4ECE">
            <w:pPr>
              <w:spacing w:before="40" w:after="40"/>
              <w:jc w:val="both"/>
              <w:rPr>
                <w:rFonts w:ascii="Times New Roman" w:hAnsi="Times New Roman" w:cs="Times New Roman"/>
                <w:i/>
                <w:iCs/>
              </w:rPr>
            </w:pPr>
          </w:p>
          <w:p w:rsidR="00E06052" w:rsidRPr="003D573D" w:rsidRDefault="00E06052" w:rsidP="00AA4ECE">
            <w:pPr>
              <w:spacing w:before="40" w:after="40"/>
              <w:jc w:val="both"/>
              <w:rPr>
                <w:rFonts w:ascii="Times New Roman" w:hAnsi="Times New Roman" w:cs="Times New Roman"/>
                <w:i/>
                <w:iCs/>
              </w:rPr>
            </w:pPr>
          </w:p>
          <w:p w:rsidR="00E06052" w:rsidRPr="003D573D" w:rsidRDefault="00E06052" w:rsidP="00AA4ECE">
            <w:pPr>
              <w:spacing w:before="40" w:after="40"/>
              <w:jc w:val="both"/>
              <w:rPr>
                <w:rFonts w:ascii="Times New Roman" w:hAnsi="Times New Roman" w:cs="Times New Roman"/>
                <w:i/>
                <w:iCs/>
              </w:rPr>
            </w:pPr>
          </w:p>
          <w:p w:rsidR="00E06052" w:rsidRPr="003D573D" w:rsidRDefault="00E06052" w:rsidP="00AA4ECE">
            <w:pPr>
              <w:spacing w:before="40" w:after="40"/>
              <w:jc w:val="both"/>
              <w:rPr>
                <w:rFonts w:ascii="Times New Roman" w:hAnsi="Times New Roman" w:cs="Times New Roman"/>
                <w:i/>
                <w:iCs/>
              </w:rPr>
            </w:pPr>
          </w:p>
        </w:tc>
        <w:tc>
          <w:tcPr>
            <w:tcW w:w="2107" w:type="dxa"/>
            <w:gridSpan w:val="3"/>
          </w:tcPr>
          <w:p w:rsidR="00E06052" w:rsidRPr="003D573D" w:rsidRDefault="00E06052" w:rsidP="00AA4ECE">
            <w:pPr>
              <w:spacing w:before="40" w:after="40"/>
              <w:jc w:val="center"/>
              <w:rPr>
                <w:rFonts w:ascii="Times New Roman" w:hAnsi="Times New Roman" w:cs="Times New Roman"/>
                <w:i/>
                <w:iCs/>
                <w:sz w:val="20"/>
                <w:szCs w:val="20"/>
                <w:lang w:val="it-IT"/>
              </w:rPr>
            </w:pPr>
            <w:r w:rsidRPr="003D573D">
              <w:rPr>
                <w:rFonts w:ascii="Times New Roman" w:hAnsi="Times New Roman" w:cs="Times New Roman"/>
                <w:i/>
                <w:iCs/>
                <w:sz w:val="20"/>
                <w:szCs w:val="20"/>
                <w:lang w:val="it-IT"/>
              </w:rPr>
              <w:t>Analiza e kostos (e dakordesuar) p</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r menaxhimin e rasteve t</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 xml:space="preserve"> mbrojtjes s</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 xml:space="preserve"> f</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mij</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ve</w:t>
            </w:r>
          </w:p>
          <w:p w:rsidR="00E06052" w:rsidRPr="003D573D" w:rsidRDefault="00E06052" w:rsidP="00AA4ECE">
            <w:pPr>
              <w:spacing w:before="40" w:after="40"/>
              <w:jc w:val="center"/>
              <w:rPr>
                <w:rFonts w:ascii="Times New Roman" w:hAnsi="Times New Roman" w:cs="Times New Roman"/>
                <w:i/>
                <w:iCs/>
                <w:sz w:val="20"/>
                <w:szCs w:val="20"/>
                <w:lang w:val="it-IT"/>
              </w:rPr>
            </w:pPr>
          </w:p>
          <w:p w:rsidR="00E06052" w:rsidRPr="003D573D" w:rsidRDefault="00E06052" w:rsidP="00AA4ECE">
            <w:pPr>
              <w:spacing w:before="40" w:after="40"/>
              <w:jc w:val="center"/>
              <w:rPr>
                <w:rFonts w:ascii="Times New Roman" w:hAnsi="Times New Roman" w:cs="Times New Roman"/>
                <w:i/>
                <w:iCs/>
                <w:sz w:val="20"/>
                <w:szCs w:val="20"/>
                <w:lang w:val="it-IT"/>
              </w:rPr>
            </w:pPr>
            <w:r w:rsidRPr="003D573D">
              <w:rPr>
                <w:rFonts w:ascii="Times New Roman" w:hAnsi="Times New Roman" w:cs="Times New Roman"/>
                <w:i/>
                <w:iCs/>
                <w:sz w:val="20"/>
                <w:szCs w:val="20"/>
                <w:lang w:val="it-IT"/>
              </w:rPr>
              <w:t>Nr. i NJQV me kosto t</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 xml:space="preserve"> dedikuar p</w:t>
            </w:r>
            <w:r>
              <w:rPr>
                <w:rFonts w:ascii="Times New Roman" w:hAnsi="Times New Roman" w:cs="Times New Roman"/>
                <w:i/>
                <w:iCs/>
                <w:sz w:val="20"/>
                <w:szCs w:val="20"/>
                <w:lang w:val="it-IT"/>
              </w:rPr>
              <w:t>ë</w:t>
            </w:r>
            <w:r w:rsidRPr="003D573D">
              <w:rPr>
                <w:rFonts w:ascii="Times New Roman" w:hAnsi="Times New Roman" w:cs="Times New Roman"/>
                <w:i/>
                <w:iCs/>
                <w:sz w:val="20"/>
                <w:szCs w:val="20"/>
                <w:lang w:val="it-IT"/>
              </w:rPr>
              <w:t>r menaxhimin e rasteve të mbrojtjes së fëmijëve</w:t>
            </w:r>
          </w:p>
          <w:p w:rsidR="00E06052" w:rsidRPr="00EA3689" w:rsidRDefault="00E06052" w:rsidP="00AA4ECE">
            <w:pPr>
              <w:spacing w:before="40" w:after="40"/>
              <w:jc w:val="center"/>
              <w:rPr>
                <w:rFonts w:ascii="Times New Roman" w:hAnsi="Times New Roman" w:cs="Times New Roman"/>
                <w:i/>
                <w:iCs/>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NJQV/MSHMS/ASHDMF</w:t>
            </w:r>
          </w:p>
        </w:tc>
        <w:tc>
          <w:tcPr>
            <w:tcW w:w="2009" w:type="dxa"/>
            <w:gridSpan w:val="3"/>
          </w:tcPr>
          <w:p w:rsidR="00E06052" w:rsidRPr="00EA3689" w:rsidRDefault="00E06052" w:rsidP="00AA4ECE">
            <w:pPr>
              <w:spacing w:before="40" w:after="40"/>
              <w:jc w:val="center"/>
              <w:rPr>
                <w:rFonts w:ascii="Times New Roman" w:hAnsi="Times New Roman" w:cs="Times New Roman"/>
                <w:i/>
                <w:lang w:val="it-IT"/>
              </w:rPr>
            </w:pPr>
            <w:r>
              <w:rPr>
                <w:rFonts w:ascii="Times New Roman" w:hAnsi="Times New Roman" w:cs="Times New Roman"/>
                <w:i/>
                <w:lang w:val="it-IT"/>
              </w:rPr>
              <w:t xml:space="preserve">MFE, </w:t>
            </w:r>
            <w:r w:rsidRPr="00EA3689">
              <w:rPr>
                <w:rFonts w:ascii="Times New Roman" w:hAnsi="Times New Roman" w:cs="Times New Roman"/>
                <w:i/>
                <w:lang w:val="it-IT"/>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202</w:t>
            </w:r>
            <w:r>
              <w:rPr>
                <w:rFonts w:ascii="Times New Roman" w:hAnsi="Times New Roman" w:cs="Times New Roman"/>
                <w:i/>
                <w:lang w:val="it-IT"/>
              </w:rPr>
              <w:t>1</w:t>
            </w:r>
            <w:r w:rsidRPr="00EA3689">
              <w:rPr>
                <w:rFonts w:ascii="Times New Roman" w:hAnsi="Times New Roman" w:cs="Times New Roman"/>
                <w:i/>
                <w:lang w:val="it-IT"/>
              </w:rPr>
              <w:t>-2026</w:t>
            </w:r>
          </w:p>
        </w:tc>
      </w:tr>
      <w:tr w:rsidR="00E06052" w:rsidRPr="00EA3689" w:rsidTr="00AA4ECE">
        <w:tc>
          <w:tcPr>
            <w:tcW w:w="7275" w:type="dxa"/>
            <w:gridSpan w:val="6"/>
            <w:shd w:val="clear" w:color="auto" w:fill="auto"/>
          </w:tcPr>
          <w:p w:rsidR="00E06052" w:rsidRPr="000F6F05" w:rsidRDefault="00E06052" w:rsidP="00AA4ECE">
            <w:pPr>
              <w:spacing w:before="40" w:after="40"/>
              <w:jc w:val="both"/>
              <w:rPr>
                <w:rFonts w:ascii="Times New Roman" w:hAnsi="Times New Roman" w:cs="Times New Roman"/>
                <w:i/>
                <w:iCs/>
                <w:highlight w:val="cyan"/>
              </w:rPr>
            </w:pPr>
            <w:r w:rsidRPr="003D573D">
              <w:rPr>
                <w:rFonts w:ascii="Times New Roman" w:hAnsi="Times New Roman" w:cs="Times New Roman"/>
                <w:i/>
                <w:iCs/>
                <w:lang w:val="it-IT"/>
              </w:rPr>
              <w:t>II.</w:t>
            </w:r>
            <w:r w:rsidRPr="003D573D">
              <w:rPr>
                <w:rFonts w:ascii="Times New Roman" w:hAnsi="Times New Roman" w:cs="Times New Roman"/>
                <w:i/>
                <w:iCs/>
              </w:rPr>
              <w:t xml:space="preserve">2.1.m Përmirësimi i </w:t>
            </w:r>
            <w:r w:rsidRPr="003E0D1B">
              <w:rPr>
                <w:rFonts w:ascii="Times New Roman" w:hAnsi="Times New Roman" w:cs="Times New Roman"/>
                <w:i/>
                <w:iCs/>
              </w:rPr>
              <w:t>modulit/</w:t>
            </w:r>
            <w:r w:rsidR="008E4A39">
              <w:rPr>
                <w:rFonts w:ascii="Times New Roman" w:hAnsi="Times New Roman" w:cs="Times New Roman"/>
                <w:i/>
                <w:iCs/>
              </w:rPr>
              <w:t>ë</w:t>
            </w:r>
            <w:r w:rsidRPr="00CD6444">
              <w:rPr>
                <w:rFonts w:ascii="Times New Roman" w:hAnsi="Times New Roman" w:cs="Times New Roman"/>
                <w:i/>
                <w:iCs/>
              </w:rPr>
              <w:t>orkflo</w:t>
            </w:r>
            <w:r w:rsidR="008E4A39">
              <w:rPr>
                <w:rFonts w:ascii="Times New Roman" w:hAnsi="Times New Roman" w:cs="Times New Roman"/>
                <w:i/>
                <w:iCs/>
              </w:rPr>
              <w:t>ë</w:t>
            </w:r>
            <w:r w:rsidRPr="00CD6444">
              <w:rPr>
                <w:rFonts w:ascii="Times New Roman" w:hAnsi="Times New Roman" w:cs="Times New Roman"/>
                <w:i/>
                <w:iCs/>
              </w:rPr>
              <w:t xml:space="preserve">t të </w:t>
            </w:r>
            <w:r w:rsidRPr="003E0D1B">
              <w:rPr>
                <w:rFonts w:ascii="Times New Roman" w:hAnsi="Times New Roman" w:cs="Times New Roman"/>
                <w:i/>
                <w:iCs/>
              </w:rPr>
              <w:t xml:space="preserve">menaxhimit </w:t>
            </w:r>
            <w:r w:rsidRPr="003D573D">
              <w:rPr>
                <w:rFonts w:ascii="Times New Roman" w:hAnsi="Times New Roman" w:cs="Times New Roman"/>
                <w:i/>
                <w:iCs/>
              </w:rPr>
              <w:t xml:space="preserve">të rastit (NJMF)  pjesë e </w:t>
            </w:r>
            <w:bookmarkStart w:id="108" w:name="_Hlk79591271"/>
            <w:r w:rsidRPr="003D573D">
              <w:rPr>
                <w:rFonts w:ascii="Times New Roman" w:hAnsi="Times New Roman" w:cs="Times New Roman"/>
                <w:i/>
                <w:iCs/>
              </w:rPr>
              <w:t>sistemit të regjistrit elektronik të shërbimeve sociale</w:t>
            </w:r>
            <w:bookmarkEnd w:id="108"/>
            <w:r w:rsidRPr="003D573D">
              <w:rPr>
                <w:rFonts w:ascii="Times New Roman" w:hAnsi="Times New Roman" w:cs="Times New Roman"/>
                <w:i/>
                <w:iCs/>
              </w:rPr>
              <w:t xml:space="preserve">, përfshirë trajnimin e e strukturave të mbrojtjes së fëmijëve </w:t>
            </w:r>
            <w:r>
              <w:rPr>
                <w:rFonts w:ascii="Times New Roman" w:hAnsi="Times New Roman" w:cs="Times New Roman"/>
                <w:i/>
                <w:iCs/>
              </w:rPr>
              <w:t xml:space="preserve">dhe NJVNR </w:t>
            </w:r>
            <w:r w:rsidRPr="003D573D">
              <w:rPr>
                <w:rFonts w:ascii="Times New Roman" w:hAnsi="Times New Roman" w:cs="Times New Roman"/>
                <w:i/>
                <w:iCs/>
              </w:rPr>
              <w:t>në NJQV</w:t>
            </w:r>
          </w:p>
        </w:tc>
        <w:tc>
          <w:tcPr>
            <w:tcW w:w="2107" w:type="dxa"/>
            <w:gridSpan w:val="3"/>
          </w:tcPr>
          <w:p w:rsidR="00E06052" w:rsidRPr="00EA3689" w:rsidRDefault="00E06052" w:rsidP="00AA4ECE">
            <w:pPr>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strukturave të</w:t>
            </w:r>
          </w:p>
          <w:p w:rsidR="00E06052" w:rsidRPr="00EA3689" w:rsidRDefault="00E06052" w:rsidP="00AA4ECE">
            <w:pPr>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mbrojtjes së fëmijëve</w:t>
            </w:r>
          </w:p>
          <w:p w:rsidR="00E06052"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që përdorin sistemi</w:t>
            </w:r>
            <w:r>
              <w:rPr>
                <w:rFonts w:ascii="Times New Roman" w:hAnsi="Times New Roman" w:cs="Times New Roman"/>
                <w:bCs/>
                <w:i/>
                <w:sz w:val="20"/>
                <w:szCs w:val="20"/>
                <w:lang w:val="it-IT"/>
              </w:rPr>
              <w:t>n</w:t>
            </w:r>
          </w:p>
          <w:p w:rsidR="00E06052" w:rsidRPr="003D573D"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i/>
                <w:iCs/>
                <w:sz w:val="20"/>
                <w:szCs w:val="20"/>
                <w:lang w:val="it-IT"/>
              </w:rPr>
              <w:t>Gjenerimi</w:t>
            </w:r>
            <w:r>
              <w:rPr>
                <w:rFonts w:ascii="Times New Roman" w:hAnsi="Times New Roman" w:cs="Times New Roman"/>
                <w:i/>
                <w:iCs/>
                <w:sz w:val="20"/>
                <w:szCs w:val="20"/>
                <w:lang w:val="it-IT"/>
              </w:rPr>
              <w:t xml:space="preserve"> i</w:t>
            </w:r>
            <w:r w:rsidRPr="00EA3689">
              <w:rPr>
                <w:rFonts w:ascii="Times New Roman" w:hAnsi="Times New Roman" w:cs="Times New Roman"/>
                <w:i/>
                <w:iCs/>
                <w:sz w:val="20"/>
                <w:szCs w:val="20"/>
                <w:lang w:val="it-IT"/>
              </w:rPr>
              <w:t xml:space="preserve"> raporteve 4 mujore dhe vjetore</w:t>
            </w:r>
            <w:r>
              <w:rPr>
                <w:rFonts w:ascii="Times New Roman" w:hAnsi="Times New Roman" w:cs="Times New Roman"/>
                <w:i/>
                <w:iCs/>
                <w:sz w:val="20"/>
                <w:szCs w:val="20"/>
                <w:lang w:val="it-IT"/>
              </w:rPr>
              <w:t xml:space="preserve"> nga sistemi</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MSHMS, SHSSH, ASHDMF</w:t>
            </w:r>
          </w:p>
        </w:tc>
        <w:tc>
          <w:tcPr>
            <w:tcW w:w="2009" w:type="dxa"/>
            <w:gridSpan w:val="3"/>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bCs/>
                <w:i/>
                <w:lang w:val="it-IT"/>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2021-202</w:t>
            </w:r>
            <w:r>
              <w:rPr>
                <w:rFonts w:ascii="Times New Roman" w:hAnsi="Times New Roman" w:cs="Times New Roman"/>
                <w:i/>
                <w:lang w:val="it-IT"/>
              </w:rPr>
              <w:t>6</w:t>
            </w:r>
          </w:p>
        </w:tc>
      </w:tr>
      <w:tr w:rsidR="00E06052" w:rsidRPr="00EA3689" w:rsidTr="00AA4ECE">
        <w:trPr>
          <w:trHeight w:val="530"/>
        </w:trPr>
        <w:tc>
          <w:tcPr>
            <w:tcW w:w="15469" w:type="dxa"/>
            <w:gridSpan w:val="17"/>
            <w:shd w:val="clear" w:color="auto" w:fill="EDEDED" w:themeFill="accent3" w:themeFillTint="33"/>
          </w:tcPr>
          <w:p w:rsidR="00E06052" w:rsidRPr="003D573D" w:rsidRDefault="00E06052" w:rsidP="00AA4ECE">
            <w:pPr>
              <w:spacing w:before="40" w:after="40"/>
              <w:rPr>
                <w:rFonts w:ascii="Times New Roman" w:hAnsi="Times New Roman" w:cs="Times New Roman"/>
                <w:i/>
              </w:rPr>
            </w:pPr>
            <w:bookmarkStart w:id="109" w:name="_Hlk78838596"/>
            <w:bookmarkEnd w:id="89"/>
            <w:bookmarkEnd w:id="106"/>
            <w:r w:rsidRPr="003D573D">
              <w:rPr>
                <w:rFonts w:ascii="Times New Roman" w:hAnsi="Times New Roman" w:cs="Times New Roman"/>
                <w:b/>
                <w:bCs/>
              </w:rPr>
              <w:t xml:space="preserve">II.2.2 Fuqizimi i kapaciteteve të profesionistëve, mekanizmave dhe </w:t>
            </w:r>
            <w:r>
              <w:rPr>
                <w:rFonts w:ascii="Times New Roman" w:hAnsi="Times New Roman" w:cs="Times New Roman"/>
                <w:b/>
                <w:bCs/>
              </w:rPr>
              <w:t>s</w:t>
            </w:r>
            <w:r w:rsidRPr="003D573D">
              <w:rPr>
                <w:rFonts w:ascii="Times New Roman" w:hAnsi="Times New Roman" w:cs="Times New Roman"/>
                <w:b/>
                <w:bCs/>
              </w:rPr>
              <w:t>hërbimeve për</w:t>
            </w:r>
            <w:r>
              <w:rPr>
                <w:rFonts w:ascii="Times New Roman" w:hAnsi="Times New Roman" w:cs="Times New Roman"/>
                <w:b/>
                <w:bCs/>
              </w:rPr>
              <w:t xml:space="preserve"> </w:t>
            </w:r>
            <w:r w:rsidRPr="003D573D">
              <w:rPr>
                <w:rFonts w:ascii="Times New Roman" w:hAnsi="Times New Roman" w:cs="Times New Roman"/>
                <w:b/>
                <w:bCs/>
              </w:rPr>
              <w:t xml:space="preserve">adresimin e dhunës së fëmijëve </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color w:val="FF0000"/>
                <w:lang w:val="it-IT"/>
              </w:rPr>
            </w:pPr>
            <w:bookmarkStart w:id="110" w:name="_Hlk79591441"/>
            <w:bookmarkEnd w:id="109"/>
            <w:r w:rsidRPr="00EA3689">
              <w:rPr>
                <w:rFonts w:ascii="Times New Roman" w:hAnsi="Times New Roman" w:cs="Times New Roman"/>
                <w:i/>
                <w:iCs/>
                <w:lang w:val="it-IT"/>
              </w:rPr>
              <w:t>II.2.</w:t>
            </w:r>
            <w:r>
              <w:rPr>
                <w:rFonts w:ascii="Times New Roman" w:hAnsi="Times New Roman" w:cs="Times New Roman"/>
                <w:i/>
                <w:iCs/>
                <w:lang w:val="it-IT"/>
              </w:rPr>
              <w:t>2</w:t>
            </w:r>
            <w:r w:rsidRPr="00EA3689">
              <w:rPr>
                <w:rFonts w:ascii="Times New Roman" w:hAnsi="Times New Roman" w:cs="Times New Roman"/>
                <w:i/>
                <w:iCs/>
                <w:lang w:val="it-IT"/>
              </w:rPr>
              <w:t>.</w:t>
            </w:r>
            <w:r>
              <w:rPr>
                <w:rFonts w:ascii="Times New Roman" w:hAnsi="Times New Roman" w:cs="Times New Roman"/>
                <w:i/>
                <w:iCs/>
                <w:lang w:val="it-IT"/>
              </w:rPr>
              <w:t>a</w:t>
            </w:r>
            <w:r w:rsidRPr="00EA3689">
              <w:rPr>
                <w:rFonts w:ascii="Times New Roman" w:hAnsi="Times New Roman" w:cs="Times New Roman"/>
                <w:i/>
                <w:iCs/>
                <w:lang w:val="it-IT"/>
              </w:rPr>
              <w:t xml:space="preserve"> Organizimi i konferencës kombëtare vjetore </w:t>
            </w:r>
            <w:r>
              <w:rPr>
                <w:rFonts w:ascii="Times New Roman" w:hAnsi="Times New Roman" w:cs="Times New Roman"/>
                <w:i/>
                <w:iCs/>
                <w:lang w:val="it-IT"/>
              </w:rPr>
              <w:t xml:space="preserve">të profesionistëve në fushën e </w:t>
            </w:r>
            <w:r w:rsidRPr="00EA3689">
              <w:rPr>
                <w:rFonts w:ascii="Times New Roman" w:hAnsi="Times New Roman" w:cs="Times New Roman"/>
                <w:i/>
                <w:iCs/>
                <w:lang w:val="it-IT"/>
              </w:rPr>
              <w:t>mbrojtje</w:t>
            </w:r>
            <w:r>
              <w:rPr>
                <w:rFonts w:ascii="Times New Roman" w:hAnsi="Times New Roman" w:cs="Times New Roman"/>
                <w:i/>
                <w:iCs/>
                <w:lang w:val="it-IT"/>
              </w:rPr>
              <w:t>s së</w:t>
            </w:r>
            <w:r w:rsidRPr="00EA3689">
              <w:rPr>
                <w:rFonts w:ascii="Times New Roman" w:hAnsi="Times New Roman" w:cs="Times New Roman"/>
                <w:i/>
                <w:iCs/>
                <w:lang w:val="it-IT"/>
              </w:rPr>
              <w:t xml:space="preserve"> fëmijëve.</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Konferencë kombëtare</w:t>
            </w:r>
          </w:p>
          <w:p w:rsidR="00E06052" w:rsidRPr="00EA3689" w:rsidRDefault="00E06052" w:rsidP="00AA4ECE">
            <w:pPr>
              <w:spacing w:before="40" w:after="40"/>
              <w:jc w:val="center"/>
              <w:rPr>
                <w:rFonts w:ascii="Times New Roman" w:hAnsi="Times New Roman" w:cs="Times New Roman"/>
                <w:bCs/>
                <w:i/>
                <w:sz w:val="20"/>
                <w:szCs w:val="20"/>
                <w:lang w:val="it-IT"/>
              </w:rPr>
            </w:pPr>
          </w:p>
          <w:p w:rsidR="00E06052" w:rsidRPr="00EA3689" w:rsidRDefault="00E06052" w:rsidP="00AA4ECE">
            <w:pPr>
              <w:spacing w:before="40" w:after="40"/>
              <w:jc w:val="center"/>
              <w:rPr>
                <w:rFonts w:ascii="Times New Roman" w:hAnsi="Times New Roman" w:cs="Times New Roman"/>
                <w:bCs/>
                <w:i/>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ASHDMF</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rPr>
              <w:t>II.2.</w:t>
            </w:r>
            <w:r>
              <w:rPr>
                <w:rFonts w:ascii="Times New Roman" w:hAnsi="Times New Roman" w:cs="Times New Roman"/>
                <w:i/>
                <w:iCs/>
              </w:rPr>
              <w:t>2.b Ngritja dhe f</w:t>
            </w:r>
            <w:r w:rsidRPr="00EA3689">
              <w:rPr>
                <w:rFonts w:ascii="Times New Roman" w:hAnsi="Times New Roman" w:cs="Times New Roman"/>
                <w:i/>
                <w:iCs/>
              </w:rPr>
              <w:t xml:space="preserve">unksionimi i Urdhërit të Punonjësit Social </w:t>
            </w:r>
          </w:p>
        </w:tc>
        <w:tc>
          <w:tcPr>
            <w:tcW w:w="2107" w:type="dxa"/>
            <w:gridSpan w:val="3"/>
          </w:tcPr>
          <w:p w:rsidR="00E06052" w:rsidRPr="00EA3689" w:rsidRDefault="00E06052" w:rsidP="00AA4ECE">
            <w:pPr>
              <w:jc w:val="center"/>
              <w:rPr>
                <w:rFonts w:ascii="Times New Roman" w:hAnsi="Times New Roman" w:cs="Times New Roman"/>
                <w:i/>
                <w:iCs/>
                <w:sz w:val="20"/>
                <w:szCs w:val="20"/>
                <w:lang w:val="pt-PT"/>
              </w:rPr>
            </w:pPr>
            <w:r>
              <w:rPr>
                <w:rFonts w:ascii="Times New Roman" w:hAnsi="Times New Roman" w:cs="Times New Roman"/>
                <w:i/>
                <w:iCs/>
                <w:sz w:val="20"/>
                <w:szCs w:val="20"/>
                <w:lang w:val="pt-PT"/>
              </w:rPr>
              <w:t>Strukturat e ngritura</w:t>
            </w:r>
          </w:p>
          <w:p w:rsidR="00E06052" w:rsidRPr="00EA3689" w:rsidRDefault="00E06052" w:rsidP="00AA4ECE">
            <w:pPr>
              <w:spacing w:before="40" w:after="40"/>
              <w:jc w:val="center"/>
              <w:rPr>
                <w:rFonts w:ascii="Times New Roman" w:hAnsi="Times New Roman" w:cs="Times New Roman"/>
                <w:i/>
                <w:iCs/>
                <w:sz w:val="20"/>
                <w:szCs w:val="20"/>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pt-P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it-IT"/>
              </w:rPr>
            </w:pPr>
            <w:r>
              <w:rPr>
                <w:rFonts w:ascii="Times New Roman" w:hAnsi="Times New Roman" w:cs="Times New Roman"/>
                <w:bCs/>
                <w:i/>
                <w:lang w:val="it-IT"/>
              </w:rPr>
              <w:t xml:space="preserve">Partner </w:t>
            </w:r>
          </w:p>
        </w:tc>
        <w:tc>
          <w:tcPr>
            <w:tcW w:w="1980" w:type="dxa"/>
            <w:gridSpan w:val="3"/>
          </w:tcPr>
          <w:p w:rsidR="00E06052" w:rsidRPr="00EA3689" w:rsidRDefault="00E06052" w:rsidP="00AA4ECE">
            <w:pPr>
              <w:spacing w:before="40" w:after="40"/>
              <w:jc w:val="center"/>
              <w:rPr>
                <w:rFonts w:ascii="Times New Roman" w:hAnsi="Times New Roman" w:cs="Times New Roman"/>
                <w:i/>
                <w:lang w:val="it-IT"/>
              </w:rPr>
            </w:pPr>
            <w:r>
              <w:rPr>
                <w:rFonts w:ascii="Times New Roman" w:hAnsi="Times New Roman" w:cs="Times New Roman"/>
                <w:i/>
                <w:lang w:val="it-IT"/>
              </w:rPr>
              <w:t>2021-2026</w:t>
            </w:r>
          </w:p>
        </w:tc>
      </w:tr>
      <w:tr w:rsidR="00E06052" w:rsidRPr="00EA3689" w:rsidTr="00AA4ECE">
        <w:tc>
          <w:tcPr>
            <w:tcW w:w="7275" w:type="dxa"/>
            <w:gridSpan w:val="6"/>
            <w:shd w:val="clear" w:color="auto" w:fill="auto"/>
          </w:tcPr>
          <w:p w:rsidR="00E06052" w:rsidRPr="00EE2CBD" w:rsidRDefault="00E06052" w:rsidP="00AA4ECE">
            <w:pPr>
              <w:spacing w:before="40" w:after="40"/>
              <w:jc w:val="both"/>
              <w:rPr>
                <w:rFonts w:ascii="Times New Roman" w:hAnsi="Times New Roman" w:cs="Times New Roman"/>
                <w:i/>
                <w:iCs/>
                <w:lang w:val="it-IT"/>
              </w:rPr>
            </w:pPr>
            <w:r w:rsidRPr="00EE2CBD">
              <w:rPr>
                <w:rFonts w:ascii="Times New Roman" w:hAnsi="Times New Roman" w:cs="Times New Roman"/>
                <w:i/>
                <w:iCs/>
                <w:lang w:val="it-IT"/>
              </w:rPr>
              <w:t>II.2.2.c Bërja funksionale e sistemit të edukimit dhe akreditimit për punonjësit e shërbimeve sociale (përfshirë NJMF-të)</w:t>
            </w:r>
          </w:p>
          <w:p w:rsidR="00E06052" w:rsidRPr="00EA3689" w:rsidRDefault="00E06052" w:rsidP="00AA4ECE">
            <w:pPr>
              <w:spacing w:before="40" w:after="40"/>
              <w:jc w:val="both"/>
              <w:rPr>
                <w:rFonts w:ascii="Times New Roman" w:hAnsi="Times New Roman" w:cs="Times New Roman"/>
                <w:i/>
                <w:iCs/>
                <w:color w:val="FF0000"/>
                <w:lang w:val="it-IT"/>
              </w:rPr>
            </w:pPr>
          </w:p>
        </w:tc>
        <w:tc>
          <w:tcPr>
            <w:tcW w:w="2107" w:type="dxa"/>
            <w:gridSpan w:val="3"/>
          </w:tcPr>
          <w:p w:rsidR="00E06052" w:rsidRDefault="00E06052" w:rsidP="00AA4ECE">
            <w:pPr>
              <w:spacing w:before="40" w:after="40"/>
              <w:jc w:val="center"/>
              <w:rPr>
                <w:rFonts w:ascii="Times New Roman" w:hAnsi="Times New Roman" w:cs="Times New Roman"/>
                <w:i/>
                <w:iCs/>
                <w:sz w:val="20"/>
                <w:szCs w:val="20"/>
                <w:lang w:val="pt-PT"/>
              </w:rPr>
            </w:pPr>
            <w:r w:rsidRPr="00EE2CBD">
              <w:rPr>
                <w:rFonts w:ascii="Times New Roman" w:hAnsi="Times New Roman" w:cs="Times New Roman"/>
                <w:i/>
                <w:iCs/>
                <w:sz w:val="20"/>
                <w:szCs w:val="20"/>
                <w:lang w:val="pt-PT"/>
              </w:rPr>
              <w:t>Ngritja e Bordit pranë QKEV</w:t>
            </w:r>
          </w:p>
          <w:p w:rsidR="00E06052" w:rsidRDefault="00E06052" w:rsidP="00AA4ECE">
            <w:pPr>
              <w:spacing w:before="40" w:after="40"/>
              <w:jc w:val="center"/>
              <w:rPr>
                <w:rFonts w:ascii="Times New Roman" w:hAnsi="Times New Roman" w:cs="Times New Roman"/>
                <w:i/>
                <w:iCs/>
                <w:sz w:val="20"/>
                <w:szCs w:val="20"/>
                <w:lang w:val="pt-PT"/>
              </w:rPr>
            </w:pPr>
            <w:r w:rsidRPr="00EE2CBD">
              <w:rPr>
                <w:rFonts w:ascii="Times New Roman" w:hAnsi="Times New Roman" w:cs="Times New Roman"/>
                <w:i/>
                <w:iCs/>
                <w:sz w:val="20"/>
                <w:szCs w:val="20"/>
                <w:lang w:val="pt-PT"/>
              </w:rPr>
              <w:t>Kryerja e analizës së nevojave për ngritje kapacitetesh, përcaktimin e temave të trajnimi</w:t>
            </w:r>
            <w:r>
              <w:rPr>
                <w:rFonts w:ascii="Times New Roman" w:hAnsi="Times New Roman" w:cs="Times New Roman"/>
                <w:i/>
                <w:iCs/>
                <w:sz w:val="20"/>
                <w:szCs w:val="20"/>
                <w:lang w:val="pt-PT"/>
              </w:rPr>
              <w:t>t</w:t>
            </w:r>
          </w:p>
          <w:p w:rsidR="00E06052" w:rsidRPr="007D5329" w:rsidRDefault="00E06052" w:rsidP="00AA4ECE">
            <w:pPr>
              <w:spacing w:before="40" w:after="40"/>
              <w:jc w:val="center"/>
              <w:rPr>
                <w:rFonts w:ascii="Times New Roman" w:hAnsi="Times New Roman" w:cs="Times New Roman"/>
                <w:i/>
                <w:iCs/>
                <w:sz w:val="20"/>
                <w:szCs w:val="20"/>
              </w:rPr>
            </w:pPr>
            <w:r w:rsidRPr="00F67DBC">
              <w:rPr>
                <w:rFonts w:ascii="Times New Roman" w:hAnsi="Times New Roman" w:cs="Times New Roman"/>
                <w:i/>
                <w:iCs/>
                <w:sz w:val="20"/>
                <w:szCs w:val="20"/>
              </w:rPr>
              <w:lastRenderedPageBreak/>
              <w:t>A</w:t>
            </w:r>
            <w:r w:rsidRPr="00EE2CBD">
              <w:rPr>
                <w:rFonts w:ascii="Times New Roman" w:hAnsi="Times New Roman" w:cs="Times New Roman"/>
                <w:i/>
                <w:iCs/>
                <w:sz w:val="20"/>
                <w:szCs w:val="20"/>
              </w:rPr>
              <w:t>kredimi</w:t>
            </w:r>
            <w:r>
              <w:rPr>
                <w:rFonts w:ascii="Times New Roman" w:hAnsi="Times New Roman" w:cs="Times New Roman"/>
                <w:i/>
                <w:iCs/>
                <w:sz w:val="20"/>
                <w:szCs w:val="20"/>
              </w:rPr>
              <w:t xml:space="preserve"> i</w:t>
            </w:r>
            <w:r w:rsidRPr="00EE2CBD">
              <w:rPr>
                <w:rFonts w:ascii="Times New Roman" w:hAnsi="Times New Roman" w:cs="Times New Roman"/>
                <w:i/>
                <w:iCs/>
                <w:sz w:val="20"/>
                <w:szCs w:val="20"/>
              </w:rPr>
              <w:t xml:space="preserve"> organizmave dhe kurrikulave të trajnimit</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lastRenderedPageBreak/>
              <w:t>QKEV</w:t>
            </w:r>
            <w:r>
              <w:rPr>
                <w:rFonts w:ascii="Times New Roman" w:hAnsi="Times New Roman" w:cs="Times New Roman"/>
                <w:i/>
                <w:lang w:val="it-IT"/>
              </w:rPr>
              <w:t xml:space="preserve">, </w:t>
            </w:r>
            <w:r w:rsidRPr="00EA3689">
              <w:rPr>
                <w:rFonts w:ascii="Times New Roman" w:hAnsi="Times New Roman" w:cs="Times New Roman"/>
                <w:i/>
                <w:lang w:val="it-IT"/>
              </w:rPr>
              <w:t>MSHMS</w:t>
            </w:r>
            <w:r>
              <w:rPr>
                <w:rFonts w:ascii="Times New Roman" w:hAnsi="Times New Roman" w:cs="Times New Roman"/>
                <w:i/>
                <w:lang w:val="it-IT"/>
              </w:rPr>
              <w:t xml:space="preserve">, </w:t>
            </w:r>
            <w:r w:rsidRPr="00EA3689">
              <w:rPr>
                <w:rFonts w:ascii="Times New Roman" w:hAnsi="Times New Roman" w:cs="Times New Roman"/>
                <w:i/>
                <w:lang w:val="it-IT"/>
              </w:rPr>
              <w:t>ASHDMF</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it-IT"/>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w:t>
            </w:r>
            <w:r>
              <w:rPr>
                <w:rFonts w:ascii="Times New Roman" w:hAnsi="Times New Roman" w:cs="Times New Roman"/>
                <w:i/>
                <w:lang w:val="it-IT"/>
              </w:rPr>
              <w:t>6</w:t>
            </w:r>
          </w:p>
        </w:tc>
      </w:tr>
      <w:tr w:rsidR="00E06052" w:rsidRPr="00EA3689" w:rsidTr="00AA4ECE">
        <w:trPr>
          <w:trHeight w:val="737"/>
        </w:trPr>
        <w:tc>
          <w:tcPr>
            <w:tcW w:w="7275" w:type="dxa"/>
            <w:gridSpan w:val="6"/>
            <w:tcBorders>
              <w:bottom w:val="single" w:sz="4" w:space="0" w:color="auto"/>
            </w:tcBorders>
            <w:shd w:val="clear" w:color="auto" w:fill="auto"/>
          </w:tcPr>
          <w:p w:rsidR="00E06052" w:rsidRPr="00CD6444" w:rsidRDefault="00E06052" w:rsidP="00AA4ECE">
            <w:pPr>
              <w:jc w:val="both"/>
              <w:rPr>
                <w:rFonts w:ascii="Times New Roman" w:hAnsi="Times New Roman" w:cs="Times New Roman"/>
                <w:i/>
                <w:iCs/>
                <w:lang w:val="it-IT"/>
              </w:rPr>
            </w:pPr>
            <w:bookmarkStart w:id="111" w:name="_Hlk76253932"/>
            <w:r w:rsidRPr="00EA3689">
              <w:rPr>
                <w:rFonts w:ascii="Times New Roman" w:hAnsi="Times New Roman" w:cs="Times New Roman"/>
                <w:i/>
                <w:iCs/>
                <w:lang w:val="it-IT"/>
              </w:rPr>
              <w:lastRenderedPageBreak/>
              <w:t>II.2.2.</w:t>
            </w:r>
            <w:r>
              <w:rPr>
                <w:rFonts w:ascii="Times New Roman" w:hAnsi="Times New Roman" w:cs="Times New Roman"/>
                <w:i/>
                <w:iCs/>
                <w:lang w:val="it-IT"/>
              </w:rPr>
              <w:t>ç</w:t>
            </w:r>
            <w:r w:rsidRPr="00EA3689">
              <w:rPr>
                <w:rFonts w:ascii="Times New Roman" w:hAnsi="Times New Roman" w:cs="Times New Roman"/>
                <w:i/>
                <w:iCs/>
                <w:lang w:val="it-IT"/>
              </w:rPr>
              <w:t xml:space="preserve"> Ngritja e kapaciteteve të </w:t>
            </w:r>
            <w:bookmarkStart w:id="112" w:name="_Hlk79663111"/>
            <w:r w:rsidRPr="00EA3689">
              <w:rPr>
                <w:rFonts w:ascii="Times New Roman" w:hAnsi="Times New Roman" w:cs="Times New Roman"/>
                <w:i/>
                <w:iCs/>
                <w:lang w:val="it-IT"/>
              </w:rPr>
              <w:t xml:space="preserve">strukturave të mbrojtjes së fëmijëve në NJQV </w:t>
            </w:r>
            <w:bookmarkEnd w:id="112"/>
            <w:r w:rsidRPr="00EA3689">
              <w:rPr>
                <w:rFonts w:ascii="Times New Roman" w:hAnsi="Times New Roman" w:cs="Times New Roman"/>
                <w:i/>
                <w:iCs/>
                <w:lang w:val="it-IT"/>
              </w:rPr>
              <w:t>në bazë të moduleve të çertifikuara dhe aprovuara nga QKEV për menaxhimin e rasteve me qasje ndërsektoriale të fëmijëve në nevojë për mbrojtj</w:t>
            </w:r>
            <w:r>
              <w:rPr>
                <w:rFonts w:ascii="Times New Roman" w:hAnsi="Times New Roman" w:cs="Times New Roman"/>
                <w:i/>
                <w:iCs/>
                <w:lang w:val="it-IT"/>
              </w:rPr>
              <w:t>e</w:t>
            </w:r>
          </w:p>
        </w:tc>
        <w:tc>
          <w:tcPr>
            <w:tcW w:w="2107" w:type="dxa"/>
            <w:gridSpan w:val="3"/>
            <w:tcBorders>
              <w:bottom w:val="single" w:sz="4" w:space="0" w:color="auto"/>
            </w:tcBorders>
          </w:tcPr>
          <w:p w:rsidR="00E06052"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punonjësve të trajnuar</w:t>
            </w:r>
            <w:r>
              <w:rPr>
                <w:rFonts w:ascii="Times New Roman" w:hAnsi="Times New Roman" w:cs="Times New Roman"/>
                <w:bCs/>
                <w:i/>
                <w:sz w:val="20"/>
                <w:szCs w:val="20"/>
                <w:lang w:val="it-IT"/>
              </w:rPr>
              <w:t xml:space="preserve"> cdo vit;</w:t>
            </w:r>
          </w:p>
          <w:p w:rsidR="00E06052" w:rsidRPr="00EA3689" w:rsidRDefault="00E06052" w:rsidP="00AA4ECE">
            <w:pPr>
              <w:spacing w:before="40" w:after="40"/>
              <w:jc w:val="center"/>
              <w:rPr>
                <w:rFonts w:ascii="Times New Roman" w:hAnsi="Times New Roman" w:cs="Times New Roman"/>
                <w:bCs/>
                <w:i/>
                <w:sz w:val="20"/>
                <w:szCs w:val="20"/>
                <w:lang w:val="it-IT"/>
              </w:rPr>
            </w:pPr>
            <w:r>
              <w:rPr>
                <w:rFonts w:ascii="Times New Roman" w:hAnsi="Times New Roman" w:cs="Times New Roman"/>
                <w:bCs/>
                <w:i/>
                <w:sz w:val="20"/>
                <w:szCs w:val="20"/>
                <w:lang w:val="it-IT"/>
              </w:rPr>
              <w:t>Tematikat e trajnimit</w:t>
            </w:r>
          </w:p>
          <w:p w:rsidR="00E06052" w:rsidRPr="00CD6444" w:rsidRDefault="00E06052" w:rsidP="00AA4ECE">
            <w:pPr>
              <w:spacing w:before="40" w:after="40"/>
              <w:jc w:val="center"/>
              <w:rPr>
                <w:rFonts w:ascii="Times New Roman" w:hAnsi="Times New Roman" w:cs="Times New Roman"/>
                <w:bCs/>
                <w:i/>
                <w:color w:val="FF0000"/>
                <w:sz w:val="20"/>
                <w:szCs w:val="20"/>
                <w:lang w:val="it-IT"/>
              </w:rPr>
            </w:pPr>
          </w:p>
        </w:tc>
        <w:tc>
          <w:tcPr>
            <w:tcW w:w="2098" w:type="dxa"/>
            <w:gridSpan w:val="2"/>
            <w:tcBorders>
              <w:bottom w:val="single" w:sz="4" w:space="0" w:color="auto"/>
            </w:tcBorders>
            <w:shd w:val="clear" w:color="auto" w:fill="auto"/>
          </w:tcPr>
          <w:p w:rsidR="00E06052" w:rsidRPr="00EA3689" w:rsidRDefault="00E06052" w:rsidP="00AA4ECE">
            <w:pPr>
              <w:spacing w:before="40" w:after="40"/>
              <w:jc w:val="center"/>
              <w:rPr>
                <w:rFonts w:ascii="Times New Roman" w:hAnsi="Times New Roman" w:cs="Times New Roman"/>
                <w:b/>
                <w:bCs/>
                <w:i/>
                <w:lang w:val="it-IT"/>
              </w:rPr>
            </w:pPr>
            <w:r w:rsidRPr="00EA3689">
              <w:rPr>
                <w:rFonts w:ascii="Times New Roman" w:hAnsi="Times New Roman" w:cs="Times New Roman"/>
                <w:i/>
                <w:lang w:val="it-IT"/>
              </w:rPr>
              <w:t>MSHMS, QKEV,</w:t>
            </w:r>
            <w:r w:rsidRPr="00EA3689">
              <w:rPr>
                <w:rFonts w:ascii="Times New Roman" w:hAnsi="Times New Roman" w:cs="Times New Roman"/>
                <w:b/>
                <w:bCs/>
                <w:i/>
                <w:lang w:val="it-IT"/>
              </w:rPr>
              <w:t xml:space="preserve"> </w:t>
            </w:r>
            <w:r w:rsidRPr="00EA3689">
              <w:rPr>
                <w:rFonts w:ascii="Times New Roman" w:hAnsi="Times New Roman" w:cs="Times New Roman"/>
                <w:i/>
                <w:lang w:val="it-IT"/>
              </w:rPr>
              <w:t>MD, MASR, MB, NJQV</w:t>
            </w:r>
          </w:p>
        </w:tc>
        <w:tc>
          <w:tcPr>
            <w:tcW w:w="2009" w:type="dxa"/>
            <w:gridSpan w:val="3"/>
            <w:tcBorders>
              <w:bottom w:val="single" w:sz="4" w:space="0" w:color="auto"/>
            </w:tcBorders>
          </w:tcPr>
          <w:p w:rsidR="00E06052" w:rsidRPr="00353292" w:rsidRDefault="00E06052" w:rsidP="00AA4ECE">
            <w:pPr>
              <w:spacing w:before="40" w:after="40"/>
              <w:jc w:val="center"/>
              <w:rPr>
                <w:rFonts w:ascii="Times New Roman" w:hAnsi="Times New Roman" w:cs="Times New Roman"/>
                <w:bCs/>
                <w:i/>
                <w:lang w:val="it-IT"/>
              </w:rPr>
            </w:pPr>
            <w:r w:rsidRPr="00353292">
              <w:rPr>
                <w:rFonts w:ascii="Times New Roman" w:hAnsi="Times New Roman" w:cs="Times New Roman"/>
                <w:bCs/>
                <w:i/>
                <w:lang w:val="it-IT"/>
              </w:rPr>
              <w:t>Partner</w:t>
            </w:r>
          </w:p>
          <w:p w:rsidR="00E06052" w:rsidRPr="00E15C67" w:rsidRDefault="00E06052" w:rsidP="00AA4ECE">
            <w:pPr>
              <w:spacing w:before="40" w:after="40"/>
              <w:jc w:val="center"/>
              <w:rPr>
                <w:rFonts w:ascii="Times New Roman" w:hAnsi="Times New Roman" w:cs="Times New Roman"/>
                <w:bCs/>
                <w:i/>
                <w:lang w:val="it-IT"/>
              </w:rPr>
            </w:pPr>
          </w:p>
          <w:p w:rsidR="00E06052" w:rsidRPr="00693255" w:rsidRDefault="00E06052" w:rsidP="00AA4ECE">
            <w:pPr>
              <w:spacing w:before="40" w:after="40"/>
              <w:jc w:val="center"/>
              <w:rPr>
                <w:rFonts w:ascii="Times New Roman" w:hAnsi="Times New Roman" w:cs="Times New Roman"/>
                <w:bCs/>
                <w:i/>
                <w:lang w:val="it-IT"/>
              </w:rPr>
            </w:pPr>
          </w:p>
        </w:tc>
        <w:tc>
          <w:tcPr>
            <w:tcW w:w="1980"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2021-2026</w:t>
            </w:r>
          </w:p>
        </w:tc>
      </w:tr>
      <w:tr w:rsidR="00E06052" w:rsidRPr="00EA3689" w:rsidTr="00AA4ECE">
        <w:trPr>
          <w:trHeight w:val="853"/>
        </w:trPr>
        <w:tc>
          <w:tcPr>
            <w:tcW w:w="7275" w:type="dxa"/>
            <w:gridSpan w:val="6"/>
            <w:tcBorders>
              <w:bottom w:val="single" w:sz="4" w:space="0" w:color="auto"/>
            </w:tcBorders>
            <w:shd w:val="clear" w:color="auto" w:fill="auto"/>
          </w:tcPr>
          <w:p w:rsidR="00E06052" w:rsidRPr="00B431D0" w:rsidRDefault="00E06052" w:rsidP="00AA4ECE">
            <w:pPr>
              <w:spacing w:before="40" w:after="40"/>
              <w:jc w:val="both"/>
              <w:rPr>
                <w:rFonts w:ascii="Times New Roman" w:hAnsi="Times New Roman" w:cs="Times New Roman"/>
                <w:i/>
                <w:iCs/>
                <w:lang w:val="it-IT"/>
              </w:rPr>
            </w:pPr>
            <w:bookmarkStart w:id="113" w:name="_Hlk76254295"/>
            <w:bookmarkEnd w:id="111"/>
            <w:r w:rsidRPr="00B06519">
              <w:rPr>
                <w:rFonts w:ascii="Times New Roman" w:hAnsi="Times New Roman" w:cs="Times New Roman"/>
                <w:i/>
                <w:iCs/>
                <w:lang w:val="it-IT"/>
              </w:rPr>
              <w:t xml:space="preserve">II.2.2.d </w:t>
            </w:r>
            <w:r w:rsidRPr="00EE2CBD">
              <w:rPr>
                <w:rFonts w:ascii="Times New Roman" w:hAnsi="Times New Roman" w:cs="Times New Roman"/>
                <w:i/>
                <w:iCs/>
                <w:lang w:val="it-IT"/>
              </w:rPr>
              <w:t>P</w:t>
            </w:r>
            <w:r>
              <w:rPr>
                <w:rFonts w:ascii="Times New Roman" w:hAnsi="Times New Roman" w:cs="Times New Roman"/>
                <w:i/>
                <w:iCs/>
                <w:lang w:val="it-IT"/>
              </w:rPr>
              <w:t>ë</w:t>
            </w:r>
            <w:r w:rsidRPr="00EE2CBD">
              <w:rPr>
                <w:rFonts w:ascii="Times New Roman" w:hAnsi="Times New Roman" w:cs="Times New Roman"/>
                <w:i/>
                <w:iCs/>
                <w:lang w:val="it-IT"/>
              </w:rPr>
              <w:t>rmir</w:t>
            </w:r>
            <w:r>
              <w:rPr>
                <w:rFonts w:ascii="Times New Roman" w:hAnsi="Times New Roman" w:cs="Times New Roman"/>
                <w:i/>
                <w:iCs/>
                <w:lang w:val="it-IT"/>
              </w:rPr>
              <w:t>ë</w:t>
            </w:r>
            <w:r w:rsidRPr="00EE2CBD">
              <w:rPr>
                <w:rFonts w:ascii="Times New Roman" w:hAnsi="Times New Roman" w:cs="Times New Roman"/>
                <w:i/>
                <w:iCs/>
                <w:lang w:val="it-IT"/>
              </w:rPr>
              <w:t>simi i</w:t>
            </w:r>
            <w:r w:rsidRPr="00B06519">
              <w:rPr>
                <w:rFonts w:ascii="Times New Roman" w:hAnsi="Times New Roman" w:cs="Times New Roman"/>
                <w:i/>
                <w:iCs/>
                <w:lang w:val="it-IT"/>
              </w:rPr>
              <w:t xml:space="preserve"> kapaciteteve </w:t>
            </w:r>
            <w:bookmarkStart w:id="114" w:name="_Hlk79663147"/>
            <w:r w:rsidRPr="00B06519">
              <w:rPr>
                <w:rFonts w:ascii="Times New Roman" w:hAnsi="Times New Roman" w:cs="Times New Roman"/>
                <w:i/>
                <w:iCs/>
                <w:lang w:val="it-IT"/>
              </w:rPr>
              <w:t xml:space="preserve">të punonjësve nga sektorë të ndryshëm si kujdesi social, </w:t>
            </w:r>
            <w:r w:rsidRPr="00BF70F6">
              <w:rPr>
                <w:rFonts w:ascii="Times New Roman" w:hAnsi="Times New Roman" w:cs="Times New Roman"/>
                <w:i/>
                <w:iCs/>
                <w:lang w:val="it-IT"/>
              </w:rPr>
              <w:t xml:space="preserve">policia, media, etj, në NJQV </w:t>
            </w:r>
            <w:bookmarkEnd w:id="114"/>
            <w:r w:rsidRPr="00BF70F6">
              <w:rPr>
                <w:rFonts w:ascii="Times New Roman" w:hAnsi="Times New Roman" w:cs="Times New Roman"/>
                <w:i/>
                <w:iCs/>
                <w:lang w:val="it-IT"/>
              </w:rPr>
              <w:t>në bazë të moduleve të çertifikuara dhe aprovuara nga QKEV për përmirësimin e mekanizmit</w:t>
            </w:r>
            <w:r w:rsidRPr="007A203D">
              <w:rPr>
                <w:rFonts w:ascii="Times New Roman" w:hAnsi="Times New Roman" w:cs="Times New Roman"/>
                <w:i/>
                <w:iCs/>
                <w:lang w:val="it-IT"/>
              </w:rPr>
              <w:t xml:space="preserve"> të identifikimit, raportimit dhe referimit të dhunës dhe mbështetjes së fëmijëve në nevojë për mbrojtje</w:t>
            </w:r>
            <w:r>
              <w:rPr>
                <w:rFonts w:ascii="Times New Roman" w:hAnsi="Times New Roman" w:cs="Times New Roman"/>
                <w:i/>
                <w:iCs/>
                <w:lang w:val="it-IT"/>
              </w:rPr>
              <w:t xml:space="preserve"> </w:t>
            </w:r>
          </w:p>
        </w:tc>
        <w:tc>
          <w:tcPr>
            <w:tcW w:w="2107" w:type="dxa"/>
            <w:gridSpan w:val="3"/>
            <w:tcBorders>
              <w:bottom w:val="single" w:sz="4" w:space="0" w:color="auto"/>
            </w:tcBorders>
          </w:tcPr>
          <w:p w:rsidR="00E06052" w:rsidRPr="000316DB" w:rsidRDefault="00E06052" w:rsidP="00AA4ECE">
            <w:pPr>
              <w:spacing w:before="40" w:after="40"/>
              <w:jc w:val="center"/>
              <w:rPr>
                <w:rFonts w:ascii="Times New Roman" w:hAnsi="Times New Roman" w:cs="Times New Roman"/>
                <w:bCs/>
                <w:i/>
                <w:sz w:val="20"/>
                <w:szCs w:val="20"/>
              </w:rPr>
            </w:pPr>
            <w:r w:rsidRPr="00D03DAB">
              <w:rPr>
                <w:rFonts w:ascii="Times New Roman" w:hAnsi="Times New Roman" w:cs="Times New Roman"/>
                <w:bCs/>
                <w:i/>
                <w:sz w:val="20"/>
                <w:szCs w:val="20"/>
              </w:rPr>
              <w:t>% e punonjësve të trajnuar</w:t>
            </w:r>
            <w:r>
              <w:rPr>
                <w:rFonts w:ascii="Times New Roman" w:hAnsi="Times New Roman" w:cs="Times New Roman"/>
                <w:bCs/>
                <w:i/>
                <w:sz w:val="20"/>
                <w:szCs w:val="20"/>
              </w:rPr>
              <w:t>, sipas tematikës dhe sektorit cdo vit</w:t>
            </w:r>
          </w:p>
          <w:p w:rsidR="00E06052" w:rsidRPr="00CD6444" w:rsidRDefault="00E06052" w:rsidP="00AA4ECE">
            <w:pPr>
              <w:spacing w:before="40" w:after="40"/>
              <w:jc w:val="center"/>
              <w:rPr>
                <w:rFonts w:ascii="Times New Roman" w:hAnsi="Times New Roman" w:cs="Times New Roman"/>
                <w:bCs/>
                <w:i/>
                <w:color w:val="FF0000"/>
                <w:sz w:val="20"/>
                <w:szCs w:val="20"/>
                <w:lang w:val="it-IT"/>
              </w:rPr>
            </w:pPr>
          </w:p>
        </w:tc>
        <w:tc>
          <w:tcPr>
            <w:tcW w:w="2098" w:type="dxa"/>
            <w:gridSpan w:val="2"/>
            <w:tcBorders>
              <w:bottom w:val="single" w:sz="4" w:space="0" w:color="auto"/>
            </w:tcBorders>
            <w:shd w:val="clear" w:color="auto" w:fill="auto"/>
          </w:tcPr>
          <w:p w:rsidR="00E06052" w:rsidRPr="00B06519" w:rsidRDefault="00E06052" w:rsidP="00AA4ECE">
            <w:pPr>
              <w:spacing w:before="40" w:after="40"/>
              <w:jc w:val="center"/>
              <w:rPr>
                <w:rFonts w:ascii="Times New Roman" w:hAnsi="Times New Roman" w:cs="Times New Roman"/>
                <w:i/>
                <w:lang w:val="it-IT"/>
              </w:rPr>
            </w:pPr>
            <w:r w:rsidRPr="00B431D0">
              <w:rPr>
                <w:rFonts w:ascii="Times New Roman" w:hAnsi="Times New Roman" w:cs="Times New Roman"/>
                <w:i/>
                <w:lang w:val="it-IT"/>
              </w:rPr>
              <w:t>ASHDMF, MD, MASR, MB</w:t>
            </w:r>
            <w:r w:rsidRPr="00D03DAB">
              <w:rPr>
                <w:rFonts w:ascii="Times New Roman" w:hAnsi="Times New Roman" w:cs="Times New Roman"/>
                <w:i/>
                <w:lang w:val="it-IT"/>
              </w:rPr>
              <w:t xml:space="preserve">, </w:t>
            </w:r>
          </w:p>
        </w:tc>
        <w:tc>
          <w:tcPr>
            <w:tcW w:w="2009" w:type="dxa"/>
            <w:gridSpan w:val="3"/>
            <w:tcBorders>
              <w:bottom w:val="single" w:sz="4" w:space="0" w:color="auto"/>
            </w:tcBorders>
          </w:tcPr>
          <w:p w:rsidR="00E06052" w:rsidRPr="00353292" w:rsidRDefault="00E06052" w:rsidP="00AA4ECE">
            <w:pPr>
              <w:spacing w:before="40" w:after="40"/>
              <w:jc w:val="center"/>
              <w:rPr>
                <w:rFonts w:ascii="Times New Roman" w:hAnsi="Times New Roman" w:cs="Times New Roman"/>
                <w:bCs/>
                <w:i/>
                <w:lang w:val="it-IT"/>
              </w:rPr>
            </w:pPr>
            <w:r w:rsidRPr="00353292">
              <w:rPr>
                <w:rFonts w:ascii="Times New Roman" w:hAnsi="Times New Roman" w:cs="Times New Roman"/>
                <w:bCs/>
                <w:i/>
                <w:lang w:val="it-IT"/>
              </w:rPr>
              <w:t>Partner,</w:t>
            </w:r>
            <w:r w:rsidRPr="008342D6">
              <w:rPr>
                <w:rFonts w:ascii="Times New Roman" w:hAnsi="Times New Roman" w:cs="Times New Roman"/>
                <w:i/>
                <w:iCs/>
              </w:rPr>
              <w:t xml:space="preserve"> MFE</w:t>
            </w:r>
          </w:p>
        </w:tc>
        <w:tc>
          <w:tcPr>
            <w:tcW w:w="1980" w:type="dxa"/>
            <w:gridSpan w:val="3"/>
            <w:tcBorders>
              <w:top w:val="single" w:sz="4" w:space="0" w:color="auto"/>
              <w:bottom w:val="single" w:sz="4" w:space="0" w:color="auto"/>
            </w:tcBorders>
          </w:tcPr>
          <w:p w:rsidR="00E06052" w:rsidRPr="00B06519" w:rsidRDefault="00E06052" w:rsidP="00AA4ECE">
            <w:pPr>
              <w:spacing w:before="40" w:after="40"/>
              <w:jc w:val="center"/>
              <w:rPr>
                <w:rFonts w:ascii="Times New Roman" w:hAnsi="Times New Roman" w:cs="Times New Roman"/>
                <w:i/>
                <w:lang w:val="it-IT"/>
              </w:rPr>
            </w:pPr>
            <w:r w:rsidRPr="00B06519">
              <w:rPr>
                <w:rFonts w:ascii="Times New Roman" w:hAnsi="Times New Roman" w:cs="Times New Roman"/>
                <w:i/>
                <w:lang w:val="it-IT"/>
              </w:rPr>
              <w:t>2021-2026</w:t>
            </w:r>
          </w:p>
        </w:tc>
      </w:tr>
      <w:bookmarkEnd w:id="113"/>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lang w:val="it-IT"/>
              </w:rPr>
              <w:t>II.2.</w:t>
            </w:r>
            <w:r>
              <w:rPr>
                <w:rFonts w:ascii="Times New Roman" w:hAnsi="Times New Roman" w:cs="Times New Roman"/>
                <w:i/>
                <w:iCs/>
                <w:lang w:val="it-IT"/>
              </w:rPr>
              <w:t>2</w:t>
            </w:r>
            <w:r w:rsidRPr="00EA3689">
              <w:rPr>
                <w:rFonts w:ascii="Times New Roman" w:hAnsi="Times New Roman" w:cs="Times New Roman"/>
                <w:i/>
                <w:iCs/>
                <w:lang w:val="it-IT"/>
              </w:rPr>
              <w:t>.</w:t>
            </w:r>
            <w:r>
              <w:rPr>
                <w:rFonts w:ascii="Times New Roman" w:hAnsi="Times New Roman" w:cs="Times New Roman"/>
                <w:i/>
                <w:iCs/>
                <w:lang w:val="it-IT"/>
              </w:rPr>
              <w:t>dh</w:t>
            </w:r>
            <w:r w:rsidRPr="00EA3689">
              <w:rPr>
                <w:rFonts w:ascii="Times New Roman" w:hAnsi="Times New Roman" w:cs="Times New Roman"/>
                <w:i/>
                <w:iCs/>
                <w:lang w:val="it-IT"/>
              </w:rPr>
              <w:t xml:space="preserve"> Ngritja e kapaciteteve </w:t>
            </w:r>
            <w:bookmarkStart w:id="115" w:name="_Hlk79663162"/>
            <w:r w:rsidRPr="00EA3689">
              <w:rPr>
                <w:rFonts w:ascii="Times New Roman" w:hAnsi="Times New Roman" w:cs="Times New Roman"/>
                <w:i/>
                <w:iCs/>
                <w:lang w:val="it-IT"/>
              </w:rPr>
              <w:t>të</w:t>
            </w:r>
            <w:r w:rsidRPr="00EA3689">
              <w:rPr>
                <w:rFonts w:ascii="Times New Roman" w:hAnsi="Times New Roman" w:cs="Times New Roman"/>
                <w:i/>
                <w:iCs/>
              </w:rPr>
              <w:t xml:space="preserve"> ekipeve ndërsektoriale (KRAT)</w:t>
            </w:r>
            <w:r w:rsidRPr="00EA3689">
              <w:rPr>
                <w:rFonts w:ascii="Times New Roman" w:hAnsi="Times New Roman" w:cs="Times New Roman"/>
                <w:i/>
                <w:iCs/>
                <w:lang w:val="it-IT"/>
              </w:rPr>
              <w:t xml:space="preserve"> </w:t>
            </w:r>
            <w:bookmarkEnd w:id="115"/>
            <w:r w:rsidRPr="00EA3689">
              <w:rPr>
                <w:rFonts w:ascii="Times New Roman" w:hAnsi="Times New Roman" w:cs="Times New Roman"/>
                <w:i/>
                <w:iCs/>
                <w:lang w:val="it-IT"/>
              </w:rPr>
              <w:t>në bazë të moduleve të çertifikuara dhe aprovuara nga QKEV</w:t>
            </w:r>
            <w:r w:rsidRPr="00EA3689">
              <w:rPr>
                <w:rFonts w:ascii="Times New Roman" w:hAnsi="Times New Roman" w:cs="Times New Roman"/>
                <w:i/>
                <w:iCs/>
              </w:rPr>
              <w:t xml:space="preserve"> mbi</w:t>
            </w:r>
            <w:r w:rsidRPr="00EA3689">
              <w:rPr>
                <w:rFonts w:ascii="Times New Roman" w:hAnsi="Times New Roman" w:cs="Times New Roman"/>
                <w:i/>
                <w:iCs/>
                <w:lang w:val="it-IT"/>
              </w:rPr>
              <w:t xml:space="preserve"> parandalimin dhe mbrojtjen e fëmijëve viktima/ viktimave të mundshme të trafikimit</w:t>
            </w:r>
          </w:p>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color w:val="FF0000"/>
                <w:lang w:val="it-IT"/>
              </w:rPr>
              <w:t>Ref: Planit Kombëtar për luftën kundër trafikimit të personave 2021-2023</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profesionistëve  të trajnuar</w:t>
            </w:r>
          </w:p>
          <w:p w:rsidR="00E06052" w:rsidRPr="00EA3689" w:rsidRDefault="00E06052" w:rsidP="00AA4ECE">
            <w:pPr>
              <w:spacing w:before="40" w:after="40"/>
              <w:jc w:val="center"/>
              <w:rPr>
                <w:rFonts w:ascii="Times New Roman" w:hAnsi="Times New Roman" w:cs="Times New Roman"/>
                <w:bCs/>
                <w:i/>
                <w:sz w:val="20"/>
                <w:szCs w:val="20"/>
                <w:lang w:val="it-IT"/>
              </w:rPr>
            </w:pPr>
          </w:p>
        </w:tc>
        <w:tc>
          <w:tcPr>
            <w:tcW w:w="2098" w:type="dxa"/>
            <w:gridSpan w:val="2"/>
            <w:tcBorders>
              <w:bottom w:val="single" w:sz="4" w:space="0" w:color="auto"/>
            </w:tcBorders>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ASHDMF, KRAT, QKEV</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Partner</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2021-2026</w:t>
            </w:r>
          </w:p>
        </w:tc>
      </w:tr>
      <w:tr w:rsidR="00E06052" w:rsidRPr="00EA3689" w:rsidTr="00AA4ECE">
        <w:trPr>
          <w:trHeight w:val="710"/>
        </w:trPr>
        <w:tc>
          <w:tcPr>
            <w:tcW w:w="7275" w:type="dxa"/>
            <w:gridSpan w:val="6"/>
            <w:tcBorders>
              <w:bottom w:val="single" w:sz="4" w:space="0" w:color="auto"/>
            </w:tcBorders>
            <w:shd w:val="clear" w:color="auto" w:fill="auto"/>
          </w:tcPr>
          <w:p w:rsidR="00E06052" w:rsidRDefault="00E06052" w:rsidP="00AA4ECE">
            <w:pPr>
              <w:spacing w:before="40" w:after="40"/>
              <w:rPr>
                <w:rFonts w:ascii="Times New Roman" w:hAnsi="Times New Roman" w:cs="Times New Roman"/>
                <w:i/>
                <w:iCs/>
              </w:rPr>
            </w:pPr>
            <w:r w:rsidRPr="00EA3689">
              <w:rPr>
                <w:rFonts w:ascii="Times New Roman" w:hAnsi="Times New Roman" w:cs="Times New Roman"/>
                <w:i/>
                <w:iCs/>
              </w:rPr>
              <w:t>II.2.</w:t>
            </w:r>
            <w:r>
              <w:rPr>
                <w:rFonts w:ascii="Times New Roman" w:hAnsi="Times New Roman" w:cs="Times New Roman"/>
                <w:i/>
                <w:iCs/>
              </w:rPr>
              <w:t>2</w:t>
            </w:r>
            <w:r w:rsidRPr="00EA3689">
              <w:rPr>
                <w:rFonts w:ascii="Times New Roman" w:hAnsi="Times New Roman" w:cs="Times New Roman"/>
                <w:i/>
                <w:iCs/>
              </w:rPr>
              <w:t>.</w:t>
            </w:r>
            <w:r>
              <w:rPr>
                <w:rFonts w:ascii="Times New Roman" w:hAnsi="Times New Roman" w:cs="Times New Roman"/>
                <w:i/>
                <w:iCs/>
              </w:rPr>
              <w:t>e</w:t>
            </w:r>
            <w:r w:rsidRPr="00EA3689">
              <w:rPr>
                <w:rFonts w:ascii="Times New Roman" w:hAnsi="Times New Roman" w:cs="Times New Roman"/>
                <w:i/>
                <w:iCs/>
              </w:rPr>
              <w:t xml:space="preserve"> Trajnimi </w:t>
            </w:r>
            <w:bookmarkStart w:id="116" w:name="_Hlk79663176"/>
            <w:r w:rsidRPr="00EA3689">
              <w:rPr>
                <w:rFonts w:ascii="Times New Roman" w:hAnsi="Times New Roman" w:cs="Times New Roman"/>
                <w:i/>
                <w:iCs/>
              </w:rPr>
              <w:t xml:space="preserve">i strukturave gjyqësore </w:t>
            </w:r>
            <w:bookmarkEnd w:id="116"/>
            <w:r w:rsidRPr="00EA3689">
              <w:rPr>
                <w:rFonts w:ascii="Times New Roman" w:hAnsi="Times New Roman" w:cs="Times New Roman"/>
                <w:i/>
                <w:iCs/>
              </w:rPr>
              <w:t xml:space="preserve">për t’u specializuar për veprat penale të trafikimit me qëllim për të hetuar në mënyrë proaktive rastet e trafikimit të personave, për të kryer në mënyrë efektive procedurat e ndjekjes penale, për të përdorur teknika speciale të hetimit, për të fuqizuar kryerjen e hetimeve financiare </w:t>
            </w:r>
          </w:p>
          <w:p w:rsidR="00E06052" w:rsidRPr="00EA3689" w:rsidRDefault="00E06052" w:rsidP="00AA4ECE">
            <w:pPr>
              <w:spacing w:before="40" w:after="40"/>
              <w:rPr>
                <w:rFonts w:ascii="Times New Roman" w:hAnsi="Times New Roman" w:cs="Times New Roman"/>
                <w:i/>
                <w:iCs/>
                <w:lang w:val="it-IT"/>
              </w:rPr>
            </w:pPr>
            <w:r w:rsidRPr="00EA3689">
              <w:rPr>
                <w:rFonts w:ascii="Times New Roman" w:hAnsi="Times New Roman" w:cs="Times New Roman"/>
                <w:i/>
                <w:iCs/>
                <w:color w:val="FF0000"/>
              </w:rPr>
              <w:t>Ref: Plani Kombëtar për Luftën kundër Trafikimit të Personave 2021-2023</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punonjësve të trajnuar</w:t>
            </w:r>
          </w:p>
        </w:tc>
        <w:tc>
          <w:tcPr>
            <w:tcW w:w="2098" w:type="dxa"/>
            <w:gridSpan w:val="2"/>
            <w:tcBorders>
              <w:bottom w:val="single" w:sz="4" w:space="0" w:color="auto"/>
            </w:tcBorders>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iCs/>
              </w:rPr>
              <w:t>SHM</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i/>
                <w:iCs/>
              </w:rPr>
              <w:t>MB/PSH Prokuroria e Përgjithshme ON</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Pr>
                <w:rFonts w:ascii="Times New Roman" w:hAnsi="Times New Roman" w:cs="Times New Roman"/>
                <w:i/>
                <w:lang w:val="it-IT"/>
              </w:rPr>
              <w:t>2021-2026</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rPr>
                <w:rFonts w:ascii="Times New Roman" w:hAnsi="Times New Roman" w:cs="Times New Roman"/>
                <w:i/>
                <w:iCs/>
                <w:lang w:val="it-IT"/>
              </w:rPr>
            </w:pPr>
            <w:r w:rsidRPr="00EA3689">
              <w:rPr>
                <w:rFonts w:ascii="Times New Roman" w:hAnsi="Times New Roman" w:cs="Times New Roman"/>
                <w:i/>
                <w:iCs/>
              </w:rPr>
              <w:t>II.2.</w:t>
            </w:r>
            <w:r>
              <w:rPr>
                <w:rFonts w:ascii="Times New Roman" w:hAnsi="Times New Roman" w:cs="Times New Roman"/>
                <w:i/>
                <w:iCs/>
              </w:rPr>
              <w:t>2.ë</w:t>
            </w:r>
            <w:r w:rsidRPr="00EA3689">
              <w:rPr>
                <w:rFonts w:ascii="Times New Roman" w:hAnsi="Times New Roman" w:cs="Times New Roman"/>
                <w:i/>
                <w:iCs/>
              </w:rPr>
              <w:t xml:space="preserve"> Trajnimi </w:t>
            </w:r>
            <w:bookmarkStart w:id="117" w:name="_Hlk79663191"/>
            <w:r w:rsidRPr="00EA3689">
              <w:rPr>
                <w:rFonts w:ascii="Times New Roman" w:hAnsi="Times New Roman" w:cs="Times New Roman"/>
                <w:i/>
                <w:iCs/>
              </w:rPr>
              <w:t>i punonjësve të policisë kufitare dhe migracionit, punonjësit doganorë, punonjësit e azilit dhe stafi i qendrave të pritjes dhe akomodimit të migrantëve</w:t>
            </w:r>
            <w:bookmarkEnd w:id="117"/>
            <w:r w:rsidRPr="00EA3689">
              <w:rPr>
                <w:rFonts w:ascii="Times New Roman" w:hAnsi="Times New Roman" w:cs="Times New Roman"/>
                <w:i/>
                <w:iCs/>
              </w:rPr>
              <w:t xml:space="preserve">  përfshirë stafin mjekësor për rritjen e kapaciteteve për identifikimin e VT/VMT mes azilkërkuesve, migrantëve dhe veçanërisht fëmijëve të pashoqëruar, pavarësisht aftësisë dhe/ose gatishmërisë së tyre për të bashkëpunuar.</w:t>
            </w:r>
            <w:r w:rsidRPr="00EA3689">
              <w:rPr>
                <w:rFonts w:ascii="Times New Roman" w:hAnsi="Times New Roman" w:cs="Times New Roman"/>
                <w:i/>
                <w:iCs/>
              </w:rPr>
              <w:br/>
            </w:r>
            <w:r w:rsidRPr="00EA3689">
              <w:rPr>
                <w:rFonts w:ascii="Times New Roman" w:hAnsi="Times New Roman" w:cs="Times New Roman"/>
                <w:i/>
                <w:iCs/>
                <w:color w:val="FF0000"/>
              </w:rPr>
              <w:t>Ref: Plani Kombëtar për Luftën kundër Trafikimit të Personave 2021-2023</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punonjësve të trajnuar</w:t>
            </w:r>
          </w:p>
        </w:tc>
        <w:tc>
          <w:tcPr>
            <w:tcW w:w="2098" w:type="dxa"/>
            <w:gridSpan w:val="2"/>
            <w:tcBorders>
              <w:bottom w:val="single" w:sz="4" w:space="0" w:color="auto"/>
            </w:tcBorders>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iCs/>
                <w:color w:val="000000"/>
              </w:rPr>
              <w:t>PSH/DK&amp;M</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i/>
                <w:iCs/>
                <w:color w:val="000000"/>
              </w:rPr>
              <w:t>MB/Azili</w:t>
            </w:r>
            <w:r w:rsidRPr="00EA3689">
              <w:rPr>
                <w:rFonts w:ascii="Times New Roman" w:hAnsi="Times New Roman" w:cs="Times New Roman"/>
                <w:i/>
                <w:iCs/>
                <w:color w:val="000000"/>
              </w:rPr>
              <w:br/>
              <w:t>NJMF</w:t>
            </w:r>
            <w:r w:rsidRPr="00EA3689">
              <w:rPr>
                <w:rFonts w:ascii="Times New Roman" w:hAnsi="Times New Roman" w:cs="Times New Roman"/>
                <w:i/>
                <w:iCs/>
                <w:color w:val="000000"/>
              </w:rPr>
              <w:br/>
              <w:t>Drejtoria e Përgjithshme e Doganave, MSHMS,</w:t>
            </w:r>
            <w:r w:rsidRPr="00EA3689">
              <w:rPr>
                <w:rFonts w:ascii="Times New Roman" w:hAnsi="Times New Roman" w:cs="Times New Roman"/>
                <w:i/>
                <w:iCs/>
                <w:color w:val="000000"/>
              </w:rPr>
              <w:br/>
              <w:t>ON, OJF</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2021-2023</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6F0B06" w:rsidDel="0007610E" w:rsidRDefault="00E06052" w:rsidP="00AA4ECE">
            <w:pPr>
              <w:spacing w:before="40" w:after="40"/>
              <w:rPr>
                <w:rFonts w:ascii="Times New Roman" w:eastAsia="Times New Roman" w:hAnsi="Times New Roman" w:cs="Times New Roman"/>
                <w:i/>
                <w:iCs/>
                <w:color w:val="000000"/>
              </w:rPr>
            </w:pPr>
            <w:r w:rsidRPr="006F0B06">
              <w:rPr>
                <w:rFonts w:ascii="Times New Roman" w:hAnsi="Times New Roman" w:cs="Times New Roman"/>
                <w:bCs/>
                <w:i/>
              </w:rPr>
              <w:t>II.2.2.f Hartimi i një politike të dedikuar për arsimin parauniverstar në fushën e parandalimit dhe adresimit të cdo lloj dhune dhe abuzimi, përfshirë</w:t>
            </w:r>
            <w:r w:rsidRPr="006F0B06">
              <w:rPr>
                <w:rFonts w:ascii="Times New Roman" w:hAnsi="Times New Roman" w:cs="Times New Roman"/>
                <w:i/>
              </w:rPr>
              <w:t xml:space="preserve"> bullizimin dhe ekstremizmin në shkolla</w:t>
            </w:r>
          </w:p>
        </w:tc>
        <w:tc>
          <w:tcPr>
            <w:tcW w:w="2107" w:type="dxa"/>
            <w:gridSpan w:val="3"/>
            <w:tcBorders>
              <w:bottom w:val="single" w:sz="4" w:space="0" w:color="auto"/>
            </w:tcBorders>
          </w:tcPr>
          <w:p w:rsidR="00E06052" w:rsidRPr="006F0B06" w:rsidRDefault="00E06052" w:rsidP="00AA4ECE">
            <w:pPr>
              <w:spacing w:before="40" w:after="40"/>
              <w:jc w:val="center"/>
              <w:rPr>
                <w:rFonts w:ascii="Times New Roman" w:hAnsi="Times New Roman" w:cs="Times New Roman"/>
                <w:bCs/>
                <w:i/>
                <w:sz w:val="20"/>
                <w:szCs w:val="20"/>
                <w:lang w:val="it-IT"/>
              </w:rPr>
            </w:pPr>
            <w:r w:rsidRPr="006F0B06">
              <w:rPr>
                <w:rFonts w:ascii="Times New Roman" w:hAnsi="Times New Roman" w:cs="Times New Roman"/>
                <w:i/>
                <w:iCs/>
                <w:sz w:val="20"/>
                <w:szCs w:val="20"/>
                <w:lang w:val="it-IT"/>
              </w:rPr>
              <w:t>Politikë për arsimin parauniversitar</w:t>
            </w:r>
          </w:p>
        </w:tc>
        <w:tc>
          <w:tcPr>
            <w:tcW w:w="2098" w:type="dxa"/>
            <w:gridSpan w:val="2"/>
            <w:tcBorders>
              <w:bottom w:val="single" w:sz="4" w:space="0" w:color="auto"/>
            </w:tcBorders>
            <w:shd w:val="clear" w:color="auto" w:fill="auto"/>
          </w:tcPr>
          <w:p w:rsidR="00E06052" w:rsidRPr="006F0B06" w:rsidDel="0007610E" w:rsidRDefault="00E06052" w:rsidP="00AA4ECE">
            <w:pPr>
              <w:spacing w:before="40" w:after="40"/>
              <w:jc w:val="center"/>
              <w:rPr>
                <w:rFonts w:ascii="Times New Roman" w:eastAsia="Times New Roman" w:hAnsi="Times New Roman" w:cs="Times New Roman"/>
                <w:i/>
                <w:iCs/>
                <w:color w:val="000000"/>
              </w:rPr>
            </w:pPr>
            <w:r w:rsidRPr="006F0B06">
              <w:rPr>
                <w:rFonts w:ascii="Times New Roman" w:hAnsi="Times New Roman" w:cs="Times New Roman"/>
                <w:i/>
              </w:rPr>
              <w:t xml:space="preserve">MASR, </w:t>
            </w:r>
            <w:r>
              <w:rPr>
                <w:rFonts w:ascii="Times New Roman" w:hAnsi="Times New Roman" w:cs="Times New Roman"/>
                <w:i/>
              </w:rPr>
              <w:t xml:space="preserve">ASHMDF, </w:t>
            </w:r>
            <w:r w:rsidRPr="006F0B06">
              <w:rPr>
                <w:rFonts w:ascii="Times New Roman" w:hAnsi="Times New Roman" w:cs="Times New Roman"/>
                <w:i/>
                <w:iCs/>
              </w:rPr>
              <w:t>MFE</w:t>
            </w:r>
          </w:p>
        </w:tc>
        <w:tc>
          <w:tcPr>
            <w:tcW w:w="2009" w:type="dxa"/>
            <w:gridSpan w:val="3"/>
            <w:tcBorders>
              <w:bottom w:val="single" w:sz="4" w:space="0" w:color="auto"/>
            </w:tcBorders>
          </w:tcPr>
          <w:p w:rsidR="00E06052" w:rsidRPr="006F0B06" w:rsidDel="0007610E" w:rsidRDefault="00E06052" w:rsidP="00AA4ECE">
            <w:pPr>
              <w:spacing w:before="40" w:after="40"/>
              <w:jc w:val="center"/>
              <w:rPr>
                <w:rFonts w:ascii="Times New Roman" w:eastAsia="Times New Roman" w:hAnsi="Times New Roman" w:cs="Times New Roman"/>
                <w:i/>
                <w:iCs/>
                <w:color w:val="000000"/>
              </w:rPr>
            </w:pPr>
            <w:r w:rsidRPr="006F0B06">
              <w:rPr>
                <w:rFonts w:ascii="Times New Roman" w:hAnsi="Times New Roman" w:cs="Times New Roman"/>
                <w:bCs/>
                <w:i/>
              </w:rPr>
              <w:t xml:space="preserve">Partner, MSHMS, </w:t>
            </w:r>
          </w:p>
        </w:tc>
        <w:tc>
          <w:tcPr>
            <w:tcW w:w="1980" w:type="dxa"/>
            <w:gridSpan w:val="3"/>
            <w:tcBorders>
              <w:top w:val="single" w:sz="4" w:space="0" w:color="auto"/>
              <w:bottom w:val="single" w:sz="4" w:space="0" w:color="auto"/>
            </w:tcBorders>
          </w:tcPr>
          <w:p w:rsidR="00E06052" w:rsidRPr="006F0B06" w:rsidDel="0007610E" w:rsidRDefault="00E06052" w:rsidP="00AA4ECE">
            <w:pPr>
              <w:spacing w:before="40" w:after="40"/>
              <w:jc w:val="center"/>
              <w:rPr>
                <w:rFonts w:ascii="Times New Roman" w:hAnsi="Times New Roman" w:cs="Times New Roman"/>
                <w:i/>
                <w:lang w:val="it-IT"/>
              </w:rPr>
            </w:pPr>
            <w:r w:rsidRPr="006F0B06">
              <w:rPr>
                <w:rFonts w:ascii="Times New Roman" w:hAnsi="Times New Roman" w:cs="Times New Roman"/>
                <w:i/>
              </w:rPr>
              <w:t>2021-2024</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bCs/>
                <w:i/>
              </w:rPr>
            </w:pPr>
            <w:r w:rsidRPr="00EA3689">
              <w:rPr>
                <w:rFonts w:ascii="Times New Roman" w:hAnsi="Times New Roman" w:cs="Times New Roman"/>
                <w:bCs/>
                <w:i/>
              </w:rPr>
              <w:t>II.</w:t>
            </w:r>
            <w:r>
              <w:rPr>
                <w:rFonts w:ascii="Times New Roman" w:hAnsi="Times New Roman" w:cs="Times New Roman"/>
                <w:bCs/>
                <w:i/>
              </w:rPr>
              <w:t>2.2.g</w:t>
            </w:r>
            <w:r w:rsidRPr="00EA3689">
              <w:rPr>
                <w:rFonts w:ascii="Times New Roman" w:hAnsi="Times New Roman" w:cs="Times New Roman"/>
                <w:bCs/>
                <w:i/>
              </w:rPr>
              <w:t xml:space="preserve"> Krijimi i sistemit për identifikimin, parandalimin dhe raportimin e dhunës, bullizmit dhe ekstremizmit në shkolla</w:t>
            </w:r>
          </w:p>
          <w:p w:rsidR="00E06052" w:rsidRPr="000F6F05" w:rsidRDefault="00E06052" w:rsidP="00AA4ECE">
            <w:pPr>
              <w:spacing w:before="40" w:after="40"/>
              <w:rPr>
                <w:rFonts w:ascii="Times New Roman" w:hAnsi="Times New Roman" w:cs="Times New Roman"/>
                <w:bCs/>
                <w:i/>
                <w:highlight w:val="cyan"/>
              </w:rPr>
            </w:pPr>
            <w:r w:rsidRPr="00EA3689">
              <w:rPr>
                <w:rFonts w:ascii="Times New Roman" w:hAnsi="Times New Roman" w:cs="Times New Roman"/>
                <w:bCs/>
                <w:i/>
                <w:color w:val="FF0000"/>
              </w:rPr>
              <w:t>Ref: Strategjia Kombëtare e Arsimit 2021-2026 (2.3.1)</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Konsolidimi i mjediseve të sigurta dhe miqësore për fëmijët në shkollë</w:t>
            </w:r>
          </w:p>
        </w:tc>
        <w:tc>
          <w:tcPr>
            <w:tcW w:w="2098" w:type="dxa"/>
            <w:gridSpan w:val="2"/>
            <w:tcBorders>
              <w:bottom w:val="single" w:sz="4" w:space="0" w:color="auto"/>
            </w:tcBorders>
            <w:shd w:val="clear" w:color="auto" w:fill="auto"/>
          </w:tcPr>
          <w:p w:rsidR="00E06052" w:rsidRPr="003E0D1B" w:rsidRDefault="00E06052" w:rsidP="00AA4ECE">
            <w:pPr>
              <w:spacing w:before="40" w:after="40"/>
              <w:jc w:val="center"/>
              <w:rPr>
                <w:rFonts w:ascii="Times New Roman" w:hAnsi="Times New Roman" w:cs="Times New Roman"/>
                <w:i/>
              </w:rPr>
            </w:pPr>
            <w:r w:rsidRPr="003E0D1B">
              <w:rPr>
                <w:rFonts w:ascii="Times New Roman" w:hAnsi="Times New Roman" w:cs="Times New Roman"/>
                <w:i/>
              </w:rPr>
              <w:t xml:space="preserve">MASR, </w:t>
            </w:r>
            <w:r w:rsidRPr="00CD6444">
              <w:rPr>
                <w:rFonts w:ascii="Times New Roman" w:hAnsi="Times New Roman" w:cs="Times New Roman"/>
                <w:i/>
              </w:rPr>
              <w:t>MFE</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Partner, MSHMS, ASHDMF</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bCs/>
                <w:i/>
              </w:rPr>
            </w:pPr>
            <w:r w:rsidRPr="00EA3689">
              <w:rPr>
                <w:rFonts w:ascii="Times New Roman" w:hAnsi="Times New Roman" w:cs="Times New Roman"/>
                <w:bCs/>
                <w:i/>
              </w:rPr>
              <w:lastRenderedPageBreak/>
              <w:t>II.</w:t>
            </w:r>
            <w:r>
              <w:rPr>
                <w:rFonts w:ascii="Times New Roman" w:hAnsi="Times New Roman" w:cs="Times New Roman"/>
                <w:bCs/>
                <w:i/>
              </w:rPr>
              <w:t>2.2.gj</w:t>
            </w:r>
            <w:r w:rsidRPr="00EA3689">
              <w:rPr>
                <w:rFonts w:ascii="Times New Roman" w:hAnsi="Times New Roman" w:cs="Times New Roman"/>
                <w:bCs/>
                <w:i/>
              </w:rPr>
              <w:t xml:space="preserve"> Shtimi i numrit të oficerëve të sigurisë në shkolla</w:t>
            </w:r>
          </w:p>
          <w:p w:rsidR="00E06052" w:rsidRPr="000F6F05" w:rsidRDefault="00E06052" w:rsidP="00AA4ECE">
            <w:pPr>
              <w:spacing w:before="40" w:after="40"/>
              <w:rPr>
                <w:rFonts w:ascii="Times New Roman" w:hAnsi="Times New Roman" w:cs="Times New Roman"/>
                <w:bCs/>
                <w:i/>
                <w:highlight w:val="cyan"/>
              </w:rPr>
            </w:pPr>
            <w:r w:rsidRPr="00EA3689">
              <w:rPr>
                <w:rFonts w:ascii="Times New Roman" w:hAnsi="Times New Roman" w:cs="Times New Roman"/>
                <w:bCs/>
                <w:i/>
                <w:color w:val="FF0000"/>
              </w:rPr>
              <w:t>Ref: Strategjia Kombëtare e Arsimit 2021-2026 (2.3.4)</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Konsolidimi i mjediseve të sigurta dhe miqësore për fëmijët në shkollë</w:t>
            </w:r>
          </w:p>
        </w:tc>
        <w:tc>
          <w:tcPr>
            <w:tcW w:w="2098" w:type="dxa"/>
            <w:gridSpan w:val="2"/>
            <w:tcBorders>
              <w:bottom w:val="single" w:sz="4" w:space="0" w:color="auto"/>
            </w:tcBorders>
            <w:shd w:val="clear" w:color="auto" w:fill="auto"/>
          </w:tcPr>
          <w:p w:rsidR="00E06052" w:rsidRPr="00CD6444" w:rsidRDefault="00E06052" w:rsidP="00AA4ECE">
            <w:pPr>
              <w:spacing w:before="40" w:after="40"/>
              <w:jc w:val="center"/>
              <w:rPr>
                <w:rFonts w:ascii="Times New Roman" w:hAnsi="Times New Roman" w:cs="Times New Roman"/>
                <w:i/>
              </w:rPr>
            </w:pPr>
            <w:r w:rsidRPr="00CD6444">
              <w:rPr>
                <w:rFonts w:ascii="Times New Roman" w:hAnsi="Times New Roman" w:cs="Times New Roman"/>
                <w:i/>
              </w:rPr>
              <w:t>MASR, MFE</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rPr>
            </w:pP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bCs/>
                <w:i/>
              </w:rPr>
            </w:pPr>
            <w:r w:rsidRPr="00EA3689">
              <w:rPr>
                <w:rFonts w:ascii="Times New Roman" w:hAnsi="Times New Roman" w:cs="Times New Roman"/>
                <w:bCs/>
                <w:i/>
              </w:rPr>
              <w:t>II.</w:t>
            </w:r>
            <w:r>
              <w:rPr>
                <w:rFonts w:ascii="Times New Roman" w:hAnsi="Times New Roman" w:cs="Times New Roman"/>
                <w:bCs/>
                <w:i/>
              </w:rPr>
              <w:t>2.2.h</w:t>
            </w:r>
            <w:r w:rsidRPr="00EA3689">
              <w:rPr>
                <w:rFonts w:ascii="Times New Roman" w:hAnsi="Times New Roman" w:cs="Times New Roman"/>
                <w:bCs/>
                <w:i/>
              </w:rPr>
              <w:t xml:space="preserve"> Shtimi i numrit të punonjësve psiko-socialë në shkolla</w:t>
            </w:r>
          </w:p>
          <w:p w:rsidR="00E06052" w:rsidRPr="000F6F05" w:rsidRDefault="00E06052" w:rsidP="00AA4ECE">
            <w:pPr>
              <w:spacing w:before="40" w:after="40"/>
              <w:rPr>
                <w:rFonts w:ascii="Times New Roman" w:hAnsi="Times New Roman" w:cs="Times New Roman"/>
                <w:bCs/>
                <w:i/>
                <w:highlight w:val="cyan"/>
              </w:rPr>
            </w:pPr>
            <w:r w:rsidRPr="00EA3689">
              <w:rPr>
                <w:rFonts w:ascii="Times New Roman" w:hAnsi="Times New Roman" w:cs="Times New Roman"/>
                <w:bCs/>
                <w:i/>
                <w:color w:val="FF0000"/>
              </w:rPr>
              <w:t>Ref: Strategjia Kombëtare e Arsimit 2021-2026 (2.2.1)</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Rritja e cilësisë së shërbimit psiko-social për të gjithë nxënësit</w:t>
            </w:r>
          </w:p>
        </w:tc>
        <w:tc>
          <w:tcPr>
            <w:tcW w:w="2098" w:type="dxa"/>
            <w:gridSpan w:val="2"/>
            <w:tcBorders>
              <w:bottom w:val="single" w:sz="4" w:space="0" w:color="auto"/>
            </w:tcBorders>
            <w:shd w:val="clear" w:color="auto" w:fill="auto"/>
          </w:tcPr>
          <w:p w:rsidR="00E06052" w:rsidRPr="00CD6444" w:rsidRDefault="00E06052" w:rsidP="00AA4ECE">
            <w:pPr>
              <w:spacing w:before="40" w:after="40"/>
              <w:jc w:val="center"/>
              <w:rPr>
                <w:rFonts w:ascii="Times New Roman" w:hAnsi="Times New Roman" w:cs="Times New Roman"/>
                <w:i/>
              </w:rPr>
            </w:pPr>
            <w:r w:rsidRPr="00CD6444">
              <w:rPr>
                <w:rFonts w:ascii="Times New Roman" w:hAnsi="Times New Roman" w:cs="Times New Roman"/>
                <w:i/>
              </w:rPr>
              <w:t>MASR, MFE</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rPr>
            </w:pP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bCs/>
                <w:i/>
              </w:rPr>
            </w:pPr>
            <w:bookmarkStart w:id="118" w:name="_Hlk79447592"/>
            <w:r w:rsidRPr="00EA3689">
              <w:rPr>
                <w:rFonts w:ascii="Times New Roman" w:hAnsi="Times New Roman" w:cs="Times New Roman"/>
                <w:bCs/>
                <w:i/>
              </w:rPr>
              <w:t>II.</w:t>
            </w:r>
            <w:r>
              <w:rPr>
                <w:rFonts w:ascii="Times New Roman" w:hAnsi="Times New Roman" w:cs="Times New Roman"/>
                <w:bCs/>
                <w:i/>
              </w:rPr>
              <w:t>2.2.i</w:t>
            </w:r>
            <w:r w:rsidRPr="00EA3689">
              <w:rPr>
                <w:rFonts w:ascii="Times New Roman" w:hAnsi="Times New Roman" w:cs="Times New Roman"/>
                <w:bCs/>
                <w:i/>
              </w:rPr>
              <w:t xml:space="preserve"> </w:t>
            </w:r>
            <w:r w:rsidRPr="00EA3689">
              <w:rPr>
                <w:rFonts w:ascii="Times New Roman" w:hAnsi="Times New Roman" w:cs="Times New Roman"/>
                <w:i/>
                <w:color w:val="000000"/>
                <w:lang w:val="sq-AL"/>
              </w:rPr>
              <w:t xml:space="preserve">Trajnimi i mësuesve dhe punonjësive të njësisë së shërbimit psiko-social dhe komisionet e etikës në shkolla në lidhje me </w:t>
            </w:r>
            <w:r w:rsidRPr="00EA3689">
              <w:rPr>
                <w:rFonts w:ascii="Times New Roman" w:hAnsi="Times New Roman" w:cs="Times New Roman"/>
                <w:i/>
              </w:rPr>
              <w:t>dhunën dhe abuzimin, bullizmin dhe ekstremizmin në shkolla</w:t>
            </w:r>
            <w:bookmarkEnd w:id="118"/>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 e mësuesve dhe punonjësve të trajnuar</w:t>
            </w:r>
          </w:p>
        </w:tc>
        <w:tc>
          <w:tcPr>
            <w:tcW w:w="2098" w:type="dxa"/>
            <w:gridSpan w:val="2"/>
            <w:tcBorders>
              <w:bottom w:val="single" w:sz="4" w:space="0" w:color="auto"/>
            </w:tcBorders>
            <w:shd w:val="clear" w:color="auto" w:fill="auto"/>
          </w:tcPr>
          <w:p w:rsidR="00E06052" w:rsidRPr="00CD6444" w:rsidRDefault="00E06052" w:rsidP="00AA4ECE">
            <w:pPr>
              <w:spacing w:before="40" w:after="40"/>
              <w:jc w:val="center"/>
              <w:rPr>
                <w:rFonts w:ascii="Times New Roman" w:hAnsi="Times New Roman" w:cs="Times New Roman"/>
                <w:i/>
              </w:rPr>
            </w:pPr>
            <w:r w:rsidRPr="00CD6444">
              <w:rPr>
                <w:rFonts w:ascii="Times New Roman" w:hAnsi="Times New Roman" w:cs="Times New Roman"/>
                <w:i/>
              </w:rPr>
              <w:t>MASR, MFE</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Partner, MSHMS, ASHDMF</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rPr>
            </w:pP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bCs/>
                <w:i/>
              </w:rPr>
            </w:pPr>
            <w:r w:rsidRPr="007C5C84">
              <w:rPr>
                <w:rFonts w:ascii="Times New Roman" w:hAnsi="Times New Roman" w:cs="Times New Roman"/>
                <w:i/>
                <w:iCs/>
              </w:rPr>
              <w:t>II.2.</w:t>
            </w:r>
            <w:r>
              <w:rPr>
                <w:rFonts w:ascii="Times New Roman" w:hAnsi="Times New Roman" w:cs="Times New Roman"/>
                <w:i/>
                <w:iCs/>
              </w:rPr>
              <w:t>2.j</w:t>
            </w:r>
            <w:r w:rsidRPr="007C5C84">
              <w:rPr>
                <w:rFonts w:ascii="Times New Roman" w:hAnsi="Times New Roman" w:cs="Times New Roman"/>
                <w:i/>
                <w:iCs/>
              </w:rPr>
              <w:t xml:space="preserve"> Hartimi i protokollit të identifikimit dhe raportimit të dhunës për punonjësit e shëndetësisë, p</w:t>
            </w:r>
            <w:r>
              <w:rPr>
                <w:rFonts w:ascii="Times New Roman" w:hAnsi="Times New Roman" w:cs="Times New Roman"/>
                <w:i/>
                <w:iCs/>
              </w:rPr>
              <w:t>ë</w:t>
            </w:r>
            <w:r w:rsidRPr="007C5C84">
              <w:rPr>
                <w:rFonts w:ascii="Times New Roman" w:hAnsi="Times New Roman" w:cs="Times New Roman"/>
                <w:i/>
                <w:iCs/>
              </w:rPr>
              <w:t>rfshir</w:t>
            </w:r>
            <w:r>
              <w:rPr>
                <w:rFonts w:ascii="Times New Roman" w:hAnsi="Times New Roman" w:cs="Times New Roman"/>
                <w:i/>
                <w:iCs/>
              </w:rPr>
              <w:t>ë</w:t>
            </w:r>
            <w:r w:rsidRPr="00091BE9">
              <w:rPr>
                <w:rFonts w:ascii="Times New Roman" w:hAnsi="Times New Roman" w:cs="Times New Roman"/>
                <w:i/>
                <w:iCs/>
              </w:rPr>
              <w:t xml:space="preserve"> rish</w:t>
            </w:r>
            <w:r w:rsidRPr="00091BE9">
              <w:rPr>
                <w:rFonts w:ascii="Times New Roman" w:hAnsi="Times New Roman" w:cs="Times New Roman"/>
                <w:i/>
                <w:iCs/>
                <w:lang w:val="it-IT"/>
              </w:rPr>
              <w:t>ikimin</w:t>
            </w:r>
            <w:r>
              <w:rPr>
                <w:rFonts w:ascii="Times New Roman" w:hAnsi="Times New Roman" w:cs="Times New Roman"/>
                <w:i/>
                <w:iCs/>
                <w:lang w:val="it-IT"/>
              </w:rPr>
              <w:t xml:space="preserve"> e </w:t>
            </w:r>
            <w:r w:rsidRPr="00EA3689">
              <w:rPr>
                <w:rFonts w:ascii="Times New Roman" w:hAnsi="Times New Roman" w:cs="Times New Roman"/>
                <w:i/>
                <w:iCs/>
                <w:lang w:val="it-IT"/>
              </w:rPr>
              <w:t xml:space="preserve">formularëve, regjistrave të mbledhjes së informacionit mbi dhunën ndaj </w:t>
            </w:r>
            <w:r w:rsidRPr="00091BE9">
              <w:rPr>
                <w:rFonts w:ascii="Times New Roman" w:hAnsi="Times New Roman" w:cs="Times New Roman"/>
                <w:i/>
                <w:iCs/>
                <w:lang w:val="it-IT"/>
              </w:rPr>
              <w:t>fëmijës</w:t>
            </w:r>
            <w:r w:rsidRPr="007C5C84">
              <w:rPr>
                <w:rFonts w:ascii="Times New Roman" w:hAnsi="Times New Roman" w:cs="Times New Roman"/>
                <w:i/>
                <w:iCs/>
              </w:rPr>
              <w:t>.</w:t>
            </w:r>
            <w:r w:rsidRPr="00EA3689">
              <w:rPr>
                <w:rFonts w:ascii="Times New Roman" w:hAnsi="Times New Roman" w:cs="Times New Roman"/>
                <w:i/>
                <w:iCs/>
              </w:rPr>
              <w:t xml:space="preserve"> </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iCs/>
                <w:sz w:val="20"/>
                <w:szCs w:val="20"/>
                <w:lang w:val="it-IT"/>
              </w:rPr>
            </w:pPr>
            <w:r w:rsidRPr="007C5C84">
              <w:rPr>
                <w:rFonts w:ascii="Times New Roman" w:hAnsi="Times New Roman" w:cs="Times New Roman"/>
                <w:i/>
                <w:iCs/>
                <w:sz w:val="20"/>
                <w:szCs w:val="20"/>
                <w:lang w:val="it-IT"/>
              </w:rPr>
              <w:t>Protokolli për identifikimin dhe raportimin e dhunës</w:t>
            </w:r>
          </w:p>
        </w:tc>
        <w:tc>
          <w:tcPr>
            <w:tcW w:w="2098" w:type="dxa"/>
            <w:gridSpan w:val="2"/>
            <w:tcBorders>
              <w:bottom w:val="single" w:sz="4" w:space="0" w:color="auto"/>
            </w:tcBorders>
            <w:shd w:val="clear" w:color="auto" w:fill="auto"/>
          </w:tcPr>
          <w:p w:rsidR="00E06052" w:rsidRPr="00AB5CDF"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i/>
                <w:lang w:val="it-IT"/>
              </w:rPr>
              <w:t>Partner</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w:t>
            </w:r>
            <w:r>
              <w:rPr>
                <w:rFonts w:ascii="Times New Roman" w:hAnsi="Times New Roman" w:cs="Times New Roman"/>
                <w:i/>
              </w:rPr>
              <w:t>4</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lang w:val="it-IT"/>
              </w:rPr>
              <w:t>II.2</w:t>
            </w:r>
            <w:r>
              <w:rPr>
                <w:rFonts w:ascii="Times New Roman" w:hAnsi="Times New Roman" w:cs="Times New Roman"/>
                <w:i/>
                <w:iCs/>
                <w:lang w:val="it-IT"/>
              </w:rPr>
              <w:t>.2.k</w:t>
            </w:r>
            <w:r w:rsidRPr="00EA3689">
              <w:rPr>
                <w:rFonts w:ascii="Times New Roman" w:hAnsi="Times New Roman" w:cs="Times New Roman"/>
                <w:i/>
                <w:iCs/>
                <w:lang w:val="it-IT"/>
              </w:rPr>
              <w:t xml:space="preserve"> Përfshirja e indikatorëve të depistimit të keqtrajtimit të fëmijës, në kriteret e vlerësimit të performancës së institucioneve shëndetësore publike që ofrojnë kujdes për fëmijën (QSH-të, maternitetet, urgjencat e spitaleve) etj.</w:t>
            </w:r>
          </w:p>
          <w:p w:rsidR="00E06052" w:rsidRPr="00EA3689" w:rsidRDefault="00E06052" w:rsidP="00AA4ECE">
            <w:pPr>
              <w:spacing w:before="40" w:after="40"/>
              <w:jc w:val="both"/>
              <w:rPr>
                <w:rFonts w:ascii="Times New Roman" w:hAnsi="Times New Roman" w:cs="Times New Roman"/>
                <w:bCs/>
                <w:i/>
              </w:rPr>
            </w:pPr>
            <w:r w:rsidRPr="00EA3689">
              <w:rPr>
                <w:rFonts w:ascii="Times New Roman" w:hAnsi="Times New Roman" w:cs="Times New Roman"/>
                <w:i/>
                <w:iCs/>
                <w:color w:val="FF0000"/>
                <w:lang w:val="it-IT"/>
              </w:rPr>
              <w:t>Ref: Dokumenti Strategjik dhe Plani i Veprimit për Shëndetin Seksual dhe Riprodhues 2017-2021</w:t>
            </w:r>
          </w:p>
        </w:tc>
        <w:tc>
          <w:tcPr>
            <w:tcW w:w="2107"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Indikatorët e depistimit të përfshirë në kriteret e vlerësimit të performancës së institucioneve shëndetsore</w:t>
            </w:r>
          </w:p>
        </w:tc>
        <w:tc>
          <w:tcPr>
            <w:tcW w:w="2098" w:type="dxa"/>
            <w:gridSpan w:val="2"/>
            <w:tcBorders>
              <w:bottom w:val="single" w:sz="4" w:space="0" w:color="auto"/>
            </w:tcBorders>
            <w:shd w:val="clear" w:color="auto" w:fill="auto"/>
          </w:tcPr>
          <w:p w:rsidR="00E06052" w:rsidRPr="00AB5CDF"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MSHMS</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rPr>
            </w:pP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lang w:val="it-IT"/>
              </w:rPr>
              <w:t>202</w:t>
            </w:r>
            <w:r>
              <w:rPr>
                <w:rFonts w:ascii="Times New Roman" w:hAnsi="Times New Roman" w:cs="Times New Roman"/>
                <w:i/>
                <w:lang w:val="it-IT"/>
              </w:rPr>
              <w:t>4-2025</w:t>
            </w:r>
          </w:p>
        </w:tc>
      </w:tr>
      <w:tr w:rsidR="00E06052" w:rsidRPr="00EA3689" w:rsidTr="00AA4ECE">
        <w:trPr>
          <w:trHeight w:val="710"/>
        </w:trPr>
        <w:tc>
          <w:tcPr>
            <w:tcW w:w="7275" w:type="dxa"/>
            <w:gridSpan w:val="6"/>
            <w:tcBorders>
              <w:bottom w:val="single" w:sz="4" w:space="0" w:color="auto"/>
            </w:tcBorders>
            <w:shd w:val="clear" w:color="auto" w:fill="auto"/>
          </w:tcPr>
          <w:p w:rsidR="00E06052" w:rsidRPr="00EA3689" w:rsidRDefault="00E06052" w:rsidP="00AA4ECE">
            <w:pPr>
              <w:spacing w:before="40" w:after="40"/>
              <w:rPr>
                <w:rFonts w:ascii="Times New Roman" w:hAnsi="Times New Roman" w:cs="Times New Roman"/>
                <w:i/>
                <w:iCs/>
                <w:lang w:val="it-IT"/>
              </w:rPr>
            </w:pPr>
            <w:r w:rsidRPr="00EA3689">
              <w:rPr>
                <w:rFonts w:ascii="Times New Roman" w:hAnsi="Times New Roman" w:cs="Times New Roman"/>
                <w:i/>
                <w:iCs/>
                <w:color w:val="000000"/>
              </w:rPr>
              <w:t>II.</w:t>
            </w:r>
            <w:r>
              <w:rPr>
                <w:rFonts w:ascii="Times New Roman" w:hAnsi="Times New Roman" w:cs="Times New Roman"/>
                <w:i/>
                <w:iCs/>
                <w:color w:val="000000"/>
              </w:rPr>
              <w:t>2.2.l</w:t>
            </w:r>
            <w:r w:rsidRPr="00EA3689">
              <w:rPr>
                <w:rFonts w:ascii="Times New Roman" w:hAnsi="Times New Roman" w:cs="Times New Roman"/>
                <w:i/>
                <w:iCs/>
                <w:color w:val="000000"/>
              </w:rPr>
              <w:t xml:space="preserve"> Forcimi i kapaciteteve të Linjës Kombëtare falas 116-006, dhe Aplikacionit “Raporto dhe Shpëto” për të mundësuar këshillimin dhe raportimin e rasteve të mundshme të TQNJ</w:t>
            </w:r>
            <w:r w:rsidRPr="00EA3689">
              <w:rPr>
                <w:rFonts w:ascii="Times New Roman" w:hAnsi="Times New Roman" w:cs="Times New Roman"/>
                <w:i/>
                <w:iCs/>
                <w:color w:val="000000"/>
              </w:rPr>
              <w:br/>
            </w:r>
            <w:r w:rsidRPr="00EA3689">
              <w:rPr>
                <w:rFonts w:ascii="Times New Roman" w:hAnsi="Times New Roman" w:cs="Times New Roman"/>
                <w:i/>
                <w:iCs/>
                <w:color w:val="FF0000"/>
              </w:rPr>
              <w:t>Ref: Plani Kombëtar për Luftën kundër Trafikimit të Personave 2021-2023</w:t>
            </w:r>
          </w:p>
        </w:tc>
        <w:tc>
          <w:tcPr>
            <w:tcW w:w="2107" w:type="dxa"/>
            <w:gridSpan w:val="3"/>
            <w:tcBorders>
              <w:bottom w:val="single" w:sz="4" w:space="0" w:color="auto"/>
            </w:tcBorders>
          </w:tcPr>
          <w:p w:rsidR="00E06052" w:rsidRPr="007C5C84" w:rsidRDefault="00E06052" w:rsidP="00AA4ECE">
            <w:pPr>
              <w:spacing w:before="40" w:after="40"/>
              <w:jc w:val="center"/>
              <w:rPr>
                <w:rFonts w:ascii="Times New Roman" w:hAnsi="Times New Roman" w:cs="Times New Roman"/>
                <w:bCs/>
                <w:i/>
                <w:sz w:val="20"/>
                <w:szCs w:val="20"/>
                <w:lang w:val="it-IT"/>
              </w:rPr>
            </w:pPr>
            <w:r w:rsidRPr="007C5C84">
              <w:rPr>
                <w:rFonts w:ascii="Times New Roman" w:hAnsi="Times New Roman" w:cs="Times New Roman"/>
                <w:bCs/>
                <w:i/>
                <w:sz w:val="20"/>
                <w:szCs w:val="20"/>
                <w:lang w:val="it-IT"/>
              </w:rPr>
              <w:t>Nr i rasteve të fëmijëve të raportuar cdo vit</w:t>
            </w:r>
          </w:p>
        </w:tc>
        <w:tc>
          <w:tcPr>
            <w:tcW w:w="2098" w:type="dxa"/>
            <w:gridSpan w:val="2"/>
            <w:tcBorders>
              <w:bottom w:val="single" w:sz="4" w:space="0" w:color="auto"/>
            </w:tcBorders>
            <w:shd w:val="clear" w:color="auto" w:fill="auto"/>
          </w:tcPr>
          <w:p w:rsidR="00E06052" w:rsidRPr="007C5C84" w:rsidRDefault="00E06052" w:rsidP="00AA4ECE">
            <w:pPr>
              <w:spacing w:before="40" w:after="40"/>
              <w:jc w:val="center"/>
              <w:rPr>
                <w:rFonts w:ascii="Times New Roman" w:hAnsi="Times New Roman" w:cs="Times New Roman"/>
                <w:i/>
                <w:lang w:val="it-IT"/>
              </w:rPr>
            </w:pPr>
            <w:r w:rsidRPr="007C5C84">
              <w:rPr>
                <w:rFonts w:ascii="Times New Roman" w:hAnsi="Times New Roman" w:cs="Times New Roman"/>
                <w:i/>
                <w:iCs/>
                <w:color w:val="000000"/>
              </w:rPr>
              <w:t>MB/Policia e Shtetit</w:t>
            </w:r>
          </w:p>
        </w:tc>
        <w:tc>
          <w:tcPr>
            <w:tcW w:w="2009" w:type="dxa"/>
            <w:gridSpan w:val="3"/>
            <w:tcBorders>
              <w:bottom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i/>
                <w:iCs/>
                <w:color w:val="000000"/>
              </w:rPr>
              <w:t>KKSAT</w:t>
            </w:r>
            <w:r w:rsidRPr="00EA3689">
              <w:rPr>
                <w:rFonts w:ascii="Times New Roman" w:hAnsi="Times New Roman" w:cs="Times New Roman"/>
                <w:i/>
                <w:iCs/>
                <w:color w:val="000000"/>
              </w:rPr>
              <w:br/>
              <w:t>OJF, ON</w:t>
            </w:r>
          </w:p>
        </w:tc>
        <w:tc>
          <w:tcPr>
            <w:tcW w:w="1980" w:type="dxa"/>
            <w:gridSpan w:val="3"/>
            <w:tcBorders>
              <w:top w:val="single" w:sz="4" w:space="0" w:color="auto"/>
              <w:bottom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2022-2023</w:t>
            </w:r>
          </w:p>
        </w:tc>
      </w:tr>
      <w:tr w:rsidR="00E06052" w:rsidRPr="007C5C84" w:rsidTr="00AA4ECE">
        <w:tc>
          <w:tcPr>
            <w:tcW w:w="7275" w:type="dxa"/>
            <w:gridSpan w:val="6"/>
            <w:shd w:val="clear" w:color="auto" w:fill="auto"/>
          </w:tcPr>
          <w:p w:rsidR="00E06052" w:rsidRPr="007C5C84" w:rsidRDefault="00E06052" w:rsidP="00AA4ECE">
            <w:pPr>
              <w:spacing w:before="40" w:after="40"/>
              <w:jc w:val="both"/>
              <w:rPr>
                <w:rFonts w:ascii="Times New Roman" w:hAnsi="Times New Roman" w:cs="Times New Roman"/>
                <w:i/>
                <w:iCs/>
                <w:lang w:val="it-IT"/>
              </w:rPr>
            </w:pPr>
            <w:bookmarkStart w:id="119" w:name="_Hlk76387134"/>
            <w:r w:rsidRPr="007C5C84">
              <w:rPr>
                <w:rFonts w:ascii="Times New Roman" w:hAnsi="Times New Roman" w:cs="Times New Roman"/>
                <w:i/>
                <w:iCs/>
                <w:lang w:val="it-IT"/>
              </w:rPr>
              <w:t>II.2.2.ll Fuqizimi i linjave të këshillimit, këshillimit psikologjik dhe shëndetit mendor për fëmijë përmes zgjerimit të shërbimeve, kanaleve të raportimit shtrirjes së shërbimit, ngritjes së kapaciteteve dhe financimit (Linja telefonike si ALO 116 111, Nuk je Vetëm, etj), për raportimin e dhunës dhe mbështetjes psiko-sociale së fëmijëve në nevojë për mbrojtje</w:t>
            </w:r>
          </w:p>
          <w:p w:rsidR="00E06052" w:rsidRPr="007C5C84" w:rsidRDefault="00E06052" w:rsidP="00AA4ECE">
            <w:pPr>
              <w:spacing w:before="40" w:after="40"/>
              <w:jc w:val="both"/>
              <w:rPr>
                <w:rFonts w:ascii="Times New Roman" w:hAnsi="Times New Roman" w:cs="Times New Roman"/>
                <w:i/>
                <w:iCs/>
                <w:color w:val="FF0000"/>
              </w:rPr>
            </w:pPr>
          </w:p>
        </w:tc>
        <w:tc>
          <w:tcPr>
            <w:tcW w:w="2107" w:type="dxa"/>
            <w:gridSpan w:val="3"/>
            <w:shd w:val="clear" w:color="auto" w:fill="FFFFFF" w:themeFill="background1"/>
          </w:tcPr>
          <w:p w:rsidR="00E06052" w:rsidRPr="007C5C84" w:rsidRDefault="00E06052" w:rsidP="00AA4ECE">
            <w:pPr>
              <w:spacing w:before="40" w:after="40"/>
              <w:jc w:val="center"/>
              <w:rPr>
                <w:rFonts w:ascii="Times New Roman" w:hAnsi="Times New Roman" w:cs="Times New Roman"/>
                <w:bCs/>
                <w:i/>
                <w:sz w:val="20"/>
                <w:szCs w:val="20"/>
                <w:lang w:val="it-IT"/>
              </w:rPr>
            </w:pPr>
            <w:r w:rsidRPr="007C5C84">
              <w:rPr>
                <w:rFonts w:ascii="Times New Roman" w:hAnsi="Times New Roman" w:cs="Times New Roman"/>
                <w:bCs/>
                <w:i/>
                <w:sz w:val="20"/>
                <w:szCs w:val="20"/>
                <w:lang w:val="it-IT"/>
              </w:rPr>
              <w:t>Nr i rasteve të raportuara të dhunës ndaj fëmijëve cdo vit.</w:t>
            </w:r>
          </w:p>
          <w:p w:rsidR="00E06052" w:rsidRPr="007C5C84" w:rsidRDefault="00E06052" w:rsidP="00AA4ECE">
            <w:pPr>
              <w:spacing w:before="40" w:after="40"/>
              <w:jc w:val="center"/>
              <w:rPr>
                <w:rFonts w:ascii="Times New Roman" w:hAnsi="Times New Roman" w:cs="Times New Roman"/>
                <w:bCs/>
                <w:i/>
                <w:sz w:val="20"/>
                <w:szCs w:val="20"/>
                <w:lang w:val="it-IT"/>
              </w:rPr>
            </w:pPr>
            <w:r w:rsidRPr="007C5C84">
              <w:rPr>
                <w:rFonts w:ascii="Times New Roman" w:hAnsi="Times New Roman" w:cs="Times New Roman"/>
                <w:bCs/>
                <w:i/>
                <w:sz w:val="20"/>
                <w:szCs w:val="20"/>
                <w:lang w:val="it-IT"/>
              </w:rPr>
              <w:t>Hartimi i metodologjisë për mbledhjen dhe raportimin e të dhënave nga linjat e këshillimit tek ASHMDF-në</w:t>
            </w:r>
          </w:p>
        </w:tc>
        <w:tc>
          <w:tcPr>
            <w:tcW w:w="2098" w:type="dxa"/>
            <w:gridSpan w:val="2"/>
            <w:shd w:val="clear" w:color="auto" w:fill="auto"/>
          </w:tcPr>
          <w:p w:rsidR="00E06052" w:rsidRPr="007C5C84" w:rsidRDefault="00E06052" w:rsidP="00AA4ECE">
            <w:pPr>
              <w:spacing w:before="40" w:after="40"/>
              <w:jc w:val="center"/>
              <w:rPr>
                <w:rFonts w:ascii="Times New Roman" w:hAnsi="Times New Roman" w:cs="Times New Roman"/>
                <w:i/>
              </w:rPr>
            </w:pPr>
            <w:r w:rsidRPr="007C5C84">
              <w:rPr>
                <w:rFonts w:ascii="Times New Roman" w:hAnsi="Times New Roman" w:cs="Times New Roman"/>
                <w:i/>
              </w:rPr>
              <w:t>MSHMS, ASHDMF</w:t>
            </w:r>
          </w:p>
        </w:tc>
        <w:tc>
          <w:tcPr>
            <w:tcW w:w="2009" w:type="dxa"/>
            <w:gridSpan w:val="3"/>
          </w:tcPr>
          <w:p w:rsidR="00E06052" w:rsidRPr="007C5C84" w:rsidRDefault="00E06052" w:rsidP="00AA4ECE">
            <w:pPr>
              <w:spacing w:before="40" w:after="40"/>
              <w:jc w:val="center"/>
              <w:rPr>
                <w:rFonts w:ascii="Times New Roman" w:hAnsi="Times New Roman" w:cs="Times New Roman"/>
                <w:bCs/>
                <w:i/>
              </w:rPr>
            </w:pPr>
            <w:r w:rsidRPr="007C5C84">
              <w:rPr>
                <w:rFonts w:ascii="Times New Roman" w:hAnsi="Times New Roman" w:cs="Times New Roman"/>
                <w:bCs/>
                <w:i/>
              </w:rPr>
              <w:t>Partner</w:t>
            </w:r>
          </w:p>
        </w:tc>
        <w:tc>
          <w:tcPr>
            <w:tcW w:w="1980" w:type="dxa"/>
            <w:gridSpan w:val="3"/>
          </w:tcPr>
          <w:p w:rsidR="00E06052" w:rsidRPr="007C5C84" w:rsidRDefault="00E06052" w:rsidP="00AA4ECE">
            <w:pPr>
              <w:spacing w:before="40" w:after="40"/>
              <w:jc w:val="center"/>
              <w:rPr>
                <w:rFonts w:ascii="Times New Roman" w:hAnsi="Times New Roman" w:cs="Times New Roman"/>
                <w:i/>
              </w:rPr>
            </w:pPr>
            <w:r w:rsidRPr="007C5C84">
              <w:rPr>
                <w:rFonts w:ascii="Times New Roman" w:hAnsi="Times New Roman" w:cs="Times New Roman"/>
                <w:i/>
              </w:rPr>
              <w:t>2021-2026</w:t>
            </w:r>
          </w:p>
        </w:tc>
      </w:tr>
      <w:tr w:rsidR="00E06052" w:rsidRPr="00EA3689" w:rsidTr="00AA4ECE">
        <w:tc>
          <w:tcPr>
            <w:tcW w:w="7275" w:type="dxa"/>
            <w:gridSpan w:val="6"/>
            <w:shd w:val="clear" w:color="auto" w:fill="auto"/>
          </w:tcPr>
          <w:p w:rsidR="00E06052" w:rsidRPr="00091BE9" w:rsidRDefault="00E06052" w:rsidP="00AA4ECE">
            <w:pPr>
              <w:spacing w:before="40" w:after="40"/>
              <w:jc w:val="both"/>
              <w:rPr>
                <w:rFonts w:ascii="Times New Roman" w:hAnsi="Times New Roman" w:cs="Times New Roman"/>
                <w:i/>
                <w:iCs/>
                <w:lang w:val="it-IT"/>
              </w:rPr>
            </w:pPr>
            <w:r w:rsidRPr="00091BE9">
              <w:rPr>
                <w:rFonts w:ascii="Times New Roman" w:hAnsi="Times New Roman" w:cs="Times New Roman"/>
                <w:i/>
                <w:iCs/>
                <w:lang w:val="it-IT"/>
              </w:rPr>
              <w:t>II.2</w:t>
            </w:r>
            <w:r>
              <w:rPr>
                <w:rFonts w:ascii="Times New Roman" w:hAnsi="Times New Roman" w:cs="Times New Roman"/>
                <w:i/>
                <w:iCs/>
                <w:lang w:val="it-IT"/>
              </w:rPr>
              <w:t>.2.m</w:t>
            </w:r>
            <w:r w:rsidRPr="00091BE9">
              <w:rPr>
                <w:rFonts w:ascii="Times New Roman" w:hAnsi="Times New Roman" w:cs="Times New Roman"/>
                <w:i/>
                <w:iCs/>
                <w:lang w:val="it-IT"/>
              </w:rPr>
              <w:t xml:space="preserve"> Fuqizimi i </w:t>
            </w:r>
            <w:r w:rsidRPr="007C5C84">
              <w:rPr>
                <w:rFonts w:ascii="Times New Roman" w:hAnsi="Times New Roman" w:cs="Times New Roman"/>
                <w:i/>
                <w:iCs/>
                <w:lang w:val="it-IT"/>
              </w:rPr>
              <w:t xml:space="preserve">shërbimeve të emergjencës për pritjen dhe akomodimin afatshkurtër të rasteve të fëmijëve të riatdhesuar duke përfshirë fëmijët nga zonat e </w:t>
            </w:r>
            <w:r w:rsidRPr="007C5C84">
              <w:rPr>
                <w:rFonts w:ascii="Times New Roman" w:hAnsi="Times New Roman" w:cs="Times New Roman"/>
                <w:i/>
                <w:iCs/>
                <w:lang w:val="it-IT"/>
              </w:rPr>
              <w:lastRenderedPageBreak/>
              <w:t>konfliktit, dhe të fëmijëve të huaj të pashoqëruar dhe të ndarë përmes zgjerimit të shërbimeve, kanaleve të raportimit, shtrirjes së shërbimit, ngritjes së kapaciteteve dhe financimit</w:t>
            </w:r>
          </w:p>
        </w:tc>
        <w:tc>
          <w:tcPr>
            <w:tcW w:w="2107" w:type="dxa"/>
            <w:gridSpan w:val="3"/>
            <w:shd w:val="clear" w:color="auto" w:fill="FFFFFF" w:themeFill="background1"/>
          </w:tcPr>
          <w:p w:rsidR="00E06052" w:rsidRPr="007C5C84" w:rsidRDefault="00E06052" w:rsidP="00AA4ECE">
            <w:pPr>
              <w:spacing w:before="40" w:after="40"/>
              <w:jc w:val="center"/>
              <w:rPr>
                <w:rFonts w:ascii="Times New Roman" w:hAnsi="Times New Roman" w:cs="Times New Roman"/>
                <w:bCs/>
                <w:i/>
                <w:sz w:val="20"/>
                <w:szCs w:val="20"/>
                <w:lang w:val="it-IT"/>
              </w:rPr>
            </w:pPr>
            <w:r>
              <w:rPr>
                <w:rFonts w:ascii="Times New Roman" w:hAnsi="Times New Roman" w:cs="Times New Roman"/>
                <w:bCs/>
                <w:i/>
                <w:sz w:val="20"/>
                <w:szCs w:val="20"/>
                <w:lang w:val="it-IT"/>
              </w:rPr>
              <w:lastRenderedPageBreak/>
              <w:t>Nr.i</w:t>
            </w:r>
            <w:r w:rsidRPr="007C5C84">
              <w:rPr>
                <w:rFonts w:ascii="Times New Roman" w:hAnsi="Times New Roman" w:cs="Times New Roman"/>
                <w:bCs/>
                <w:i/>
                <w:sz w:val="20"/>
                <w:szCs w:val="20"/>
                <w:lang w:val="it-IT"/>
              </w:rPr>
              <w:t xml:space="preserve"> fëmijëve që përfitojnë shërbime </w:t>
            </w:r>
            <w:r w:rsidRPr="007C5C84">
              <w:rPr>
                <w:rFonts w:ascii="Times New Roman" w:hAnsi="Times New Roman" w:cs="Times New Roman"/>
                <w:bCs/>
                <w:i/>
                <w:sz w:val="20"/>
                <w:szCs w:val="20"/>
                <w:lang w:val="it-IT"/>
              </w:rPr>
              <w:lastRenderedPageBreak/>
              <w:t>emergjente të mbrojtjes</w:t>
            </w:r>
          </w:p>
        </w:tc>
        <w:tc>
          <w:tcPr>
            <w:tcW w:w="2098" w:type="dxa"/>
            <w:gridSpan w:val="2"/>
            <w:shd w:val="clear" w:color="auto" w:fill="auto"/>
          </w:tcPr>
          <w:p w:rsidR="00E06052" w:rsidRPr="007C5C84" w:rsidRDefault="00E06052" w:rsidP="00AA4ECE">
            <w:pPr>
              <w:spacing w:before="40" w:after="40"/>
              <w:jc w:val="center"/>
              <w:rPr>
                <w:rFonts w:ascii="Times New Roman" w:hAnsi="Times New Roman" w:cs="Times New Roman"/>
                <w:i/>
              </w:rPr>
            </w:pPr>
            <w:r w:rsidRPr="007C5C84">
              <w:rPr>
                <w:rFonts w:ascii="Times New Roman" w:hAnsi="Times New Roman" w:cs="Times New Roman"/>
                <w:i/>
                <w:lang w:val="it-IT"/>
              </w:rPr>
              <w:lastRenderedPageBreak/>
              <w:t>MSHMS, ASHDMF, NJQV, QKED, MFE</w:t>
            </w:r>
          </w:p>
        </w:tc>
        <w:tc>
          <w:tcPr>
            <w:tcW w:w="2009" w:type="dxa"/>
            <w:gridSpan w:val="3"/>
          </w:tcPr>
          <w:p w:rsidR="00E06052" w:rsidRPr="00091BE9" w:rsidRDefault="00E06052" w:rsidP="00AA4ECE">
            <w:pPr>
              <w:spacing w:before="40" w:after="40"/>
              <w:jc w:val="center"/>
              <w:rPr>
                <w:rFonts w:ascii="Times New Roman" w:hAnsi="Times New Roman" w:cs="Times New Roman"/>
                <w:bCs/>
                <w:i/>
              </w:rPr>
            </w:pPr>
            <w:r w:rsidRPr="00091BE9">
              <w:rPr>
                <w:rFonts w:ascii="Times New Roman" w:hAnsi="Times New Roman" w:cs="Times New Roman"/>
                <w:bCs/>
                <w:i/>
                <w:lang w:val="it-IT"/>
              </w:rPr>
              <w:t>Partner</w:t>
            </w:r>
          </w:p>
        </w:tc>
        <w:tc>
          <w:tcPr>
            <w:tcW w:w="1980" w:type="dxa"/>
            <w:gridSpan w:val="3"/>
          </w:tcPr>
          <w:p w:rsidR="00E06052" w:rsidRPr="00091BE9" w:rsidRDefault="00E06052" w:rsidP="00AA4ECE">
            <w:pPr>
              <w:spacing w:before="40" w:after="40"/>
              <w:jc w:val="center"/>
              <w:rPr>
                <w:rFonts w:ascii="Times New Roman" w:hAnsi="Times New Roman" w:cs="Times New Roman"/>
                <w:i/>
              </w:rPr>
            </w:pPr>
            <w:r w:rsidRPr="00091BE9">
              <w:rPr>
                <w:rFonts w:ascii="Times New Roman" w:hAnsi="Times New Roman" w:cs="Times New Roman"/>
                <w:i/>
                <w:lang w:val="it-IT"/>
              </w:rPr>
              <w:t>2021-2026</w:t>
            </w:r>
          </w:p>
        </w:tc>
      </w:tr>
      <w:tr w:rsidR="00E06052" w:rsidRPr="00EA3689" w:rsidTr="00AA4ECE">
        <w:tc>
          <w:tcPr>
            <w:tcW w:w="7275" w:type="dxa"/>
            <w:gridSpan w:val="6"/>
            <w:shd w:val="clear" w:color="auto" w:fill="auto"/>
          </w:tcPr>
          <w:p w:rsidR="00E06052" w:rsidRPr="00091BE9" w:rsidRDefault="00E06052" w:rsidP="00AA4ECE">
            <w:pPr>
              <w:spacing w:before="40" w:after="40"/>
              <w:jc w:val="both"/>
              <w:rPr>
                <w:rFonts w:ascii="Times New Roman" w:hAnsi="Times New Roman" w:cs="Times New Roman"/>
                <w:i/>
                <w:iCs/>
                <w:lang w:val="it-IT"/>
              </w:rPr>
            </w:pPr>
            <w:r w:rsidRPr="00091BE9">
              <w:rPr>
                <w:rFonts w:ascii="Times New Roman" w:hAnsi="Times New Roman" w:cs="Times New Roman"/>
                <w:i/>
                <w:iCs/>
                <w:lang w:val="it-IT"/>
              </w:rPr>
              <w:lastRenderedPageBreak/>
              <w:t>II.2.</w:t>
            </w:r>
            <w:r>
              <w:rPr>
                <w:rFonts w:ascii="Times New Roman" w:hAnsi="Times New Roman" w:cs="Times New Roman"/>
                <w:i/>
                <w:iCs/>
                <w:lang w:val="it-IT"/>
              </w:rPr>
              <w:t>2.n</w:t>
            </w:r>
            <w:r w:rsidRPr="00091BE9">
              <w:rPr>
                <w:rFonts w:ascii="Times New Roman" w:hAnsi="Times New Roman" w:cs="Times New Roman"/>
                <w:i/>
                <w:iCs/>
                <w:lang w:val="it-IT"/>
              </w:rPr>
              <w:t xml:space="preserve"> Ngritja e shërbimeve akomoduese dhe rehabilituese </w:t>
            </w:r>
            <w:bookmarkStart w:id="120" w:name="_Hlk79663360"/>
            <w:r w:rsidRPr="00091BE9">
              <w:rPr>
                <w:rFonts w:ascii="Times New Roman" w:hAnsi="Times New Roman" w:cs="Times New Roman"/>
                <w:i/>
                <w:iCs/>
                <w:lang w:val="it-IT"/>
              </w:rPr>
              <w:t xml:space="preserve">për fëmijët e </w:t>
            </w:r>
            <w:r w:rsidRPr="007C5C84">
              <w:rPr>
                <w:rFonts w:ascii="Times New Roman" w:hAnsi="Times New Roman" w:cs="Times New Roman"/>
                <w:i/>
                <w:iCs/>
                <w:lang w:val="it-IT"/>
              </w:rPr>
              <w:t>riatdhesuar dhe fëmijëve të huaj të pashoqëruar dhe të ndarë</w:t>
            </w:r>
            <w:bookmarkEnd w:id="120"/>
          </w:p>
        </w:tc>
        <w:tc>
          <w:tcPr>
            <w:tcW w:w="2107" w:type="dxa"/>
            <w:gridSpan w:val="3"/>
          </w:tcPr>
          <w:p w:rsidR="00E06052" w:rsidRPr="00091BE9" w:rsidRDefault="00E06052" w:rsidP="00AA4ECE">
            <w:pPr>
              <w:spacing w:before="40" w:after="40"/>
              <w:jc w:val="center"/>
              <w:rPr>
                <w:rFonts w:ascii="Times New Roman" w:hAnsi="Times New Roman" w:cs="Times New Roman"/>
                <w:bCs/>
                <w:i/>
                <w:sz w:val="20"/>
                <w:szCs w:val="20"/>
                <w:lang w:val="it-IT"/>
              </w:rPr>
            </w:pPr>
            <w:r>
              <w:rPr>
                <w:rFonts w:ascii="Times New Roman" w:hAnsi="Times New Roman" w:cs="Times New Roman"/>
                <w:bCs/>
                <w:i/>
                <w:sz w:val="20"/>
                <w:szCs w:val="20"/>
                <w:lang w:val="it-IT"/>
              </w:rPr>
              <w:t>Nr.</w:t>
            </w:r>
            <w:r w:rsidRPr="00091BE9">
              <w:rPr>
                <w:rFonts w:ascii="Times New Roman" w:hAnsi="Times New Roman" w:cs="Times New Roman"/>
                <w:bCs/>
                <w:i/>
                <w:sz w:val="20"/>
                <w:szCs w:val="20"/>
                <w:lang w:val="it-IT"/>
              </w:rPr>
              <w:t xml:space="preserve"> </w:t>
            </w:r>
            <w:r>
              <w:rPr>
                <w:rFonts w:ascii="Times New Roman" w:hAnsi="Times New Roman" w:cs="Times New Roman"/>
                <w:bCs/>
                <w:i/>
                <w:sz w:val="20"/>
                <w:szCs w:val="20"/>
                <w:lang w:val="it-IT"/>
              </w:rPr>
              <w:t>i</w:t>
            </w:r>
            <w:r w:rsidRPr="00091BE9">
              <w:rPr>
                <w:rFonts w:ascii="Times New Roman" w:hAnsi="Times New Roman" w:cs="Times New Roman"/>
                <w:bCs/>
                <w:i/>
                <w:sz w:val="20"/>
                <w:szCs w:val="20"/>
                <w:lang w:val="it-IT"/>
              </w:rPr>
              <w:t xml:space="preserve"> fëmijëve të akomoduar</w:t>
            </w:r>
          </w:p>
          <w:p w:rsidR="00E06052" w:rsidRPr="00091BE9" w:rsidRDefault="00E06052" w:rsidP="00AA4ECE">
            <w:pPr>
              <w:spacing w:before="40" w:after="40"/>
              <w:jc w:val="center"/>
              <w:rPr>
                <w:rFonts w:ascii="Times New Roman" w:hAnsi="Times New Roman" w:cs="Times New Roman"/>
                <w:bCs/>
                <w:i/>
                <w:sz w:val="20"/>
                <w:szCs w:val="20"/>
                <w:lang w:val="it-IT"/>
              </w:rPr>
            </w:pPr>
            <w:r w:rsidRPr="00091BE9">
              <w:rPr>
                <w:rFonts w:ascii="Times New Roman" w:hAnsi="Times New Roman" w:cs="Times New Roman"/>
                <w:bCs/>
                <w:i/>
                <w:sz w:val="20"/>
                <w:szCs w:val="20"/>
                <w:lang w:val="it-IT"/>
              </w:rPr>
              <w:t>% e fëmijëve të rehabilituar</w:t>
            </w:r>
          </w:p>
        </w:tc>
        <w:tc>
          <w:tcPr>
            <w:tcW w:w="2098" w:type="dxa"/>
            <w:gridSpan w:val="2"/>
            <w:shd w:val="clear" w:color="auto" w:fill="auto"/>
          </w:tcPr>
          <w:p w:rsidR="00E06052" w:rsidRPr="00091BE9" w:rsidRDefault="00E06052" w:rsidP="00AA4ECE">
            <w:pPr>
              <w:spacing w:before="40" w:after="40"/>
              <w:jc w:val="center"/>
              <w:rPr>
                <w:rFonts w:ascii="Times New Roman" w:hAnsi="Times New Roman" w:cs="Times New Roman"/>
                <w:i/>
                <w:lang w:val="it-IT"/>
              </w:rPr>
            </w:pPr>
            <w:r w:rsidRPr="00091BE9">
              <w:rPr>
                <w:rFonts w:ascii="Times New Roman" w:hAnsi="Times New Roman" w:cs="Times New Roman"/>
                <w:i/>
                <w:lang w:val="it-IT"/>
              </w:rPr>
              <w:t>MSHMS, ASHDMF, NJQV</w:t>
            </w:r>
          </w:p>
        </w:tc>
        <w:tc>
          <w:tcPr>
            <w:tcW w:w="2009" w:type="dxa"/>
            <w:gridSpan w:val="3"/>
          </w:tcPr>
          <w:p w:rsidR="00E06052" w:rsidRPr="00091BE9" w:rsidRDefault="00E06052" w:rsidP="00AA4ECE">
            <w:pPr>
              <w:spacing w:before="40" w:after="40"/>
              <w:jc w:val="center"/>
              <w:rPr>
                <w:rFonts w:ascii="Times New Roman" w:hAnsi="Times New Roman" w:cs="Times New Roman"/>
                <w:bCs/>
                <w:i/>
                <w:lang w:val="it-IT"/>
              </w:rPr>
            </w:pPr>
            <w:r w:rsidRPr="00091BE9">
              <w:rPr>
                <w:rFonts w:ascii="Times New Roman" w:hAnsi="Times New Roman" w:cs="Times New Roman"/>
                <w:bCs/>
                <w:i/>
                <w:lang w:val="it-IT"/>
              </w:rPr>
              <w:t>MFE, Partner</w:t>
            </w:r>
          </w:p>
        </w:tc>
        <w:tc>
          <w:tcPr>
            <w:tcW w:w="1980" w:type="dxa"/>
            <w:gridSpan w:val="3"/>
          </w:tcPr>
          <w:p w:rsidR="00E06052" w:rsidRPr="00091BE9" w:rsidRDefault="00E06052" w:rsidP="00AA4ECE">
            <w:pPr>
              <w:spacing w:before="40" w:after="40"/>
              <w:jc w:val="center"/>
              <w:rPr>
                <w:rFonts w:ascii="Times New Roman" w:hAnsi="Times New Roman" w:cs="Times New Roman"/>
                <w:i/>
                <w:lang w:val="it-IT"/>
              </w:rPr>
            </w:pPr>
            <w:r w:rsidRPr="00091BE9">
              <w:rPr>
                <w:rFonts w:ascii="Times New Roman" w:hAnsi="Times New Roman" w:cs="Times New Roman"/>
                <w:i/>
                <w:lang w:val="it-IT"/>
              </w:rPr>
              <w:t>2021-2026</w:t>
            </w:r>
          </w:p>
        </w:tc>
      </w:tr>
      <w:tr w:rsidR="00E06052" w:rsidRPr="00EA3689" w:rsidTr="00AA4ECE">
        <w:tc>
          <w:tcPr>
            <w:tcW w:w="2868" w:type="dxa"/>
            <w:gridSpan w:val="2"/>
            <w:shd w:val="clear" w:color="auto" w:fill="B4C6E7" w:themeFill="accent1" w:themeFillTint="66"/>
          </w:tcPr>
          <w:p w:rsidR="00E06052" w:rsidRPr="00EA3689" w:rsidRDefault="00E06052" w:rsidP="00AA4ECE">
            <w:pPr>
              <w:spacing w:before="40" w:after="40"/>
              <w:rPr>
                <w:rFonts w:ascii="Times New Roman" w:hAnsi="Times New Roman" w:cs="Times New Roman"/>
                <w:b/>
                <w:lang w:val="sq-AL"/>
              </w:rPr>
            </w:pPr>
            <w:bookmarkStart w:id="121" w:name="_Hlk74815608"/>
            <w:bookmarkEnd w:id="110"/>
            <w:bookmarkEnd w:id="119"/>
            <w:r w:rsidRPr="00EA3689">
              <w:rPr>
                <w:rFonts w:ascii="Times New Roman" w:hAnsi="Times New Roman" w:cs="Times New Roman"/>
                <w:b/>
                <w:lang w:val="sq-AL"/>
              </w:rPr>
              <w:t>Objektivi specifik II.3</w:t>
            </w:r>
          </w:p>
        </w:tc>
        <w:tc>
          <w:tcPr>
            <w:tcW w:w="12601" w:type="dxa"/>
            <w:gridSpan w:val="15"/>
            <w:shd w:val="clear" w:color="auto" w:fill="B4C6E7" w:themeFill="accent1" w:themeFillTint="66"/>
          </w:tcPr>
          <w:p w:rsidR="00E06052" w:rsidRPr="00EA3689" w:rsidRDefault="00E06052" w:rsidP="00AA4ECE">
            <w:pPr>
              <w:spacing w:before="40" w:after="40"/>
              <w:rPr>
                <w:rFonts w:ascii="Times New Roman" w:hAnsi="Times New Roman" w:cs="Times New Roman"/>
                <w:b/>
                <w:lang w:val="sq-AL"/>
              </w:rPr>
            </w:pPr>
            <w:bookmarkStart w:id="122" w:name="_Hlk79591562"/>
            <w:r>
              <w:rPr>
                <w:rFonts w:ascii="Times New Roman" w:hAnsi="Times New Roman" w:cs="Times New Roman"/>
                <w:b/>
                <w:lang w:val="sq-AL"/>
              </w:rPr>
              <w:t xml:space="preserve">Mekanizma dhe shërbime të specializuara dhe të integruara për adresimin e formave të rënda të dhunës, përfshirë abuzimin seksual dhe </w:t>
            </w:r>
            <w:r w:rsidRPr="00EA3689">
              <w:rPr>
                <w:rFonts w:ascii="Times New Roman" w:hAnsi="Times New Roman" w:cs="Times New Roman"/>
                <w:b/>
                <w:bCs/>
                <w:lang w:val="it-IT"/>
              </w:rPr>
              <w:t>abuzimi</w:t>
            </w:r>
            <w:r>
              <w:rPr>
                <w:rFonts w:ascii="Times New Roman" w:hAnsi="Times New Roman" w:cs="Times New Roman"/>
                <w:b/>
                <w:bCs/>
                <w:lang w:val="it-IT"/>
              </w:rPr>
              <w:t>n</w:t>
            </w:r>
            <w:r w:rsidRPr="00EA3689">
              <w:rPr>
                <w:rFonts w:ascii="Times New Roman" w:hAnsi="Times New Roman" w:cs="Times New Roman"/>
                <w:b/>
                <w:bCs/>
                <w:lang w:val="it-IT"/>
              </w:rPr>
              <w:t xml:space="preserve"> dhe shfrytëzimi</w:t>
            </w:r>
            <w:r>
              <w:rPr>
                <w:rFonts w:ascii="Times New Roman" w:hAnsi="Times New Roman" w:cs="Times New Roman"/>
                <w:b/>
                <w:bCs/>
                <w:lang w:val="it-IT"/>
              </w:rPr>
              <w:t xml:space="preserve">n </w:t>
            </w:r>
            <w:r w:rsidRPr="00EA3689">
              <w:rPr>
                <w:rFonts w:ascii="Times New Roman" w:hAnsi="Times New Roman" w:cs="Times New Roman"/>
                <w:b/>
                <w:bCs/>
                <w:lang w:val="it-IT"/>
              </w:rPr>
              <w:t>online</w:t>
            </w:r>
            <w:bookmarkEnd w:id="122"/>
          </w:p>
        </w:tc>
      </w:tr>
      <w:tr w:rsidR="00E06052" w:rsidRPr="00EA3689" w:rsidTr="00AA4ECE">
        <w:trPr>
          <w:trHeight w:val="548"/>
        </w:trPr>
        <w:tc>
          <w:tcPr>
            <w:tcW w:w="2868" w:type="dxa"/>
            <w:gridSpan w:val="2"/>
            <w:shd w:val="clear" w:color="auto" w:fill="D9E2F3" w:themeFill="accent1" w:themeFillTint="33"/>
          </w:tcPr>
          <w:p w:rsidR="00E06052" w:rsidRPr="00EA3689" w:rsidRDefault="00E06052" w:rsidP="00AA4ECE">
            <w:pPr>
              <w:spacing w:before="40" w:after="40"/>
              <w:rPr>
                <w:rFonts w:ascii="Times New Roman" w:hAnsi="Times New Roman" w:cs="Times New Roman"/>
                <w:b/>
              </w:rPr>
            </w:pPr>
            <w:bookmarkStart w:id="123" w:name="_Hlk79366615"/>
            <w:bookmarkEnd w:id="121"/>
            <w:r w:rsidRPr="00EE6986">
              <w:rPr>
                <w:rFonts w:ascii="Times New Roman" w:hAnsi="Times New Roman" w:cs="Times New Roman"/>
                <w:b/>
              </w:rPr>
              <w:t>Rezultati i pritshëm:</w:t>
            </w:r>
          </w:p>
        </w:tc>
        <w:tc>
          <w:tcPr>
            <w:tcW w:w="12601" w:type="dxa"/>
            <w:gridSpan w:val="15"/>
            <w:shd w:val="clear" w:color="auto" w:fill="D9E2F3" w:themeFill="accent1" w:themeFillTint="33"/>
          </w:tcPr>
          <w:p w:rsidR="00E06052" w:rsidRPr="00087C2F" w:rsidRDefault="00E06052" w:rsidP="00AA4ECE">
            <w:pPr>
              <w:spacing w:before="40" w:after="40"/>
              <w:rPr>
                <w:rFonts w:ascii="Times New Roman" w:hAnsi="Times New Roman" w:cs="Times New Roman"/>
                <w:lang w:val="sq-AL"/>
              </w:rPr>
            </w:pPr>
            <w:r w:rsidRPr="00087C2F">
              <w:rPr>
                <w:rFonts w:ascii="Times New Roman" w:hAnsi="Times New Roman" w:cs="Times New Roman"/>
                <w:lang w:val="sq-AL"/>
              </w:rPr>
              <w:t>Fuqizimi i shërbimeve të specializuara për të adresuar format e rënda të dhunës</w:t>
            </w:r>
          </w:p>
        </w:tc>
      </w:tr>
      <w:tr w:rsidR="00E06052" w:rsidRPr="00EE6986" w:rsidTr="00AA4ECE">
        <w:trPr>
          <w:trHeight w:val="698"/>
        </w:trPr>
        <w:tc>
          <w:tcPr>
            <w:tcW w:w="2868" w:type="dxa"/>
            <w:gridSpan w:val="2"/>
            <w:vMerge w:val="restart"/>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Treguesi</w:t>
            </w:r>
            <w:r>
              <w:rPr>
                <w:rFonts w:ascii="Times New Roman" w:hAnsi="Times New Roman" w:cs="Times New Roman"/>
                <w:b/>
              </w:rPr>
              <w:t>:</w:t>
            </w:r>
          </w:p>
        </w:tc>
        <w:tc>
          <w:tcPr>
            <w:tcW w:w="8637" w:type="dxa"/>
            <w:gridSpan w:val="10"/>
            <w:tcBorders>
              <w:right w:val="single" w:sz="4" w:space="0" w:color="auto"/>
            </w:tcBorders>
            <w:shd w:val="clear" w:color="auto" w:fill="D9E2F3" w:themeFill="accent1" w:themeFillTint="33"/>
          </w:tcPr>
          <w:p w:rsidR="00E06052" w:rsidRPr="00087C2F" w:rsidRDefault="00E06052" w:rsidP="00AA4ECE">
            <w:pPr>
              <w:spacing w:before="40" w:after="40"/>
              <w:rPr>
                <w:rFonts w:ascii="Times New Roman" w:hAnsi="Times New Roman" w:cs="Times New Roman"/>
                <w:lang w:val="sq-AL"/>
              </w:rPr>
            </w:pPr>
            <w:r w:rsidRPr="00087C2F">
              <w:rPr>
                <w:rFonts w:ascii="Times New Roman" w:hAnsi="Times New Roman" w:cs="Times New Roman"/>
                <w:lang w:val="sq-AL"/>
              </w:rPr>
              <w:t>Numri i shërbimeve të specializua</w:t>
            </w:r>
            <w:r>
              <w:rPr>
                <w:rFonts w:ascii="Times New Roman" w:hAnsi="Times New Roman" w:cs="Times New Roman"/>
                <w:lang w:val="sq-AL"/>
              </w:rPr>
              <w:t>r</w:t>
            </w:r>
            <w:r w:rsidRPr="00087C2F">
              <w:rPr>
                <w:rFonts w:ascii="Times New Roman" w:hAnsi="Times New Roman" w:cs="Times New Roman"/>
                <w:lang w:val="sq-AL"/>
              </w:rPr>
              <w:t xml:space="preserve">a të ngritura dhe funksionale për fëmijët, viktima të dhunës dhe abuzimit seksual </w:t>
            </w:r>
          </w:p>
        </w:tc>
        <w:tc>
          <w:tcPr>
            <w:tcW w:w="1984" w:type="dxa"/>
            <w:gridSpan w:val="2"/>
            <w:tcBorders>
              <w:righ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Baseline</w:t>
            </w:r>
            <w:r w:rsidR="00353292" w:rsidRPr="008342D6">
              <w:rPr>
                <w:rFonts w:ascii="Times New Roman" w:hAnsi="Times New Roman" w:cs="Times New Roman"/>
                <w:bCs/>
              </w:rPr>
              <w:t xml:space="preserve"> 2020</w:t>
            </w:r>
            <w:r w:rsidRPr="008342D6">
              <w:rPr>
                <w:rFonts w:ascii="Times New Roman" w:hAnsi="Times New Roman" w:cs="Times New Roman"/>
                <w:bCs/>
              </w:rPr>
              <w:t>:</w:t>
            </w:r>
          </w:p>
          <w:p w:rsidR="00E06052" w:rsidRPr="00353292" w:rsidRDefault="00E06052" w:rsidP="00AA4ECE">
            <w:pPr>
              <w:spacing w:before="40" w:after="40"/>
              <w:rPr>
                <w:rFonts w:ascii="Times New Roman" w:hAnsi="Times New Roman" w:cs="Times New Roman"/>
                <w:bCs/>
              </w:rPr>
            </w:pPr>
            <w:r w:rsidRPr="00353292">
              <w:rPr>
                <w:rFonts w:ascii="Times New Roman" w:hAnsi="Times New Roman" w:cs="Times New Roman"/>
                <w:bCs/>
              </w:rPr>
              <w:t>1</w:t>
            </w:r>
          </w:p>
        </w:tc>
        <w:tc>
          <w:tcPr>
            <w:tcW w:w="1980" w:type="dxa"/>
            <w:gridSpan w:val="3"/>
            <w:tcBorders>
              <w:lef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Target</w:t>
            </w:r>
            <w:r w:rsidR="00353292" w:rsidRPr="008342D6">
              <w:rPr>
                <w:rFonts w:ascii="Times New Roman" w:hAnsi="Times New Roman" w:cs="Times New Roman"/>
                <w:bCs/>
              </w:rPr>
              <w:t xml:space="preserve"> 2026</w:t>
            </w:r>
            <w:r w:rsidRPr="008342D6">
              <w:rPr>
                <w:rFonts w:ascii="Times New Roman" w:hAnsi="Times New Roman" w:cs="Times New Roman"/>
                <w:bCs/>
              </w:rPr>
              <w:t>:</w:t>
            </w:r>
          </w:p>
          <w:p w:rsidR="00E06052" w:rsidRPr="00353292" w:rsidRDefault="00E06052" w:rsidP="00AA4ECE">
            <w:pPr>
              <w:spacing w:before="40" w:after="40"/>
              <w:rPr>
                <w:rFonts w:ascii="Times New Roman" w:hAnsi="Times New Roman" w:cs="Times New Roman"/>
                <w:bCs/>
              </w:rPr>
            </w:pPr>
            <w:r w:rsidRPr="00353292">
              <w:rPr>
                <w:rFonts w:ascii="Times New Roman" w:hAnsi="Times New Roman" w:cs="Times New Roman"/>
                <w:bCs/>
              </w:rPr>
              <w:t>4</w:t>
            </w:r>
          </w:p>
        </w:tc>
      </w:tr>
      <w:tr w:rsidR="00E06052" w:rsidRPr="00EE6986" w:rsidTr="00AA4ECE">
        <w:trPr>
          <w:trHeight w:val="698"/>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087C2F" w:rsidRDefault="00E06052" w:rsidP="00AA4ECE">
            <w:pPr>
              <w:spacing w:before="40" w:after="40"/>
              <w:rPr>
                <w:rFonts w:ascii="Times New Roman" w:hAnsi="Times New Roman" w:cs="Times New Roman"/>
                <w:lang w:val="sq-AL"/>
              </w:rPr>
            </w:pPr>
            <w:r w:rsidRPr="00087C2F">
              <w:rPr>
                <w:rFonts w:ascii="Times New Roman" w:hAnsi="Times New Roman" w:cs="Times New Roman"/>
                <w:lang w:val="sq-AL"/>
              </w:rPr>
              <w:t xml:space="preserve">Numri i rasteve të abuzimit seksual tek fëmijët dhe shfrytëzimin online të </w:t>
            </w:r>
            <w:r>
              <w:rPr>
                <w:rFonts w:ascii="Times New Roman" w:hAnsi="Times New Roman" w:cs="Times New Roman"/>
                <w:lang w:val="sq-AL"/>
              </w:rPr>
              <w:t>hetuara</w:t>
            </w:r>
            <w:r w:rsidRPr="00087C2F">
              <w:rPr>
                <w:rFonts w:ascii="Times New Roman" w:hAnsi="Times New Roman" w:cs="Times New Roman"/>
                <w:lang w:val="sq-AL"/>
              </w:rPr>
              <w:t xml:space="preserve"> nga autoritetet përgjegjëse </w:t>
            </w:r>
          </w:p>
        </w:tc>
        <w:tc>
          <w:tcPr>
            <w:tcW w:w="1984" w:type="dxa"/>
            <w:gridSpan w:val="2"/>
            <w:tcBorders>
              <w:right w:val="single" w:sz="4" w:space="0" w:color="auto"/>
            </w:tcBorders>
            <w:shd w:val="clear" w:color="auto" w:fill="D9E2F3" w:themeFill="accent1" w:themeFillTint="33"/>
          </w:tcPr>
          <w:p w:rsidR="00E06052" w:rsidRPr="00C67B54" w:rsidRDefault="00353292" w:rsidP="00AA4ECE">
            <w:pPr>
              <w:spacing w:before="40" w:after="40"/>
              <w:rPr>
                <w:rFonts w:ascii="Times New Roman" w:hAnsi="Times New Roman" w:cs="Times New Roman"/>
                <w:bCs/>
              </w:rPr>
            </w:pPr>
            <w:r>
              <w:rPr>
                <w:rFonts w:ascii="Times New Roman" w:hAnsi="Times New Roman" w:cs="Times New Roman"/>
                <w:bCs/>
              </w:rPr>
              <w:t xml:space="preserve">Baseline 2018: </w:t>
            </w:r>
            <w:r w:rsidR="00E06052" w:rsidRPr="00C67B54">
              <w:rPr>
                <w:rFonts w:ascii="Times New Roman" w:hAnsi="Times New Roman" w:cs="Times New Roman"/>
                <w:bCs/>
              </w:rPr>
              <w:t xml:space="preserve">12 </w:t>
            </w:r>
          </w:p>
        </w:tc>
        <w:tc>
          <w:tcPr>
            <w:tcW w:w="1980" w:type="dxa"/>
            <w:gridSpan w:val="3"/>
            <w:tcBorders>
              <w:left w:val="single" w:sz="4" w:space="0" w:color="auto"/>
            </w:tcBorders>
            <w:shd w:val="clear" w:color="auto" w:fill="D9E2F3" w:themeFill="accent1" w:themeFillTint="33"/>
          </w:tcPr>
          <w:p w:rsidR="00E06052" w:rsidRPr="00C67B54" w:rsidRDefault="00353292" w:rsidP="00AA4ECE">
            <w:pPr>
              <w:spacing w:before="40" w:after="40"/>
              <w:rPr>
                <w:rFonts w:ascii="Times New Roman" w:hAnsi="Times New Roman" w:cs="Times New Roman"/>
                <w:bCs/>
              </w:rPr>
            </w:pPr>
            <w:r>
              <w:rPr>
                <w:rFonts w:ascii="Times New Roman" w:hAnsi="Times New Roman" w:cs="Times New Roman"/>
                <w:bCs/>
              </w:rPr>
              <w:t xml:space="preserve">Target 2026: </w:t>
            </w:r>
            <w:r w:rsidR="00E06052" w:rsidRPr="00C67B54">
              <w:rPr>
                <w:rFonts w:ascii="Times New Roman" w:hAnsi="Times New Roman" w:cs="Times New Roman"/>
                <w:bCs/>
              </w:rPr>
              <w:t>30 cdo vit</w:t>
            </w:r>
          </w:p>
        </w:tc>
      </w:tr>
      <w:bookmarkEnd w:id="123"/>
      <w:tr w:rsidR="00E06052" w:rsidRPr="00EA3689" w:rsidTr="00AA4ECE">
        <w:tc>
          <w:tcPr>
            <w:tcW w:w="7275" w:type="dxa"/>
            <w:gridSpan w:val="6"/>
            <w:shd w:val="clear" w:color="auto" w:fill="C9C9C9" w:themeFill="accent3" w:themeFillTint="99"/>
          </w:tcPr>
          <w:p w:rsidR="00E06052" w:rsidRPr="00EA3689" w:rsidRDefault="00E06052" w:rsidP="00AA4ECE">
            <w:pPr>
              <w:pStyle w:val="ListParagraph"/>
              <w:spacing w:before="40" w:after="40"/>
              <w:contextualSpacing w:val="0"/>
              <w:jc w:val="both"/>
              <w:rPr>
                <w:rFonts w:ascii="Times New Roman" w:hAnsi="Times New Roman" w:cs="Times New Roman"/>
                <w:i/>
                <w:iCs/>
                <w:sz w:val="22"/>
                <w:szCs w:val="22"/>
                <w:lang w:val="it-IT"/>
              </w:rPr>
            </w:pPr>
            <w:r w:rsidRPr="00EA3689">
              <w:rPr>
                <w:rFonts w:ascii="Times New Roman" w:hAnsi="Times New Roman" w:cs="Times New Roman"/>
                <w:b/>
                <w:sz w:val="22"/>
                <w:szCs w:val="22"/>
              </w:rPr>
              <w:t>MASAT DHE AKTIVITETET</w:t>
            </w:r>
          </w:p>
        </w:tc>
        <w:tc>
          <w:tcPr>
            <w:tcW w:w="2107"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
              </w:rPr>
              <w:t>REZULTATET</w:t>
            </w:r>
          </w:p>
        </w:tc>
        <w:tc>
          <w:tcPr>
            <w:tcW w:w="2098"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bCs/>
                <w:i/>
                <w:lang w:val="it-IT"/>
              </w:rPr>
            </w:pPr>
            <w:r w:rsidRPr="00EA3689">
              <w:rPr>
                <w:rFonts w:ascii="Times New Roman" w:hAnsi="Times New Roman" w:cs="Times New Roman"/>
                <w:b/>
              </w:rPr>
              <w:t>INSTITUCIONET PËRGJEGJËSE</w:t>
            </w:r>
          </w:p>
        </w:tc>
        <w:tc>
          <w:tcPr>
            <w:tcW w:w="2009"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
              </w:rPr>
              <w:t>INSTITUCIONET PARTNERE</w:t>
            </w:r>
          </w:p>
        </w:tc>
        <w:tc>
          <w:tcPr>
            <w:tcW w:w="1980"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b/>
              </w:rPr>
              <w:t>AFATI KOHOR</w:t>
            </w:r>
          </w:p>
        </w:tc>
      </w:tr>
      <w:tr w:rsidR="00E06052" w:rsidRPr="00EA3689" w:rsidTr="00AA4ECE">
        <w:tc>
          <w:tcPr>
            <w:tcW w:w="9382" w:type="dxa"/>
            <w:gridSpan w:val="9"/>
            <w:shd w:val="clear" w:color="auto" w:fill="EDEDED" w:themeFill="accent3" w:themeFillTint="33"/>
          </w:tcPr>
          <w:p w:rsidR="00E06052" w:rsidRPr="00EA3689" w:rsidRDefault="00E06052" w:rsidP="00AA4ECE">
            <w:pPr>
              <w:spacing w:before="40" w:after="40"/>
              <w:rPr>
                <w:rFonts w:ascii="Times New Roman" w:hAnsi="Times New Roman" w:cs="Times New Roman"/>
                <w:b/>
                <w:bCs/>
                <w:lang w:val="it-IT"/>
              </w:rPr>
            </w:pPr>
            <w:bookmarkStart w:id="124" w:name="_Hlk79591737"/>
            <w:r w:rsidRPr="00EA3689">
              <w:rPr>
                <w:rFonts w:ascii="Times New Roman" w:hAnsi="Times New Roman" w:cs="Times New Roman"/>
                <w:b/>
                <w:bCs/>
                <w:lang w:val="it-IT"/>
              </w:rPr>
              <w:t>II.3.1 Parandalimi dhe mbrojtja e fëmijëve nga abuzimi seksual</w:t>
            </w:r>
            <w:r>
              <w:t xml:space="preserve"> </w:t>
            </w:r>
            <w:r w:rsidRPr="00894458">
              <w:rPr>
                <w:rFonts w:ascii="Times New Roman" w:hAnsi="Times New Roman" w:cs="Times New Roman"/>
                <w:b/>
                <w:bCs/>
                <w:lang w:val="it-IT"/>
              </w:rPr>
              <w:t>dhe abuzimin dhe shfrytëzimin online</w:t>
            </w:r>
          </w:p>
        </w:tc>
        <w:tc>
          <w:tcPr>
            <w:tcW w:w="2098" w:type="dxa"/>
            <w:gridSpan w:val="2"/>
            <w:shd w:val="clear" w:color="auto" w:fill="EDEDED" w:themeFill="accent3" w:themeFillTint="33"/>
          </w:tcPr>
          <w:p w:rsidR="00E06052" w:rsidRPr="00894458" w:rsidRDefault="00E06052" w:rsidP="00AA4ECE">
            <w:pPr>
              <w:spacing w:before="40" w:after="40"/>
              <w:jc w:val="center"/>
              <w:rPr>
                <w:rFonts w:ascii="Times New Roman" w:hAnsi="Times New Roman" w:cs="Times New Roman"/>
                <w:b/>
                <w:bCs/>
                <w:i/>
                <w:lang w:val="it-IT"/>
              </w:rPr>
            </w:pPr>
            <w:r w:rsidRPr="00894458">
              <w:rPr>
                <w:rFonts w:ascii="Times New Roman" w:hAnsi="Times New Roman" w:cs="Times New Roman"/>
                <w:b/>
                <w:bCs/>
                <w:i/>
                <w:lang w:val="it-IT"/>
              </w:rPr>
              <w:t>MSHMS</w:t>
            </w:r>
          </w:p>
        </w:tc>
        <w:tc>
          <w:tcPr>
            <w:tcW w:w="2009" w:type="dxa"/>
            <w:gridSpan w:val="3"/>
            <w:tcBorders>
              <w:right w:val="single" w:sz="4" w:space="0" w:color="auto"/>
            </w:tcBorders>
            <w:shd w:val="clear" w:color="auto" w:fill="EDEDED" w:themeFill="accent3" w:themeFillTint="33"/>
          </w:tcPr>
          <w:p w:rsidR="00E06052" w:rsidRPr="00894458" w:rsidRDefault="00E06052" w:rsidP="00AA4ECE">
            <w:pPr>
              <w:spacing w:before="40" w:after="40"/>
              <w:jc w:val="center"/>
              <w:rPr>
                <w:rFonts w:ascii="Times New Roman" w:hAnsi="Times New Roman" w:cs="Times New Roman"/>
                <w:b/>
                <w:bCs/>
                <w:i/>
                <w:lang w:val="it-IT"/>
              </w:rPr>
            </w:pPr>
            <w:r w:rsidRPr="00894458">
              <w:rPr>
                <w:rFonts w:ascii="Times New Roman" w:hAnsi="Times New Roman" w:cs="Times New Roman"/>
                <w:b/>
                <w:bCs/>
                <w:i/>
                <w:lang w:val="it-IT"/>
              </w:rPr>
              <w:t xml:space="preserve">NJVQV-të, OJF-të, ON, </w:t>
            </w:r>
          </w:p>
          <w:p w:rsidR="00E06052" w:rsidRPr="00894458" w:rsidRDefault="00E06052" w:rsidP="00AA4ECE">
            <w:pPr>
              <w:spacing w:before="40" w:after="40"/>
              <w:jc w:val="center"/>
              <w:rPr>
                <w:rFonts w:ascii="Times New Roman" w:hAnsi="Times New Roman" w:cs="Times New Roman"/>
                <w:b/>
                <w:bCs/>
                <w:i/>
                <w:lang w:val="it-IT"/>
              </w:rPr>
            </w:pPr>
            <w:r w:rsidRPr="00894458">
              <w:rPr>
                <w:rFonts w:ascii="Times New Roman" w:hAnsi="Times New Roman" w:cs="Times New Roman"/>
                <w:b/>
                <w:bCs/>
                <w:i/>
                <w:lang w:val="it-IT"/>
              </w:rPr>
              <w:t>MD, MB, MASR</w:t>
            </w:r>
          </w:p>
        </w:tc>
        <w:tc>
          <w:tcPr>
            <w:tcW w:w="1980" w:type="dxa"/>
            <w:gridSpan w:val="3"/>
            <w:tcBorders>
              <w:left w:val="single" w:sz="4" w:space="0" w:color="auto"/>
            </w:tcBorders>
            <w:shd w:val="clear" w:color="auto" w:fill="EDEDED" w:themeFill="accent3" w:themeFillTint="33"/>
          </w:tcPr>
          <w:p w:rsidR="00E06052" w:rsidRPr="00894458" w:rsidRDefault="00E06052" w:rsidP="00AA4ECE">
            <w:pPr>
              <w:spacing w:before="40" w:after="40"/>
              <w:jc w:val="center"/>
              <w:rPr>
                <w:rFonts w:ascii="Times New Roman" w:hAnsi="Times New Roman" w:cs="Times New Roman"/>
                <w:b/>
                <w:bCs/>
                <w:i/>
                <w:lang w:val="it-IT"/>
              </w:rPr>
            </w:pPr>
            <w:r w:rsidRPr="00894458">
              <w:rPr>
                <w:rFonts w:ascii="Times New Roman" w:hAnsi="Times New Roman" w:cs="Times New Roman"/>
                <w:b/>
                <w:bCs/>
                <w:i/>
                <w:lang w:val="it-IT"/>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it-IT"/>
              </w:rPr>
            </w:pPr>
            <w:bookmarkStart w:id="125" w:name="_Hlk79591785"/>
            <w:bookmarkEnd w:id="124"/>
            <w:r w:rsidRPr="00EA3689">
              <w:rPr>
                <w:rFonts w:ascii="Times New Roman" w:hAnsi="Times New Roman" w:cs="Times New Roman"/>
                <w:i/>
                <w:iCs/>
                <w:lang w:val="it-IT"/>
              </w:rPr>
              <w:t>II.3.1.</w:t>
            </w:r>
            <w:r>
              <w:rPr>
                <w:rFonts w:ascii="Times New Roman" w:hAnsi="Times New Roman" w:cs="Times New Roman"/>
                <w:i/>
                <w:iCs/>
                <w:lang w:val="it-IT"/>
              </w:rPr>
              <w:t>a</w:t>
            </w:r>
            <w:r w:rsidRPr="00EA3689">
              <w:rPr>
                <w:rFonts w:ascii="Times New Roman" w:hAnsi="Times New Roman" w:cs="Times New Roman"/>
                <w:i/>
                <w:iCs/>
                <w:lang w:val="it-IT"/>
              </w:rPr>
              <w:t xml:space="preserve"> Hartimi dhe miratimi i një udhëzimi specifik për standardet e ofrimit të shërbimeve dhe të funksionimit të “Qendrave me një ndalesë” për trajtimin e fëmijëve viktima të dhunës seksuale dhe formave të tjera të rënda të dhunës</w:t>
            </w:r>
          </w:p>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color w:val="FF0000"/>
                <w:lang w:val="it-IT"/>
              </w:rPr>
              <w:t>Ref: Konventa e Lanzarotës (Mbi ratifikimin e Këshillit të Evropës për mbrojtjen e fëmijëve nga abuzimi seksual dhe shfrytëzimi)</w:t>
            </w:r>
          </w:p>
        </w:tc>
        <w:tc>
          <w:tcPr>
            <w:tcW w:w="2107" w:type="dxa"/>
            <w:gridSpan w:val="3"/>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Udhëzim i miratuar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 ASHDMF</w:t>
            </w: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Partner</w:t>
            </w: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2022-2024</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II.3.1.</w:t>
            </w:r>
            <w:r>
              <w:rPr>
                <w:rFonts w:ascii="Times New Roman" w:hAnsi="Times New Roman" w:cs="Times New Roman"/>
                <w:i/>
                <w:iCs/>
              </w:rPr>
              <w:t>b</w:t>
            </w:r>
            <w:r w:rsidRPr="00EA3689">
              <w:rPr>
                <w:rFonts w:ascii="Times New Roman" w:hAnsi="Times New Roman" w:cs="Times New Roman"/>
                <w:i/>
                <w:iCs/>
              </w:rPr>
              <w:t xml:space="preserve"> Ngritja e modeleve të shërbimeve të specializuara ndërsektoriale për të asistuar në mënyrë të menjëhershme fëmijët viktima të abuzimit seksual</w:t>
            </w:r>
          </w:p>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color w:val="FF0000"/>
              </w:rPr>
              <w:t>Ngritja dhe funksionimi i qendrave për trajtimin e viktimave të abuzimit seksual në 2- Bashki</w:t>
            </w:r>
            <w:r w:rsidRPr="00EA3689">
              <w:rPr>
                <w:rFonts w:ascii="Times New Roman" w:hAnsi="Times New Roman" w:cs="Times New Roman"/>
                <w:i/>
                <w:iCs/>
              </w:rPr>
              <w:t>;</w:t>
            </w:r>
          </w:p>
        </w:tc>
        <w:tc>
          <w:tcPr>
            <w:tcW w:w="2107" w:type="dxa"/>
            <w:gridSpan w:val="3"/>
          </w:tcPr>
          <w:p w:rsidR="00E06052" w:rsidRPr="00B45D49" w:rsidRDefault="00E06052" w:rsidP="00AA4ECE">
            <w:pPr>
              <w:spacing w:before="40" w:after="40"/>
              <w:jc w:val="center"/>
              <w:rPr>
                <w:rFonts w:ascii="Times New Roman" w:hAnsi="Times New Roman" w:cs="Times New Roman"/>
                <w:i/>
                <w:iCs/>
                <w:sz w:val="20"/>
                <w:szCs w:val="20"/>
                <w:lang w:val="it-IT"/>
              </w:rPr>
            </w:pPr>
            <w:r w:rsidRPr="00B45D49">
              <w:rPr>
                <w:rFonts w:ascii="Times New Roman" w:hAnsi="Times New Roman" w:cs="Times New Roman"/>
                <w:i/>
                <w:iCs/>
                <w:sz w:val="20"/>
                <w:szCs w:val="20"/>
                <w:lang w:val="it-IT"/>
              </w:rPr>
              <w:t>Numri i fëmijëve viktima të abuzimit seksual që përfitojnë nga shërbimet e specializuara, cdo vit</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ASHDMF, MSHMS</w:t>
            </w:r>
          </w:p>
          <w:p w:rsidR="00E06052" w:rsidRPr="00EA3689" w:rsidRDefault="00E06052" w:rsidP="00AA4ECE">
            <w:pPr>
              <w:spacing w:before="40" w:after="40"/>
              <w:jc w:val="center"/>
              <w:rPr>
                <w:rFonts w:ascii="Times New Roman" w:hAnsi="Times New Roman" w:cs="Times New Roman"/>
                <w:i/>
                <w:lang w:val="it-IT"/>
              </w:rPr>
            </w:pP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rPr>
              <w:t>Partner</w:t>
            </w: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rPr>
              <w:t>2021-202</w:t>
            </w:r>
            <w:r>
              <w:rPr>
                <w:rFonts w:ascii="Times New Roman" w:hAnsi="Times New Roman" w:cs="Times New Roman"/>
                <w:i/>
              </w:rPr>
              <w:t>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II.3.1.</w:t>
            </w:r>
            <w:r>
              <w:rPr>
                <w:rFonts w:ascii="Times New Roman" w:hAnsi="Times New Roman" w:cs="Times New Roman"/>
                <w:i/>
                <w:iCs/>
              </w:rPr>
              <w:t>c</w:t>
            </w:r>
            <w:r w:rsidRPr="00EA3689">
              <w:rPr>
                <w:rFonts w:ascii="Times New Roman" w:hAnsi="Times New Roman" w:cs="Times New Roman"/>
                <w:i/>
                <w:iCs/>
              </w:rPr>
              <w:t xml:space="preserve"> Hartimi i propozimeve per ngritjen e shërbimeve rehabilituese të specializuara për fëmijët e abuzuar seksualisht;</w:t>
            </w:r>
            <w:r w:rsidRPr="00EA3689">
              <w:rPr>
                <w:rFonts w:ascii="Times New Roman" w:hAnsi="Times New Roman" w:cs="Times New Roman"/>
                <w:i/>
                <w:iCs/>
              </w:rPr>
              <w:tab/>
            </w:r>
          </w:p>
          <w:p w:rsidR="00E06052" w:rsidRPr="00EA3689" w:rsidRDefault="00E06052" w:rsidP="00AA4ECE">
            <w:pPr>
              <w:spacing w:before="40" w:after="40"/>
              <w:jc w:val="both"/>
              <w:rPr>
                <w:rFonts w:ascii="Times New Roman" w:hAnsi="Times New Roman" w:cs="Times New Roman"/>
                <w:i/>
                <w:iCs/>
              </w:rPr>
            </w:pPr>
          </w:p>
        </w:tc>
        <w:tc>
          <w:tcPr>
            <w:tcW w:w="2107" w:type="dxa"/>
            <w:gridSpan w:val="3"/>
          </w:tcPr>
          <w:p w:rsidR="00E06052" w:rsidRPr="00B45D49" w:rsidRDefault="00E06052" w:rsidP="00AA4ECE">
            <w:pPr>
              <w:spacing w:before="40" w:after="40"/>
              <w:jc w:val="center"/>
              <w:rPr>
                <w:rFonts w:ascii="Times New Roman" w:hAnsi="Times New Roman" w:cs="Times New Roman"/>
                <w:i/>
                <w:iCs/>
                <w:sz w:val="20"/>
                <w:szCs w:val="20"/>
                <w:lang w:val="it-IT"/>
              </w:rPr>
            </w:pPr>
            <w:r w:rsidRPr="00B45D49">
              <w:rPr>
                <w:rFonts w:ascii="Times New Roman" w:hAnsi="Times New Roman" w:cs="Times New Roman"/>
                <w:i/>
                <w:iCs/>
                <w:sz w:val="20"/>
                <w:szCs w:val="20"/>
                <w:lang w:val="it-IT"/>
              </w:rPr>
              <w:lastRenderedPageBreak/>
              <w:t xml:space="preserve">Propozime për model shërbimesh </w:t>
            </w:r>
            <w:r w:rsidRPr="00B45D49">
              <w:rPr>
                <w:rFonts w:ascii="Times New Roman" w:hAnsi="Times New Roman" w:cs="Times New Roman"/>
                <w:i/>
                <w:iCs/>
                <w:sz w:val="20"/>
                <w:szCs w:val="20"/>
                <w:lang w:val="it-IT"/>
              </w:rPr>
              <w:lastRenderedPageBreak/>
              <w:t>rehabilituese</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lastRenderedPageBreak/>
              <w:t>ASHDMF, MSHMS</w:t>
            </w:r>
          </w:p>
          <w:p w:rsidR="00E06052" w:rsidRPr="00EA3689" w:rsidRDefault="00E06052" w:rsidP="00AA4ECE">
            <w:pPr>
              <w:spacing w:before="40" w:after="40"/>
              <w:jc w:val="center"/>
              <w:rPr>
                <w:rFonts w:ascii="Times New Roman" w:hAnsi="Times New Roman" w:cs="Times New Roman"/>
                <w:i/>
              </w:rPr>
            </w:pP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Partner</w:t>
            </w: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2022-2024</w:t>
            </w:r>
          </w:p>
        </w:tc>
      </w:tr>
      <w:tr w:rsidR="00E06052" w:rsidRPr="00EA3689" w:rsidTr="00AA4ECE">
        <w:tc>
          <w:tcPr>
            <w:tcW w:w="7275" w:type="dxa"/>
            <w:gridSpan w:val="6"/>
            <w:shd w:val="clear" w:color="auto" w:fill="auto"/>
          </w:tcPr>
          <w:p w:rsidR="00E06052" w:rsidRPr="00091BE9" w:rsidRDefault="00E06052" w:rsidP="00AA4ECE">
            <w:pPr>
              <w:spacing w:before="40" w:after="40"/>
              <w:jc w:val="both"/>
              <w:rPr>
                <w:rFonts w:ascii="Times New Roman" w:hAnsi="Times New Roman" w:cs="Times New Roman"/>
                <w:i/>
                <w:iCs/>
                <w:color w:val="FF0000"/>
                <w:lang w:val="it-IT"/>
              </w:rPr>
            </w:pPr>
            <w:r w:rsidRPr="00091BE9">
              <w:rPr>
                <w:rFonts w:ascii="Times New Roman" w:hAnsi="Times New Roman" w:cs="Times New Roman"/>
                <w:i/>
                <w:iCs/>
                <w:lang w:val="it-IT"/>
              </w:rPr>
              <w:lastRenderedPageBreak/>
              <w:t xml:space="preserve">II.3.1.ç Zhvillimi i programeve </w:t>
            </w:r>
            <w:r w:rsidRPr="00087C2F">
              <w:rPr>
                <w:rFonts w:ascii="Times New Roman" w:hAnsi="Times New Roman" w:cs="Times New Roman"/>
                <w:i/>
                <w:iCs/>
                <w:lang w:val="it-IT"/>
              </w:rPr>
              <w:t>t</w:t>
            </w:r>
            <w:r>
              <w:rPr>
                <w:rFonts w:ascii="Times New Roman" w:hAnsi="Times New Roman" w:cs="Times New Roman"/>
                <w:i/>
                <w:iCs/>
                <w:lang w:val="it-IT"/>
              </w:rPr>
              <w:t>ë</w:t>
            </w:r>
            <w:r w:rsidRPr="00087C2F">
              <w:rPr>
                <w:rFonts w:ascii="Times New Roman" w:hAnsi="Times New Roman" w:cs="Times New Roman"/>
                <w:i/>
                <w:iCs/>
                <w:lang w:val="it-IT"/>
              </w:rPr>
              <w:t xml:space="preserve"> trajnimit nd</w:t>
            </w:r>
            <w:r>
              <w:rPr>
                <w:rFonts w:ascii="Times New Roman" w:hAnsi="Times New Roman" w:cs="Times New Roman"/>
                <w:i/>
                <w:iCs/>
                <w:lang w:val="it-IT"/>
              </w:rPr>
              <w:t>ë</w:t>
            </w:r>
            <w:r w:rsidRPr="00087C2F">
              <w:rPr>
                <w:rFonts w:ascii="Times New Roman" w:hAnsi="Times New Roman" w:cs="Times New Roman"/>
                <w:i/>
                <w:iCs/>
                <w:lang w:val="it-IT"/>
              </w:rPr>
              <w:t>rsektorial t</w:t>
            </w:r>
            <w:r>
              <w:rPr>
                <w:rFonts w:ascii="Times New Roman" w:hAnsi="Times New Roman" w:cs="Times New Roman"/>
                <w:i/>
                <w:iCs/>
                <w:lang w:val="it-IT"/>
              </w:rPr>
              <w:t>ë</w:t>
            </w:r>
            <w:r w:rsidRPr="00087C2F">
              <w:rPr>
                <w:rFonts w:ascii="Times New Roman" w:hAnsi="Times New Roman" w:cs="Times New Roman"/>
                <w:i/>
                <w:iCs/>
                <w:lang w:val="it-IT"/>
              </w:rPr>
              <w:t xml:space="preserve"> </w:t>
            </w:r>
            <w:bookmarkStart w:id="126" w:name="_Hlk79663708"/>
            <w:r w:rsidRPr="00091BE9">
              <w:rPr>
                <w:rFonts w:ascii="Times New Roman" w:hAnsi="Times New Roman" w:cs="Times New Roman"/>
                <w:i/>
                <w:iCs/>
                <w:lang w:val="it-IT"/>
              </w:rPr>
              <w:t xml:space="preserve">profesionistëve për ofrimin e shërbimeve të integruara për fëmijët viktima të abuzimit seksual </w:t>
            </w:r>
            <w:bookmarkEnd w:id="126"/>
            <w:r w:rsidRPr="00091BE9">
              <w:rPr>
                <w:rFonts w:ascii="Times New Roman" w:hAnsi="Times New Roman" w:cs="Times New Roman"/>
                <w:i/>
                <w:iCs/>
              </w:rPr>
              <w:t>dhe formave të tjera të rënda të dhunës</w:t>
            </w:r>
            <w:r w:rsidRPr="00091BE9">
              <w:rPr>
                <w:rFonts w:ascii="Times New Roman" w:hAnsi="Times New Roman" w:cs="Times New Roman"/>
                <w:i/>
                <w:iCs/>
                <w:lang w:val="it-IT"/>
              </w:rPr>
              <w:t xml:space="preserve"> dhe trajnimin e tyre (përfshin punonjësit e mbrojtjes së fëmijëve, punonjësit e sistemit të drejtësisë, punonjësit e shëndetsisë, së arsimit, etj) </w:t>
            </w:r>
          </w:p>
          <w:p w:rsidR="00E06052" w:rsidRPr="00091BE9" w:rsidRDefault="00E06052" w:rsidP="00AA4ECE">
            <w:pPr>
              <w:spacing w:before="40" w:after="40"/>
              <w:jc w:val="both"/>
              <w:rPr>
                <w:rFonts w:ascii="Times New Roman" w:hAnsi="Times New Roman" w:cs="Times New Roman"/>
                <w:i/>
                <w:iCs/>
                <w:color w:val="FF0000"/>
                <w:lang w:val="it-IT"/>
              </w:rPr>
            </w:pPr>
          </w:p>
        </w:tc>
        <w:tc>
          <w:tcPr>
            <w:tcW w:w="2107" w:type="dxa"/>
            <w:gridSpan w:val="3"/>
          </w:tcPr>
          <w:p w:rsidR="00E06052" w:rsidRPr="00B45D49" w:rsidRDefault="00E06052" w:rsidP="00AA4ECE">
            <w:pPr>
              <w:spacing w:before="40" w:after="40"/>
              <w:jc w:val="center"/>
              <w:rPr>
                <w:rFonts w:ascii="Times New Roman" w:hAnsi="Times New Roman" w:cs="Times New Roman"/>
                <w:i/>
                <w:iCs/>
                <w:sz w:val="20"/>
                <w:szCs w:val="20"/>
                <w:lang w:val="it-IT"/>
              </w:rPr>
            </w:pPr>
            <w:r w:rsidRPr="00B45D49">
              <w:rPr>
                <w:rFonts w:ascii="Times New Roman" w:hAnsi="Times New Roman" w:cs="Times New Roman"/>
                <w:i/>
                <w:iCs/>
                <w:sz w:val="20"/>
                <w:szCs w:val="20"/>
                <w:lang w:val="it-IT"/>
              </w:rPr>
              <w:t>Numri i profesionistëve të trajnuar cdo vit</w:t>
            </w:r>
          </w:p>
        </w:tc>
        <w:tc>
          <w:tcPr>
            <w:tcW w:w="2098" w:type="dxa"/>
            <w:gridSpan w:val="2"/>
            <w:shd w:val="clear" w:color="auto" w:fill="auto"/>
          </w:tcPr>
          <w:p w:rsidR="00E06052" w:rsidRPr="00091BE9" w:rsidRDefault="00E06052" w:rsidP="00AA4ECE">
            <w:pPr>
              <w:spacing w:before="40" w:after="40"/>
              <w:jc w:val="center"/>
              <w:rPr>
                <w:rFonts w:ascii="Times New Roman" w:hAnsi="Times New Roman" w:cs="Times New Roman"/>
                <w:i/>
                <w:lang w:val="it-IT"/>
              </w:rPr>
            </w:pPr>
            <w:r w:rsidRPr="00091BE9">
              <w:rPr>
                <w:rFonts w:ascii="Times New Roman" w:hAnsi="Times New Roman" w:cs="Times New Roman"/>
                <w:i/>
                <w:lang w:val="it-IT"/>
              </w:rPr>
              <w:t>QKEV, MSHMS</w:t>
            </w:r>
            <w:r w:rsidRPr="00091BE9">
              <w:rPr>
                <w:rFonts w:ascii="Times New Roman" w:hAnsi="Times New Roman" w:cs="Times New Roman"/>
                <w:i/>
                <w:iCs/>
                <w:lang w:val="it-IT"/>
              </w:rPr>
              <w:t>, MB, MD (Shkolla e magjistraturës</w:t>
            </w:r>
          </w:p>
        </w:tc>
        <w:tc>
          <w:tcPr>
            <w:tcW w:w="2009" w:type="dxa"/>
            <w:gridSpan w:val="3"/>
            <w:tcBorders>
              <w:right w:val="single" w:sz="4" w:space="0" w:color="auto"/>
            </w:tcBorders>
          </w:tcPr>
          <w:p w:rsidR="00E06052" w:rsidRPr="00091BE9" w:rsidRDefault="00E06052" w:rsidP="00AA4ECE">
            <w:pPr>
              <w:spacing w:before="40" w:after="40"/>
              <w:jc w:val="center"/>
              <w:rPr>
                <w:rFonts w:ascii="Times New Roman" w:hAnsi="Times New Roman" w:cs="Times New Roman"/>
                <w:bCs/>
                <w:i/>
                <w:lang w:val="it-IT"/>
              </w:rPr>
            </w:pPr>
            <w:r w:rsidRPr="00091BE9">
              <w:rPr>
                <w:rFonts w:ascii="Times New Roman" w:hAnsi="Times New Roman" w:cs="Times New Roman"/>
                <w:bCs/>
                <w:i/>
                <w:lang w:val="it-IT"/>
              </w:rPr>
              <w:t>Partner</w:t>
            </w:r>
          </w:p>
        </w:tc>
        <w:tc>
          <w:tcPr>
            <w:tcW w:w="1980" w:type="dxa"/>
            <w:gridSpan w:val="3"/>
            <w:tcBorders>
              <w:left w:val="single" w:sz="4" w:space="0" w:color="auto"/>
            </w:tcBorders>
          </w:tcPr>
          <w:p w:rsidR="00E06052" w:rsidRPr="00091BE9" w:rsidRDefault="00E06052" w:rsidP="00AA4ECE">
            <w:pPr>
              <w:spacing w:before="40" w:after="40"/>
              <w:jc w:val="center"/>
              <w:rPr>
                <w:rFonts w:ascii="Times New Roman" w:hAnsi="Times New Roman" w:cs="Times New Roman"/>
                <w:i/>
                <w:lang w:val="it-IT"/>
              </w:rPr>
            </w:pPr>
            <w:r w:rsidRPr="00091BE9">
              <w:rPr>
                <w:rFonts w:ascii="Times New Roman" w:hAnsi="Times New Roman" w:cs="Times New Roman"/>
                <w:i/>
                <w:lang w:val="it-IT"/>
              </w:rPr>
              <w:t>2022-2026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w:t>
            </w:r>
            <w:r>
              <w:rPr>
                <w:rFonts w:ascii="Times New Roman" w:hAnsi="Times New Roman" w:cs="Times New Roman"/>
                <w:i/>
                <w:iCs/>
              </w:rPr>
              <w:t>1.d</w:t>
            </w:r>
            <w:r w:rsidRPr="00EA3689">
              <w:rPr>
                <w:rFonts w:ascii="Times New Roman" w:hAnsi="Times New Roman" w:cs="Times New Roman"/>
                <w:i/>
                <w:iCs/>
              </w:rPr>
              <w:t xml:space="preserve"> Draftimi dhe aprovimi i një marrëveshje </w:t>
            </w:r>
            <w:bookmarkStart w:id="127" w:name="_Hlk79663732"/>
            <w:r w:rsidRPr="00EA3689">
              <w:rPr>
                <w:rFonts w:ascii="Times New Roman" w:hAnsi="Times New Roman" w:cs="Times New Roman"/>
                <w:i/>
                <w:iCs/>
              </w:rPr>
              <w:t>ndërinstitucionale për ngritjen e një grupi të specializuar (policë, prokurorë dhe shërbim ofrues të internetit për të investiguar krimet kundër fëmijëve online</w:t>
            </w:r>
          </w:p>
          <w:bookmarkEnd w:id="127"/>
          <w:p w:rsidR="00E06052" w:rsidRPr="00EA3689" w:rsidRDefault="00E06052" w:rsidP="00AA4ECE">
            <w:pPr>
              <w:spacing w:before="40" w:after="40"/>
              <w:jc w:val="both"/>
              <w:rPr>
                <w:rFonts w:ascii="Times New Roman" w:hAnsi="Times New Roman" w:cs="Times New Roman"/>
                <w:i/>
                <w:iCs/>
                <w:color w:val="FF0000"/>
                <w:lang w:val="it-IT"/>
              </w:rPr>
            </w:pPr>
          </w:p>
        </w:tc>
        <w:tc>
          <w:tcPr>
            <w:tcW w:w="2107" w:type="dxa"/>
            <w:gridSpan w:val="3"/>
          </w:tcPr>
          <w:p w:rsidR="00E06052" w:rsidRPr="00B45D49" w:rsidRDefault="00E06052" w:rsidP="00AA4ECE">
            <w:pPr>
              <w:spacing w:before="40" w:after="40"/>
              <w:jc w:val="center"/>
              <w:rPr>
                <w:rFonts w:ascii="Times New Roman" w:hAnsi="Times New Roman" w:cs="Times New Roman"/>
                <w:i/>
                <w:iCs/>
                <w:sz w:val="20"/>
                <w:szCs w:val="20"/>
                <w:lang w:val="it-IT"/>
              </w:rPr>
            </w:pPr>
            <w:r w:rsidRPr="00B45D49">
              <w:rPr>
                <w:rFonts w:ascii="Times New Roman" w:hAnsi="Times New Roman" w:cs="Times New Roman"/>
                <w:i/>
                <w:iCs/>
                <w:sz w:val="20"/>
                <w:szCs w:val="20"/>
                <w:lang w:val="it-IT"/>
              </w:rPr>
              <w:t>Marrëveshje e draftuar dhe miratuar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ASHDMF, AKCESK, Policia e Shtetit, Prokuroria</w:t>
            </w: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Partner</w:t>
            </w: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2022-2024</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w:t>
            </w:r>
            <w:r>
              <w:rPr>
                <w:rFonts w:ascii="Times New Roman" w:hAnsi="Times New Roman" w:cs="Times New Roman"/>
                <w:i/>
                <w:iCs/>
              </w:rPr>
              <w:t xml:space="preserve">1.dh </w:t>
            </w:r>
            <w:r w:rsidRPr="00EA3689">
              <w:rPr>
                <w:rFonts w:ascii="Times New Roman" w:hAnsi="Times New Roman" w:cs="Times New Roman"/>
                <w:i/>
                <w:iCs/>
                <w:lang w:val="it-IT"/>
              </w:rPr>
              <w:t xml:space="preserve">Ngritja e një sistemi kursesh pranë </w:t>
            </w:r>
            <w:r w:rsidRPr="00EA3689">
              <w:rPr>
                <w:rFonts w:ascii="Times New Roman" w:hAnsi="Times New Roman" w:cs="Times New Roman"/>
                <w:i/>
                <w:iCs/>
              </w:rPr>
              <w:t xml:space="preserve">Shkollës së Magjistraturës dhe Akademinë e Policisë për të ngritur kapacitetet teknike dhe njohuritë për policët, prokurorët dhe gjykatësit e rinj </w:t>
            </w:r>
            <w:r w:rsidRPr="00EA3689">
              <w:rPr>
                <w:rFonts w:ascii="Times New Roman" w:hAnsi="Times New Roman" w:cs="Times New Roman"/>
                <w:i/>
                <w:iCs/>
                <w:lang w:val="it-IT"/>
              </w:rPr>
              <w:t>që lidhen me masat e mbrojtjes së fëmijëve, shërbimet shoqërore</w:t>
            </w:r>
            <w:r w:rsidRPr="00EA3689">
              <w:rPr>
                <w:rFonts w:ascii="Times New Roman" w:hAnsi="Times New Roman" w:cs="Times New Roman"/>
                <w:i/>
                <w:iCs/>
              </w:rPr>
              <w:t>, për krimin kibernetik, të dhënat digjitale dhe abuzimin seksual online dhe shfrytëzimin e fëmijëve</w:t>
            </w:r>
          </w:p>
        </w:tc>
        <w:tc>
          <w:tcPr>
            <w:tcW w:w="2107" w:type="dxa"/>
            <w:gridSpan w:val="3"/>
          </w:tcPr>
          <w:p w:rsidR="00E06052" w:rsidRPr="00B45D49" w:rsidRDefault="00E06052" w:rsidP="00AA4ECE">
            <w:pPr>
              <w:spacing w:before="40" w:after="40"/>
              <w:jc w:val="center"/>
              <w:rPr>
                <w:rFonts w:ascii="Times New Roman" w:hAnsi="Times New Roman" w:cs="Times New Roman"/>
                <w:i/>
                <w:iCs/>
                <w:sz w:val="20"/>
                <w:szCs w:val="20"/>
                <w:lang w:val="it-IT"/>
              </w:rPr>
            </w:pPr>
            <w:r w:rsidRPr="00B45D49">
              <w:rPr>
                <w:rFonts w:ascii="Times New Roman" w:hAnsi="Times New Roman" w:cs="Times New Roman"/>
                <w:bCs/>
                <w:i/>
                <w:sz w:val="20"/>
                <w:szCs w:val="20"/>
                <w:lang w:val="it-IT"/>
              </w:rPr>
              <w:t>Sistemi i kurseve i ngritur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MD/MSHMS</w:t>
            </w: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r w:rsidRPr="00EA3689">
              <w:rPr>
                <w:rFonts w:ascii="Times New Roman" w:hAnsi="Times New Roman" w:cs="Times New Roman"/>
                <w:bCs/>
                <w:i/>
                <w:lang w:val="it-IT"/>
              </w:rPr>
              <w:t xml:space="preserve">Partner </w:t>
            </w:r>
          </w:p>
          <w:p w:rsidR="00E06052" w:rsidRPr="00EA3689" w:rsidRDefault="00E06052" w:rsidP="00AA4ECE">
            <w:pPr>
              <w:spacing w:before="40" w:after="40"/>
              <w:jc w:val="center"/>
              <w:rPr>
                <w:rFonts w:ascii="Times New Roman" w:hAnsi="Times New Roman" w:cs="Times New Roman"/>
                <w:bCs/>
                <w:i/>
                <w:lang w:val="it-IT"/>
              </w:rPr>
            </w:pP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2022-2024</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w:t>
            </w:r>
            <w:r>
              <w:rPr>
                <w:rFonts w:ascii="Times New Roman" w:hAnsi="Times New Roman" w:cs="Times New Roman"/>
                <w:i/>
                <w:iCs/>
              </w:rPr>
              <w:t>.1.e</w:t>
            </w:r>
            <w:r w:rsidRPr="00EA3689">
              <w:rPr>
                <w:rFonts w:ascii="Times New Roman" w:hAnsi="Times New Roman" w:cs="Times New Roman"/>
                <w:i/>
                <w:iCs/>
              </w:rPr>
              <w:t xml:space="preserve"> Ngritja e kapaciteteve për </w:t>
            </w:r>
            <w:r>
              <w:rPr>
                <w:rFonts w:ascii="Times New Roman" w:hAnsi="Times New Roman" w:cs="Times New Roman"/>
                <w:i/>
                <w:iCs/>
              </w:rPr>
              <w:t>hetue</w:t>
            </w:r>
            <w:r w:rsidRPr="00EA3689">
              <w:rPr>
                <w:rFonts w:ascii="Times New Roman" w:hAnsi="Times New Roman" w:cs="Times New Roman"/>
                <w:i/>
                <w:iCs/>
              </w:rPr>
              <w:t xml:space="preserve">sit dhe oficerët e policisë të përfshirë specifikisht në </w:t>
            </w:r>
            <w:r>
              <w:rPr>
                <w:rFonts w:ascii="Times New Roman" w:hAnsi="Times New Roman" w:cs="Times New Roman"/>
                <w:i/>
                <w:iCs/>
              </w:rPr>
              <w:t>hetimin</w:t>
            </w:r>
            <w:r w:rsidRPr="00EA3689">
              <w:rPr>
                <w:rFonts w:ascii="Times New Roman" w:hAnsi="Times New Roman" w:cs="Times New Roman"/>
                <w:i/>
                <w:iCs/>
              </w:rPr>
              <w:t xml:space="preserve"> e rasteve të abuzimit seksual tek fëmijët dhe shfrytëzimin online</w:t>
            </w:r>
          </w:p>
        </w:tc>
        <w:tc>
          <w:tcPr>
            <w:tcW w:w="2107" w:type="dxa"/>
            <w:gridSpan w:val="3"/>
          </w:tcPr>
          <w:p w:rsidR="00E06052" w:rsidRPr="00B45D49" w:rsidRDefault="00E06052" w:rsidP="00AA4ECE">
            <w:pPr>
              <w:spacing w:before="40" w:after="40"/>
              <w:jc w:val="center"/>
              <w:rPr>
                <w:rFonts w:ascii="Times New Roman" w:hAnsi="Times New Roman" w:cs="Times New Roman"/>
                <w:i/>
                <w:iCs/>
                <w:sz w:val="20"/>
                <w:szCs w:val="20"/>
                <w:lang w:val="it-IT"/>
              </w:rPr>
            </w:pPr>
            <w:r w:rsidRPr="00B45D49">
              <w:rPr>
                <w:rFonts w:ascii="Times New Roman" w:hAnsi="Times New Roman" w:cs="Times New Roman"/>
                <w:i/>
                <w:iCs/>
                <w:sz w:val="20"/>
                <w:szCs w:val="20"/>
                <w:lang w:val="it-IT"/>
              </w:rPr>
              <w:t>Numri dhe % e oficerëve/hetuesve të trajnuar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 MB</w:t>
            </w: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w:t>
            </w:r>
            <w:r>
              <w:rPr>
                <w:rFonts w:ascii="Times New Roman" w:hAnsi="Times New Roman" w:cs="Times New Roman"/>
                <w:i/>
                <w:iCs/>
              </w:rPr>
              <w:t>1.ë</w:t>
            </w:r>
            <w:r w:rsidRPr="00EA3689">
              <w:rPr>
                <w:rFonts w:ascii="Times New Roman" w:hAnsi="Times New Roman" w:cs="Times New Roman"/>
                <w:i/>
                <w:iCs/>
              </w:rPr>
              <w:t xml:space="preserve"> Përmirësimi i kapaciteteve dhe infrastrukurës së Laboratorit Shkencor të Policisë për të mbledhur dhe analizuar efektivisht të dhënat digjitale që lidhen me krimet online kundrejt fëmijëve</w:t>
            </w:r>
          </w:p>
        </w:tc>
        <w:tc>
          <w:tcPr>
            <w:tcW w:w="2107" w:type="dxa"/>
            <w:gridSpan w:val="3"/>
          </w:tcPr>
          <w:p w:rsidR="00E06052" w:rsidRPr="00EA3689" w:rsidRDefault="00E06052" w:rsidP="00AA4ECE">
            <w:pPr>
              <w:spacing w:before="40" w:after="40"/>
              <w:jc w:val="center"/>
              <w:rPr>
                <w:rFonts w:ascii="Times New Roman" w:hAnsi="Times New Roman" w:cs="Times New Roman"/>
                <w:i/>
                <w:iCs/>
                <w:sz w:val="20"/>
                <w:szCs w:val="20"/>
                <w:lang w:val="it-IT"/>
              </w:rPr>
            </w:pPr>
            <w:r>
              <w:rPr>
                <w:rFonts w:ascii="Times New Roman" w:hAnsi="Times New Roman" w:cs="Times New Roman"/>
                <w:i/>
                <w:iCs/>
                <w:sz w:val="20"/>
                <w:szCs w:val="20"/>
                <w:lang w:val="it-IT"/>
              </w:rPr>
              <w:t>Nr i rasteve të fëmijëve ku të dhënat e tyre janë analizuar efektivisht</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MB, Policia e Shtetit</w:t>
            </w: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rPr>
            </w:pPr>
            <w:r w:rsidRPr="00EA3689">
              <w:rPr>
                <w:rFonts w:ascii="Times New Roman" w:hAnsi="Times New Roman" w:cs="Times New Roman"/>
                <w:i/>
                <w:iCs/>
              </w:rPr>
              <w:t>II.3</w:t>
            </w:r>
            <w:r>
              <w:rPr>
                <w:rFonts w:ascii="Times New Roman" w:hAnsi="Times New Roman" w:cs="Times New Roman"/>
                <w:i/>
                <w:iCs/>
              </w:rPr>
              <w:t>.1.f</w:t>
            </w:r>
            <w:r w:rsidRPr="00EA3689">
              <w:rPr>
                <w:rFonts w:ascii="Times New Roman" w:hAnsi="Times New Roman" w:cs="Times New Roman"/>
                <w:i/>
                <w:iCs/>
              </w:rPr>
              <w:t xml:space="preserve"> Krijimi i një portali qendror </w:t>
            </w:r>
            <w:bookmarkStart w:id="128" w:name="_Hlk79663835"/>
            <w:r w:rsidRPr="00EA3689">
              <w:rPr>
                <w:rFonts w:ascii="Times New Roman" w:hAnsi="Times New Roman" w:cs="Times New Roman"/>
                <w:i/>
                <w:iCs/>
              </w:rPr>
              <w:t xml:space="preserve">në Autoritetin e Telekomunikimit Elektronik </w:t>
            </w:r>
            <w:bookmarkEnd w:id="128"/>
            <w:r w:rsidRPr="00EA3689">
              <w:rPr>
                <w:rFonts w:ascii="Times New Roman" w:hAnsi="Times New Roman" w:cs="Times New Roman"/>
                <w:i/>
                <w:iCs/>
              </w:rPr>
              <w:t>(AKEP) për ofruesit e shërbimeve të Internetit për të siguruar reagime në kohë reale për zgjidhjen IP, kërkesa të të dhënave dhe teknologjisë së përdoruesve të fundit në lidhje me abuzimin dhe shfrytëzimin seksual të fëmijëve në internet</w:t>
            </w:r>
          </w:p>
        </w:tc>
        <w:tc>
          <w:tcPr>
            <w:tcW w:w="2107" w:type="dxa"/>
            <w:gridSpan w:val="3"/>
          </w:tcPr>
          <w:p w:rsidR="00E06052" w:rsidRPr="00EA3689" w:rsidRDefault="00E06052" w:rsidP="00AA4ECE">
            <w:pPr>
              <w:spacing w:before="40" w:after="40"/>
              <w:jc w:val="center"/>
              <w:rPr>
                <w:rFonts w:ascii="Times New Roman" w:hAnsi="Times New Roman" w:cs="Times New Roman"/>
                <w:i/>
                <w:iCs/>
                <w:sz w:val="20"/>
                <w:szCs w:val="20"/>
                <w:lang w:val="it-IT"/>
              </w:rPr>
            </w:pPr>
            <w:r w:rsidRPr="00EA3689">
              <w:rPr>
                <w:rFonts w:ascii="Times New Roman" w:hAnsi="Times New Roman" w:cs="Times New Roman"/>
                <w:i/>
                <w:iCs/>
                <w:sz w:val="20"/>
                <w:szCs w:val="20"/>
                <w:lang w:val="it-IT"/>
              </w:rPr>
              <w:t>Portal i ngritur</w:t>
            </w:r>
          </w:p>
          <w:p w:rsidR="00E06052" w:rsidRPr="00EA3689" w:rsidRDefault="00E06052" w:rsidP="00AA4ECE">
            <w:pPr>
              <w:spacing w:before="40" w:after="40"/>
              <w:jc w:val="center"/>
              <w:rPr>
                <w:rFonts w:ascii="Times New Roman" w:hAnsi="Times New Roman" w:cs="Times New Roman"/>
                <w:i/>
                <w:iCs/>
                <w:sz w:val="20"/>
                <w:szCs w:val="20"/>
                <w:lang w:val="it-IT"/>
              </w:rPr>
            </w:pPr>
            <w:r>
              <w:rPr>
                <w:rFonts w:ascii="Times New Roman" w:hAnsi="Times New Roman" w:cs="Times New Roman"/>
                <w:i/>
                <w:iCs/>
                <w:sz w:val="20"/>
                <w:szCs w:val="20"/>
                <w:lang w:val="it-IT"/>
              </w:rPr>
              <w:t>numri i</w:t>
            </w:r>
            <w:r w:rsidRPr="00EA3689">
              <w:rPr>
                <w:rFonts w:ascii="Times New Roman" w:hAnsi="Times New Roman" w:cs="Times New Roman"/>
                <w:i/>
                <w:iCs/>
                <w:sz w:val="20"/>
                <w:szCs w:val="20"/>
                <w:lang w:val="it-IT"/>
              </w:rPr>
              <w:t xml:space="preserve"> reagimeve nga portali</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AKEP</w:t>
            </w:r>
            <w:r>
              <w:rPr>
                <w:rFonts w:ascii="Times New Roman" w:hAnsi="Times New Roman" w:cs="Times New Roman"/>
                <w:i/>
                <w:lang w:val="it-IT"/>
              </w:rPr>
              <w:t>, ISP</w:t>
            </w:r>
          </w:p>
          <w:p w:rsidR="00E06052" w:rsidRPr="00EA3689" w:rsidRDefault="00E06052" w:rsidP="00AA4ECE">
            <w:pPr>
              <w:jc w:val="center"/>
              <w:rPr>
                <w:rFonts w:ascii="Times New Roman" w:hAnsi="Times New Roman" w:cs="Times New Roman"/>
                <w:lang w:val="it-IT"/>
              </w:rPr>
            </w:pP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lang w:val="it-IT"/>
              </w:rPr>
            </w:pP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2022-2025</w:t>
            </w:r>
          </w:p>
        </w:tc>
      </w:tr>
      <w:tr w:rsidR="00E06052" w:rsidRPr="00EA3689" w:rsidTr="00AA4ECE">
        <w:tc>
          <w:tcPr>
            <w:tcW w:w="7275" w:type="dxa"/>
            <w:gridSpan w:val="6"/>
            <w:shd w:val="clear" w:color="auto" w:fill="auto"/>
          </w:tcPr>
          <w:p w:rsidR="00E06052" w:rsidRPr="00EA3689" w:rsidRDefault="00E06052" w:rsidP="00AA4ECE">
            <w:pPr>
              <w:spacing w:before="40" w:after="40"/>
              <w:rPr>
                <w:rFonts w:ascii="Times New Roman" w:hAnsi="Times New Roman" w:cs="Times New Roman"/>
                <w:i/>
                <w:iCs/>
                <w:lang w:val="it-IT"/>
              </w:rPr>
            </w:pPr>
            <w:r w:rsidRPr="00EA3689">
              <w:rPr>
                <w:rFonts w:ascii="Times New Roman" w:hAnsi="Times New Roman" w:cs="Times New Roman"/>
                <w:i/>
                <w:iCs/>
                <w:lang w:val="it-IT"/>
              </w:rPr>
              <w:t>II.3.</w:t>
            </w:r>
            <w:r>
              <w:rPr>
                <w:rFonts w:ascii="Times New Roman" w:hAnsi="Times New Roman" w:cs="Times New Roman"/>
                <w:i/>
                <w:iCs/>
                <w:lang w:val="it-IT"/>
              </w:rPr>
              <w:t>1.g</w:t>
            </w:r>
            <w:r w:rsidRPr="00EA3689">
              <w:rPr>
                <w:rFonts w:ascii="Times New Roman" w:hAnsi="Times New Roman" w:cs="Times New Roman"/>
                <w:i/>
                <w:iCs/>
                <w:lang w:val="it-IT"/>
              </w:rPr>
              <w:t xml:space="preserve"> Ngritja e </w:t>
            </w:r>
            <w:bookmarkStart w:id="129" w:name="_Hlk79663794"/>
            <w:r w:rsidRPr="00EA3689">
              <w:rPr>
                <w:rFonts w:ascii="Times New Roman" w:hAnsi="Times New Roman" w:cs="Times New Roman"/>
                <w:i/>
                <w:iCs/>
                <w:lang w:val="it-IT"/>
              </w:rPr>
              <w:t>kapaciteteve të personelit të gjyqësorit, prokurorisë dhe policisë,dhe të</w:t>
            </w:r>
            <w:r w:rsidRPr="00EA3689">
              <w:rPr>
                <w:rFonts w:ascii="Times New Roman" w:hAnsi="Times New Roman" w:cs="Times New Roman"/>
                <w:i/>
                <w:iCs/>
              </w:rPr>
              <w:t xml:space="preserve"> institucioneve të tjera ligjzbatuese të sistemit të drejtësisë </w:t>
            </w:r>
            <w:bookmarkEnd w:id="129"/>
            <w:r w:rsidRPr="00EA3689">
              <w:rPr>
                <w:rFonts w:ascii="Times New Roman" w:hAnsi="Times New Roman" w:cs="Times New Roman"/>
                <w:i/>
                <w:iCs/>
              </w:rPr>
              <w:t>për të identifikuar në kohë dhe adresuar shpejt rastet e fëmijëve viktima të abuzimit seksual online,</w:t>
            </w:r>
            <w:r w:rsidRPr="00EA3689">
              <w:rPr>
                <w:rFonts w:ascii="Times New Roman" w:hAnsi="Times New Roman" w:cs="Times New Roman"/>
                <w:i/>
                <w:iCs/>
                <w:lang w:val="it-IT"/>
              </w:rPr>
              <w:t xml:space="preserve"> në lidhje me mbrojtjen e fëmijëve në internet dhe sigurinë kibernetike, duke përfshirë evidenca të përdorimit digjital dhe ndihmën e ndërsjellë juridike</w:t>
            </w:r>
          </w:p>
          <w:p w:rsidR="00E06052" w:rsidRPr="00EA3689" w:rsidRDefault="00E06052" w:rsidP="00AA4ECE">
            <w:pPr>
              <w:spacing w:before="40" w:after="40"/>
              <w:rPr>
                <w:rFonts w:ascii="Times New Roman" w:hAnsi="Times New Roman" w:cs="Times New Roman"/>
                <w:i/>
                <w:iCs/>
                <w:color w:val="FF0000"/>
                <w:lang w:val="it-IT"/>
              </w:rPr>
            </w:pPr>
            <w:r w:rsidRPr="00EA3689">
              <w:rPr>
                <w:rFonts w:ascii="Times New Roman" w:hAnsi="Times New Roman" w:cs="Times New Roman"/>
                <w:i/>
                <w:iCs/>
                <w:color w:val="FF0000"/>
                <w:lang w:val="it-IT"/>
              </w:rPr>
              <w:t>Ref: Strategjia Kombëtare për Sigurinë Kibernetike 2020-2025</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Pr>
                <w:rFonts w:ascii="Times New Roman" w:hAnsi="Times New Roman" w:cs="Times New Roman"/>
                <w:bCs/>
                <w:i/>
                <w:sz w:val="20"/>
                <w:szCs w:val="20"/>
                <w:lang w:val="it-IT"/>
              </w:rPr>
              <w:t xml:space="preserve">Numri dhe </w:t>
            </w:r>
            <w:r w:rsidRPr="00EA3689">
              <w:rPr>
                <w:rFonts w:ascii="Times New Roman" w:hAnsi="Times New Roman" w:cs="Times New Roman"/>
                <w:bCs/>
                <w:i/>
                <w:sz w:val="20"/>
                <w:szCs w:val="20"/>
                <w:lang w:val="it-IT"/>
              </w:rPr>
              <w:t>% e punonjësve  të trajnuar</w:t>
            </w:r>
          </w:p>
          <w:p w:rsidR="00E06052" w:rsidRPr="00EA3689" w:rsidRDefault="00E06052" w:rsidP="00AA4ECE">
            <w:pPr>
              <w:spacing w:before="40" w:after="40"/>
              <w:jc w:val="center"/>
              <w:rPr>
                <w:rFonts w:ascii="Times New Roman" w:hAnsi="Times New Roman" w:cs="Times New Roman"/>
                <w:i/>
                <w:iCs/>
                <w:sz w:val="20"/>
                <w:szCs w:val="20"/>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MD, MSHMS, ASHDMF</w:t>
            </w:r>
          </w:p>
        </w:tc>
        <w:tc>
          <w:tcPr>
            <w:tcW w:w="2009" w:type="dxa"/>
            <w:gridSpan w:val="3"/>
            <w:tcBorders>
              <w:right w:val="single" w:sz="4" w:space="0" w:color="auto"/>
            </w:tcBorders>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Partner</w:t>
            </w:r>
          </w:p>
        </w:tc>
        <w:tc>
          <w:tcPr>
            <w:tcW w:w="1980" w:type="dxa"/>
            <w:gridSpan w:val="3"/>
            <w:tcBorders>
              <w:left w:val="single" w:sz="4" w:space="0" w:color="auto"/>
            </w:tcBorders>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bookmarkEnd w:id="125"/>
      <w:tr w:rsidR="00E06052" w:rsidRPr="00EA3689" w:rsidTr="00AA4ECE">
        <w:tc>
          <w:tcPr>
            <w:tcW w:w="2868" w:type="dxa"/>
            <w:gridSpan w:val="2"/>
            <w:shd w:val="clear" w:color="auto" w:fill="8EAADB" w:themeFill="accent1" w:themeFillTint="99"/>
          </w:tcPr>
          <w:p w:rsidR="00E06052" w:rsidRPr="00EA3689" w:rsidRDefault="00E06052" w:rsidP="00AA4ECE">
            <w:pPr>
              <w:spacing w:before="40" w:after="40"/>
              <w:jc w:val="both"/>
              <w:rPr>
                <w:rFonts w:ascii="Times New Roman" w:hAnsi="Times New Roman" w:cs="Times New Roman"/>
                <w:b/>
                <w:lang w:val="sq-AL"/>
              </w:rPr>
            </w:pPr>
            <w:r w:rsidRPr="00EA3689">
              <w:rPr>
                <w:rFonts w:ascii="Times New Roman" w:hAnsi="Times New Roman" w:cs="Times New Roman"/>
                <w:b/>
                <w:lang w:val="sq-AL"/>
              </w:rPr>
              <w:lastRenderedPageBreak/>
              <w:t>Qëllimi strategjik III:</w:t>
            </w:r>
          </w:p>
        </w:tc>
        <w:tc>
          <w:tcPr>
            <w:tcW w:w="12601" w:type="dxa"/>
            <w:gridSpan w:val="15"/>
            <w:shd w:val="clear" w:color="auto" w:fill="8EAADB" w:themeFill="accent1" w:themeFillTint="99"/>
          </w:tcPr>
          <w:p w:rsidR="00E06052" w:rsidRPr="00EA3689" w:rsidRDefault="00E06052" w:rsidP="00AA4ECE">
            <w:pPr>
              <w:spacing w:before="40" w:after="40"/>
              <w:rPr>
                <w:rFonts w:ascii="Times New Roman" w:hAnsi="Times New Roman" w:cs="Times New Roman"/>
                <w:b/>
                <w:lang w:val="sq-AL"/>
              </w:rPr>
            </w:pPr>
            <w:r w:rsidRPr="00EA3689">
              <w:rPr>
                <w:rFonts w:ascii="Times New Roman" w:hAnsi="Times New Roman" w:cs="Times New Roman"/>
                <w:b/>
                <w:lang w:val="sq-AL"/>
              </w:rPr>
              <w:t>Sisteme dhe shërbime miqësore për fëmijët dhe adoleshentët</w:t>
            </w:r>
          </w:p>
          <w:p w:rsidR="00E06052" w:rsidRPr="00EA3689" w:rsidRDefault="00E06052" w:rsidP="00AA4ECE">
            <w:pPr>
              <w:spacing w:before="40" w:after="40"/>
              <w:rPr>
                <w:rFonts w:ascii="Times New Roman" w:hAnsi="Times New Roman" w:cs="Times New Roman"/>
                <w:b/>
                <w:lang w:val="sq-AL"/>
              </w:rPr>
            </w:pPr>
          </w:p>
        </w:tc>
      </w:tr>
      <w:tr w:rsidR="00E06052" w:rsidRPr="00EA3689" w:rsidTr="00AA4ECE">
        <w:tc>
          <w:tcPr>
            <w:tcW w:w="2868" w:type="dxa"/>
            <w:gridSpan w:val="2"/>
            <w:shd w:val="clear" w:color="auto" w:fill="B4C6E7" w:themeFill="accent1" w:themeFillTint="66"/>
          </w:tcPr>
          <w:p w:rsidR="00E06052" w:rsidRPr="00EA3689" w:rsidRDefault="00E06052" w:rsidP="00AA4ECE">
            <w:pPr>
              <w:spacing w:before="40" w:after="40"/>
              <w:rPr>
                <w:rFonts w:ascii="Times New Roman" w:hAnsi="Times New Roman" w:cs="Times New Roman"/>
                <w:b/>
                <w:lang w:val="sq-AL"/>
              </w:rPr>
            </w:pPr>
            <w:bookmarkStart w:id="130" w:name="_Hlk79591881"/>
            <w:r w:rsidRPr="00EA3689">
              <w:rPr>
                <w:rFonts w:ascii="Times New Roman" w:hAnsi="Times New Roman" w:cs="Times New Roman"/>
                <w:b/>
                <w:lang w:val="sq-AL"/>
              </w:rPr>
              <w:t>Objektivi specifik III.1:</w:t>
            </w:r>
          </w:p>
        </w:tc>
        <w:tc>
          <w:tcPr>
            <w:tcW w:w="12601" w:type="dxa"/>
            <w:gridSpan w:val="15"/>
            <w:shd w:val="clear" w:color="auto" w:fill="B4C6E7" w:themeFill="accent1" w:themeFillTint="66"/>
          </w:tcPr>
          <w:p w:rsidR="00E06052" w:rsidRDefault="00E06052" w:rsidP="00AA4ECE">
            <w:pPr>
              <w:spacing w:before="40" w:after="40"/>
              <w:rPr>
                <w:rFonts w:ascii="Times New Roman" w:hAnsi="Times New Roman" w:cs="Times New Roman"/>
                <w:bCs/>
                <w:lang w:val="sq-AL"/>
              </w:rPr>
            </w:pPr>
            <w:r w:rsidRPr="00B76234">
              <w:rPr>
                <w:rFonts w:ascii="Times New Roman" w:hAnsi="Times New Roman" w:cs="Times New Roman"/>
                <w:bCs/>
                <w:lang w:val="sq-AL"/>
              </w:rPr>
              <w:t>Mund</w:t>
            </w:r>
            <w:r>
              <w:rPr>
                <w:rFonts w:ascii="Times New Roman" w:hAnsi="Times New Roman" w:cs="Times New Roman"/>
                <w:bCs/>
                <w:lang w:val="sq-AL"/>
              </w:rPr>
              <w:t>ë</w:t>
            </w:r>
            <w:r w:rsidRPr="00B76234">
              <w:rPr>
                <w:rFonts w:ascii="Times New Roman" w:hAnsi="Times New Roman" w:cs="Times New Roman"/>
                <w:bCs/>
                <w:lang w:val="sq-AL"/>
              </w:rPr>
              <w:t>si t</w:t>
            </w:r>
            <w:r>
              <w:rPr>
                <w:rFonts w:ascii="Times New Roman" w:hAnsi="Times New Roman" w:cs="Times New Roman"/>
                <w:bCs/>
                <w:lang w:val="sq-AL"/>
              </w:rPr>
              <w:t>ë</w:t>
            </w:r>
            <w:r w:rsidRPr="00B76234">
              <w:rPr>
                <w:rFonts w:ascii="Times New Roman" w:hAnsi="Times New Roman" w:cs="Times New Roman"/>
                <w:bCs/>
                <w:lang w:val="sq-AL"/>
              </w:rPr>
              <w:t xml:space="preserve"> barabarta p</w:t>
            </w:r>
            <w:r>
              <w:rPr>
                <w:rFonts w:ascii="Times New Roman" w:hAnsi="Times New Roman" w:cs="Times New Roman"/>
                <w:bCs/>
                <w:lang w:val="sq-AL"/>
              </w:rPr>
              <w:t>ë</w:t>
            </w:r>
            <w:r w:rsidRPr="00B76234">
              <w:rPr>
                <w:rFonts w:ascii="Times New Roman" w:hAnsi="Times New Roman" w:cs="Times New Roman"/>
                <w:bCs/>
                <w:lang w:val="sq-AL"/>
              </w:rPr>
              <w:t>r zhvillimin e aft</w:t>
            </w:r>
            <w:r>
              <w:rPr>
                <w:rFonts w:ascii="Times New Roman" w:hAnsi="Times New Roman" w:cs="Times New Roman"/>
                <w:bCs/>
                <w:lang w:val="sq-AL"/>
              </w:rPr>
              <w:t>ë</w:t>
            </w:r>
            <w:r w:rsidRPr="00B76234">
              <w:rPr>
                <w:rFonts w:ascii="Times New Roman" w:hAnsi="Times New Roman" w:cs="Times New Roman"/>
                <w:bCs/>
                <w:lang w:val="sq-AL"/>
              </w:rPr>
              <w:t>sive dhe t</w:t>
            </w:r>
            <w:r>
              <w:rPr>
                <w:rFonts w:ascii="Times New Roman" w:hAnsi="Times New Roman" w:cs="Times New Roman"/>
                <w:bCs/>
                <w:lang w:val="sq-AL"/>
              </w:rPr>
              <w:t>ë</w:t>
            </w:r>
            <w:r w:rsidRPr="00B76234">
              <w:rPr>
                <w:rFonts w:ascii="Times New Roman" w:hAnsi="Times New Roman" w:cs="Times New Roman"/>
                <w:bCs/>
                <w:lang w:val="sq-AL"/>
              </w:rPr>
              <w:t xml:space="preserve"> t</w:t>
            </w:r>
            <w:r>
              <w:rPr>
                <w:rFonts w:ascii="Times New Roman" w:hAnsi="Times New Roman" w:cs="Times New Roman"/>
                <w:bCs/>
                <w:lang w:val="sq-AL"/>
              </w:rPr>
              <w:t>ë</w:t>
            </w:r>
            <w:r w:rsidRPr="00B76234">
              <w:rPr>
                <w:rFonts w:ascii="Times New Roman" w:hAnsi="Times New Roman" w:cs="Times New Roman"/>
                <w:bCs/>
                <w:lang w:val="sq-AL"/>
              </w:rPr>
              <w:t xml:space="preserve"> m</w:t>
            </w:r>
            <w:r>
              <w:rPr>
                <w:rFonts w:ascii="Times New Roman" w:hAnsi="Times New Roman" w:cs="Times New Roman"/>
                <w:bCs/>
                <w:lang w:val="sq-AL"/>
              </w:rPr>
              <w:t>ë</w:t>
            </w:r>
            <w:r w:rsidRPr="00B76234">
              <w:rPr>
                <w:rFonts w:ascii="Times New Roman" w:hAnsi="Times New Roman" w:cs="Times New Roman"/>
                <w:bCs/>
                <w:lang w:val="sq-AL"/>
              </w:rPr>
              <w:t>suarit - nga f</w:t>
            </w:r>
            <w:r>
              <w:rPr>
                <w:rFonts w:ascii="Times New Roman" w:hAnsi="Times New Roman" w:cs="Times New Roman"/>
                <w:bCs/>
                <w:lang w:val="sq-AL"/>
              </w:rPr>
              <w:t>ë</w:t>
            </w:r>
            <w:r w:rsidRPr="00B76234">
              <w:rPr>
                <w:rFonts w:ascii="Times New Roman" w:hAnsi="Times New Roman" w:cs="Times New Roman"/>
                <w:bCs/>
                <w:lang w:val="sq-AL"/>
              </w:rPr>
              <w:t>mij</w:t>
            </w:r>
            <w:r>
              <w:rPr>
                <w:rFonts w:ascii="Times New Roman" w:hAnsi="Times New Roman" w:cs="Times New Roman"/>
                <w:bCs/>
                <w:lang w:val="sq-AL"/>
              </w:rPr>
              <w:t>ë</w:t>
            </w:r>
            <w:r w:rsidRPr="00B76234">
              <w:rPr>
                <w:rFonts w:ascii="Times New Roman" w:hAnsi="Times New Roman" w:cs="Times New Roman"/>
                <w:bCs/>
                <w:lang w:val="sq-AL"/>
              </w:rPr>
              <w:t>ria e hershme n</w:t>
            </w:r>
            <w:r>
              <w:rPr>
                <w:rFonts w:ascii="Times New Roman" w:hAnsi="Times New Roman" w:cs="Times New Roman"/>
                <w:bCs/>
                <w:lang w:val="sq-AL"/>
              </w:rPr>
              <w:t>ë</w:t>
            </w:r>
            <w:r w:rsidRPr="00B76234">
              <w:rPr>
                <w:rFonts w:ascii="Times New Roman" w:hAnsi="Times New Roman" w:cs="Times New Roman"/>
                <w:bCs/>
                <w:lang w:val="sq-AL"/>
              </w:rPr>
              <w:t xml:space="preserve"> adoleshenc</w:t>
            </w:r>
            <w:r>
              <w:rPr>
                <w:rFonts w:ascii="Times New Roman" w:hAnsi="Times New Roman" w:cs="Times New Roman"/>
                <w:bCs/>
                <w:lang w:val="sq-AL"/>
              </w:rPr>
              <w:t>ë</w:t>
            </w:r>
          </w:p>
          <w:p w:rsidR="00E06052" w:rsidRPr="00B76234" w:rsidRDefault="00E06052" w:rsidP="00AA4ECE">
            <w:pPr>
              <w:spacing w:before="40" w:after="40"/>
              <w:rPr>
                <w:rFonts w:ascii="Times New Roman" w:hAnsi="Times New Roman" w:cs="Times New Roman"/>
                <w:bCs/>
              </w:rPr>
            </w:pPr>
          </w:p>
        </w:tc>
      </w:tr>
      <w:bookmarkEnd w:id="130"/>
      <w:tr w:rsidR="00E06052" w:rsidRPr="00EA3689" w:rsidTr="00AA4ECE">
        <w:trPr>
          <w:trHeight w:val="698"/>
        </w:trPr>
        <w:tc>
          <w:tcPr>
            <w:tcW w:w="2868" w:type="dxa"/>
            <w:gridSpan w:val="2"/>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Rezultati i pritshëm:</w:t>
            </w:r>
          </w:p>
        </w:tc>
        <w:tc>
          <w:tcPr>
            <w:tcW w:w="12601" w:type="dxa"/>
            <w:gridSpan w:val="15"/>
            <w:shd w:val="clear" w:color="auto" w:fill="D9E2F3" w:themeFill="accent1" w:themeFillTint="33"/>
          </w:tcPr>
          <w:p w:rsidR="00E06052" w:rsidRPr="00B76234" w:rsidRDefault="00E06052" w:rsidP="00AA4ECE">
            <w:pPr>
              <w:spacing w:before="40" w:after="40"/>
              <w:rPr>
                <w:rFonts w:ascii="Times New Roman" w:hAnsi="Times New Roman" w:cs="Times New Roman"/>
                <w:bCs/>
                <w:lang w:val="sq-AL"/>
              </w:rPr>
            </w:pPr>
            <w:r w:rsidRPr="00B76234">
              <w:rPr>
                <w:rFonts w:ascii="Times New Roman" w:hAnsi="Times New Roman" w:cs="Times New Roman"/>
                <w:bCs/>
                <w:lang w:val="sq-AL"/>
              </w:rPr>
              <w:t>P</w:t>
            </w:r>
            <w:r>
              <w:rPr>
                <w:rFonts w:ascii="Times New Roman" w:hAnsi="Times New Roman" w:cs="Times New Roman"/>
                <w:bCs/>
                <w:lang w:val="sq-AL"/>
              </w:rPr>
              <w:t>ë</w:t>
            </w:r>
            <w:r w:rsidRPr="00B76234">
              <w:rPr>
                <w:rFonts w:ascii="Times New Roman" w:hAnsi="Times New Roman" w:cs="Times New Roman"/>
                <w:bCs/>
                <w:lang w:val="sq-AL"/>
              </w:rPr>
              <w:t>rmir</w:t>
            </w:r>
            <w:r>
              <w:rPr>
                <w:rFonts w:ascii="Times New Roman" w:hAnsi="Times New Roman" w:cs="Times New Roman"/>
                <w:bCs/>
                <w:lang w:val="sq-AL"/>
              </w:rPr>
              <w:t>ë</w:t>
            </w:r>
            <w:r w:rsidRPr="00B76234">
              <w:rPr>
                <w:rFonts w:ascii="Times New Roman" w:hAnsi="Times New Roman" w:cs="Times New Roman"/>
                <w:bCs/>
                <w:lang w:val="sq-AL"/>
              </w:rPr>
              <w:t>simi i aksesit dhe cil</w:t>
            </w:r>
            <w:r>
              <w:rPr>
                <w:rFonts w:ascii="Times New Roman" w:hAnsi="Times New Roman" w:cs="Times New Roman"/>
                <w:bCs/>
                <w:lang w:val="sq-AL"/>
              </w:rPr>
              <w:t>ë</w:t>
            </w:r>
            <w:r w:rsidRPr="00B76234">
              <w:rPr>
                <w:rFonts w:ascii="Times New Roman" w:hAnsi="Times New Roman" w:cs="Times New Roman"/>
                <w:bCs/>
                <w:lang w:val="sq-AL"/>
              </w:rPr>
              <w:t>sis</w:t>
            </w:r>
            <w:r>
              <w:rPr>
                <w:rFonts w:ascii="Times New Roman" w:hAnsi="Times New Roman" w:cs="Times New Roman"/>
                <w:bCs/>
                <w:lang w:val="sq-AL"/>
              </w:rPr>
              <w:t>ë</w:t>
            </w:r>
            <w:r w:rsidRPr="00B76234">
              <w:rPr>
                <w:rFonts w:ascii="Times New Roman" w:hAnsi="Times New Roman" w:cs="Times New Roman"/>
                <w:bCs/>
                <w:lang w:val="sq-AL"/>
              </w:rPr>
              <w:t xml:space="preserve"> s</w:t>
            </w:r>
            <w:r>
              <w:rPr>
                <w:rFonts w:ascii="Times New Roman" w:hAnsi="Times New Roman" w:cs="Times New Roman"/>
                <w:bCs/>
                <w:lang w:val="sq-AL"/>
              </w:rPr>
              <w:t>ë</w:t>
            </w:r>
            <w:r w:rsidRPr="00B76234">
              <w:rPr>
                <w:rFonts w:ascii="Times New Roman" w:hAnsi="Times New Roman" w:cs="Times New Roman"/>
                <w:bCs/>
                <w:lang w:val="sq-AL"/>
              </w:rPr>
              <w:t xml:space="preserve"> arsimit, p</w:t>
            </w:r>
            <w:r>
              <w:rPr>
                <w:rFonts w:ascii="Times New Roman" w:hAnsi="Times New Roman" w:cs="Times New Roman"/>
                <w:bCs/>
                <w:lang w:val="sq-AL"/>
              </w:rPr>
              <w:t>ë</w:t>
            </w:r>
            <w:r w:rsidRPr="00B76234">
              <w:rPr>
                <w:rFonts w:ascii="Times New Roman" w:hAnsi="Times New Roman" w:cs="Times New Roman"/>
                <w:bCs/>
                <w:lang w:val="sq-AL"/>
              </w:rPr>
              <w:t>r t</w:t>
            </w:r>
            <w:r>
              <w:rPr>
                <w:rFonts w:ascii="Times New Roman" w:hAnsi="Times New Roman" w:cs="Times New Roman"/>
                <w:bCs/>
                <w:lang w:val="sq-AL"/>
              </w:rPr>
              <w:t>ë</w:t>
            </w:r>
            <w:r w:rsidRPr="00B76234">
              <w:rPr>
                <w:rFonts w:ascii="Times New Roman" w:hAnsi="Times New Roman" w:cs="Times New Roman"/>
                <w:bCs/>
                <w:lang w:val="sq-AL"/>
              </w:rPr>
              <w:t xml:space="preserve"> mund</w:t>
            </w:r>
            <w:r>
              <w:rPr>
                <w:rFonts w:ascii="Times New Roman" w:hAnsi="Times New Roman" w:cs="Times New Roman"/>
                <w:bCs/>
                <w:lang w:val="sq-AL"/>
              </w:rPr>
              <w:t>ë</w:t>
            </w:r>
            <w:r w:rsidRPr="00B76234">
              <w:rPr>
                <w:rFonts w:ascii="Times New Roman" w:hAnsi="Times New Roman" w:cs="Times New Roman"/>
                <w:bCs/>
                <w:lang w:val="sq-AL"/>
              </w:rPr>
              <w:t>suar gjith</w:t>
            </w:r>
            <w:r>
              <w:rPr>
                <w:rFonts w:ascii="Times New Roman" w:hAnsi="Times New Roman" w:cs="Times New Roman"/>
                <w:bCs/>
                <w:lang w:val="sq-AL"/>
              </w:rPr>
              <w:t>ë</w:t>
            </w:r>
            <w:r w:rsidRPr="00B76234">
              <w:rPr>
                <w:rFonts w:ascii="Times New Roman" w:hAnsi="Times New Roman" w:cs="Times New Roman"/>
                <w:bCs/>
                <w:lang w:val="sq-AL"/>
              </w:rPr>
              <w:t>p</w:t>
            </w:r>
            <w:r>
              <w:rPr>
                <w:rFonts w:ascii="Times New Roman" w:hAnsi="Times New Roman" w:cs="Times New Roman"/>
                <w:bCs/>
                <w:lang w:val="sq-AL"/>
              </w:rPr>
              <w:t>ë</w:t>
            </w:r>
            <w:r w:rsidRPr="00B76234">
              <w:rPr>
                <w:rFonts w:ascii="Times New Roman" w:hAnsi="Times New Roman" w:cs="Times New Roman"/>
                <w:bCs/>
                <w:lang w:val="sq-AL"/>
              </w:rPr>
              <w:t>rfshirjen e f</w:t>
            </w:r>
            <w:r>
              <w:rPr>
                <w:rFonts w:ascii="Times New Roman" w:hAnsi="Times New Roman" w:cs="Times New Roman"/>
                <w:bCs/>
                <w:lang w:val="sq-AL"/>
              </w:rPr>
              <w:t>ë</w:t>
            </w:r>
            <w:r w:rsidRPr="00B76234">
              <w:rPr>
                <w:rFonts w:ascii="Times New Roman" w:hAnsi="Times New Roman" w:cs="Times New Roman"/>
                <w:bCs/>
                <w:lang w:val="sq-AL"/>
              </w:rPr>
              <w:t>mij</w:t>
            </w:r>
            <w:r>
              <w:rPr>
                <w:rFonts w:ascii="Times New Roman" w:hAnsi="Times New Roman" w:cs="Times New Roman"/>
                <w:bCs/>
                <w:lang w:val="sq-AL"/>
              </w:rPr>
              <w:t>ë</w:t>
            </w:r>
            <w:r w:rsidRPr="00B76234">
              <w:rPr>
                <w:rFonts w:ascii="Times New Roman" w:hAnsi="Times New Roman" w:cs="Times New Roman"/>
                <w:bCs/>
                <w:lang w:val="sq-AL"/>
              </w:rPr>
              <w:t>ve, vecanarisht aty m</w:t>
            </w:r>
            <w:r>
              <w:rPr>
                <w:rFonts w:ascii="Times New Roman" w:hAnsi="Times New Roman" w:cs="Times New Roman"/>
                <w:bCs/>
                <w:lang w:val="sq-AL"/>
              </w:rPr>
              <w:t>ë</w:t>
            </w:r>
            <w:r w:rsidRPr="00B76234">
              <w:rPr>
                <w:rFonts w:ascii="Times New Roman" w:hAnsi="Times New Roman" w:cs="Times New Roman"/>
                <w:bCs/>
                <w:lang w:val="sq-AL"/>
              </w:rPr>
              <w:t xml:space="preserve"> n</w:t>
            </w:r>
            <w:r>
              <w:rPr>
                <w:rFonts w:ascii="Times New Roman" w:hAnsi="Times New Roman" w:cs="Times New Roman"/>
                <w:bCs/>
                <w:lang w:val="sq-AL"/>
              </w:rPr>
              <w:t>ë</w:t>
            </w:r>
            <w:r w:rsidRPr="00B76234">
              <w:rPr>
                <w:rFonts w:ascii="Times New Roman" w:hAnsi="Times New Roman" w:cs="Times New Roman"/>
                <w:bCs/>
                <w:lang w:val="sq-AL"/>
              </w:rPr>
              <w:t xml:space="preserve"> nevoj</w:t>
            </w:r>
            <w:r>
              <w:rPr>
                <w:rFonts w:ascii="Times New Roman" w:hAnsi="Times New Roman" w:cs="Times New Roman"/>
                <w:bCs/>
                <w:lang w:val="sq-AL"/>
              </w:rPr>
              <w:t>ë</w:t>
            </w:r>
            <w:r w:rsidRPr="00B76234">
              <w:rPr>
                <w:rFonts w:ascii="Times New Roman" w:hAnsi="Times New Roman" w:cs="Times New Roman"/>
                <w:bCs/>
                <w:lang w:val="sq-AL"/>
              </w:rPr>
              <w:t xml:space="preserve"> </w:t>
            </w:r>
          </w:p>
        </w:tc>
      </w:tr>
      <w:tr w:rsidR="00E06052" w:rsidRPr="00EE6986" w:rsidTr="00AA4ECE">
        <w:trPr>
          <w:trHeight w:val="698"/>
        </w:trPr>
        <w:tc>
          <w:tcPr>
            <w:tcW w:w="2868" w:type="dxa"/>
            <w:gridSpan w:val="2"/>
            <w:vMerge w:val="restart"/>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Treguesi</w:t>
            </w:r>
            <w:r>
              <w:rPr>
                <w:rFonts w:ascii="Times New Roman" w:hAnsi="Times New Roman" w:cs="Times New Roman"/>
                <w:b/>
              </w:rPr>
              <w:t>:</w:t>
            </w:r>
          </w:p>
        </w:tc>
        <w:tc>
          <w:tcPr>
            <w:tcW w:w="8637" w:type="dxa"/>
            <w:gridSpan w:val="10"/>
            <w:tcBorders>
              <w:right w:val="single" w:sz="4" w:space="0" w:color="auto"/>
            </w:tcBorders>
            <w:shd w:val="clear" w:color="auto" w:fill="D9E2F3" w:themeFill="accent1" w:themeFillTint="33"/>
          </w:tcPr>
          <w:p w:rsidR="00E06052" w:rsidRPr="00C67B54" w:rsidRDefault="00E06052" w:rsidP="00AA4ECE">
            <w:pPr>
              <w:spacing w:before="40" w:after="40"/>
              <w:rPr>
                <w:rFonts w:ascii="Times New Roman" w:eastAsia="MS Mincho" w:hAnsi="Times New Roman" w:cs="Times New Roman"/>
                <w:lang w:eastAsia="ja-JP"/>
              </w:rPr>
            </w:pPr>
            <w:r w:rsidRPr="00C67B54">
              <w:rPr>
                <w:rFonts w:ascii="Times New Roman" w:eastAsia="MS Mincho" w:hAnsi="Times New Roman" w:cs="Times New Roman"/>
                <w:lang w:eastAsia="ja-JP"/>
              </w:rPr>
              <w:t>Përqindja e fëmijëve që janë regjistruar në klasën e parë në krahasim me numrin total të fëmijëve 6 vjeç</w:t>
            </w:r>
            <w:r w:rsidR="005466FA">
              <w:rPr>
                <w:rFonts w:ascii="Times New Roman" w:eastAsia="MS Mincho" w:hAnsi="Times New Roman" w:cs="Times New Roman"/>
                <w:lang w:eastAsia="ja-JP"/>
              </w:rPr>
              <w:t xml:space="preserve"> – Tregues </w:t>
            </w:r>
            <w:r w:rsidR="00E72DA4">
              <w:rPr>
                <w:rFonts w:ascii="Times New Roman" w:eastAsia="MS Mincho" w:hAnsi="Times New Roman" w:cs="Times New Roman"/>
                <w:lang w:eastAsia="ja-JP"/>
              </w:rPr>
              <w:t>OQZH</w:t>
            </w:r>
          </w:p>
          <w:p w:rsidR="00E06052" w:rsidRPr="00EA3689" w:rsidRDefault="00E06052" w:rsidP="00AA4ECE">
            <w:pPr>
              <w:spacing w:before="40" w:after="40"/>
              <w:rPr>
                <w:rFonts w:ascii="Times New Roman" w:hAnsi="Times New Roman" w:cs="Times New Roman"/>
                <w:b/>
                <w:bCs/>
                <w:lang w:val="sq-AL"/>
              </w:rPr>
            </w:pPr>
          </w:p>
        </w:tc>
        <w:tc>
          <w:tcPr>
            <w:tcW w:w="1984" w:type="dxa"/>
            <w:gridSpan w:val="2"/>
            <w:tcBorders>
              <w:righ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Baseline</w:t>
            </w:r>
            <w:r w:rsidR="005466FA">
              <w:rPr>
                <w:rFonts w:ascii="Times New Roman" w:hAnsi="Times New Roman" w:cs="Times New Roman"/>
                <w:bCs/>
              </w:rPr>
              <w:t xml:space="preserve"> 2019</w:t>
            </w:r>
            <w:r w:rsidRPr="008342D6">
              <w:rPr>
                <w:rFonts w:ascii="Times New Roman" w:hAnsi="Times New Roman" w:cs="Times New Roman"/>
                <w:bCs/>
              </w:rPr>
              <w:t>:</w:t>
            </w:r>
          </w:p>
          <w:p w:rsidR="00E06052" w:rsidRPr="005466FA" w:rsidRDefault="00E06052" w:rsidP="00AA4ECE">
            <w:pPr>
              <w:spacing w:before="40" w:after="40"/>
              <w:rPr>
                <w:rFonts w:ascii="Times New Roman" w:hAnsi="Times New Roman" w:cs="Times New Roman"/>
                <w:bCs/>
              </w:rPr>
            </w:pPr>
            <w:r w:rsidRPr="005466FA">
              <w:rPr>
                <w:rFonts w:ascii="Times New Roman" w:hAnsi="Times New Roman" w:cs="Times New Roman"/>
                <w:bCs/>
              </w:rPr>
              <w:t xml:space="preserve">81.5 </w:t>
            </w:r>
          </w:p>
        </w:tc>
        <w:tc>
          <w:tcPr>
            <w:tcW w:w="1980" w:type="dxa"/>
            <w:gridSpan w:val="3"/>
            <w:tcBorders>
              <w:lef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Target</w:t>
            </w:r>
            <w:r w:rsidR="005466FA">
              <w:rPr>
                <w:rFonts w:ascii="Times New Roman" w:hAnsi="Times New Roman" w:cs="Times New Roman"/>
                <w:bCs/>
              </w:rPr>
              <w:t xml:space="preserve"> 2026</w:t>
            </w:r>
            <w:r w:rsidRPr="008342D6">
              <w:rPr>
                <w:rFonts w:ascii="Times New Roman" w:hAnsi="Times New Roman" w:cs="Times New Roman"/>
                <w:bCs/>
              </w:rPr>
              <w:t>:</w:t>
            </w:r>
          </w:p>
          <w:p w:rsidR="00E06052" w:rsidRPr="005466FA" w:rsidRDefault="005466FA" w:rsidP="00AA4ECE">
            <w:pPr>
              <w:spacing w:before="40" w:after="40"/>
              <w:rPr>
                <w:rFonts w:ascii="Times New Roman" w:hAnsi="Times New Roman" w:cs="Times New Roman"/>
                <w:bCs/>
              </w:rPr>
            </w:pPr>
            <w:r>
              <w:rPr>
                <w:rFonts w:ascii="Times New Roman" w:hAnsi="Times New Roman" w:cs="Times New Roman"/>
                <w:bCs/>
              </w:rPr>
              <w:t>2</w:t>
            </w:r>
            <w:r w:rsidR="00E06052" w:rsidRPr="005466FA">
              <w:rPr>
                <w:rFonts w:ascii="Times New Roman" w:hAnsi="Times New Roman" w:cs="Times New Roman"/>
                <w:bCs/>
              </w:rPr>
              <w:t>%</w:t>
            </w:r>
            <w:r>
              <w:rPr>
                <w:rFonts w:ascii="Times New Roman" w:hAnsi="Times New Roman" w:cs="Times New Roman"/>
                <w:bCs/>
              </w:rPr>
              <w:t xml:space="preserve"> rritje cdo vit</w:t>
            </w:r>
          </w:p>
        </w:tc>
      </w:tr>
      <w:tr w:rsidR="00E06052" w:rsidRPr="00EE6986" w:rsidTr="00AA4ECE">
        <w:trPr>
          <w:trHeight w:val="698"/>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EA3689" w:rsidRDefault="00E06052" w:rsidP="00AA4ECE">
            <w:pPr>
              <w:spacing w:before="40" w:after="40"/>
              <w:rPr>
                <w:rFonts w:ascii="Times New Roman" w:eastAsia="MS Mincho" w:hAnsi="Times New Roman" w:cs="Times New Roman"/>
                <w:lang w:eastAsia="ja-JP"/>
              </w:rPr>
            </w:pPr>
            <w:r w:rsidRPr="00EA3689">
              <w:rPr>
                <w:rFonts w:ascii="Times New Roman" w:eastAsia="MS Mincho" w:hAnsi="Times New Roman" w:cs="Times New Roman"/>
                <w:lang w:eastAsia="ja-JP"/>
              </w:rPr>
              <w:t>Përqindja e braktisjes shkollore</w:t>
            </w:r>
          </w:p>
          <w:p w:rsidR="00E06052" w:rsidRPr="00EA3689" w:rsidRDefault="00E06052" w:rsidP="00AA4ECE">
            <w:pPr>
              <w:spacing w:before="40" w:after="40"/>
              <w:rPr>
                <w:rFonts w:ascii="Times New Roman" w:eastAsia="MS Mincho" w:hAnsi="Times New Roman" w:cs="Times New Roman"/>
                <w:lang w:eastAsia="ja-JP"/>
              </w:rPr>
            </w:pPr>
          </w:p>
        </w:tc>
        <w:tc>
          <w:tcPr>
            <w:tcW w:w="1984" w:type="dxa"/>
            <w:gridSpan w:val="2"/>
            <w:tcBorders>
              <w:right w:val="single" w:sz="4" w:space="0" w:color="auto"/>
            </w:tcBorders>
            <w:shd w:val="clear" w:color="auto" w:fill="D9E2F3" w:themeFill="accent1" w:themeFillTint="33"/>
          </w:tcPr>
          <w:p w:rsidR="005466FA" w:rsidRPr="001465F5" w:rsidRDefault="005466FA" w:rsidP="005466FA">
            <w:pPr>
              <w:spacing w:before="40" w:after="40"/>
              <w:rPr>
                <w:rFonts w:ascii="Times New Roman" w:hAnsi="Times New Roman" w:cs="Times New Roman"/>
                <w:bCs/>
              </w:rPr>
            </w:pPr>
            <w:r w:rsidRPr="001465F5">
              <w:rPr>
                <w:rFonts w:ascii="Times New Roman" w:hAnsi="Times New Roman" w:cs="Times New Roman"/>
                <w:bCs/>
              </w:rPr>
              <w:t>Baseline</w:t>
            </w:r>
            <w:r>
              <w:rPr>
                <w:rFonts w:ascii="Times New Roman" w:hAnsi="Times New Roman" w:cs="Times New Roman"/>
                <w:bCs/>
              </w:rPr>
              <w:t xml:space="preserve"> 2019</w:t>
            </w:r>
            <w:r w:rsidRPr="001465F5">
              <w:rPr>
                <w:rFonts w:ascii="Times New Roman" w:hAnsi="Times New Roman" w:cs="Times New Roman"/>
                <w:bCs/>
              </w:rPr>
              <w:t>:</w:t>
            </w:r>
          </w:p>
          <w:p w:rsidR="00E06052" w:rsidRPr="00C67B54" w:rsidRDefault="00E06052" w:rsidP="00AA4ECE">
            <w:pPr>
              <w:spacing w:before="40" w:after="40"/>
              <w:rPr>
                <w:rFonts w:ascii="Times New Roman" w:hAnsi="Times New Roman" w:cs="Times New Roman"/>
                <w:bCs/>
              </w:rPr>
            </w:pPr>
            <w:r w:rsidRPr="00C67B54">
              <w:rPr>
                <w:rFonts w:ascii="Times New Roman" w:hAnsi="Times New Roman" w:cs="Times New Roman"/>
                <w:bCs/>
              </w:rPr>
              <w:t>0,5 % (viti 2019)</w:t>
            </w:r>
          </w:p>
        </w:tc>
        <w:tc>
          <w:tcPr>
            <w:tcW w:w="1980" w:type="dxa"/>
            <w:gridSpan w:val="3"/>
            <w:tcBorders>
              <w:left w:val="single" w:sz="4" w:space="0" w:color="auto"/>
            </w:tcBorders>
            <w:shd w:val="clear" w:color="auto" w:fill="D9E2F3" w:themeFill="accent1" w:themeFillTint="33"/>
          </w:tcPr>
          <w:p w:rsidR="005466FA" w:rsidRPr="001465F5" w:rsidRDefault="005466FA" w:rsidP="005466FA">
            <w:pPr>
              <w:spacing w:before="40" w:after="40"/>
              <w:rPr>
                <w:rFonts w:ascii="Times New Roman" w:hAnsi="Times New Roman" w:cs="Times New Roman"/>
                <w:bCs/>
              </w:rPr>
            </w:pPr>
            <w:r w:rsidRPr="001465F5">
              <w:rPr>
                <w:rFonts w:ascii="Times New Roman" w:hAnsi="Times New Roman" w:cs="Times New Roman"/>
                <w:bCs/>
              </w:rPr>
              <w:t>Target</w:t>
            </w:r>
            <w:r>
              <w:rPr>
                <w:rFonts w:ascii="Times New Roman" w:hAnsi="Times New Roman" w:cs="Times New Roman"/>
                <w:bCs/>
              </w:rPr>
              <w:t xml:space="preserve"> 2026</w:t>
            </w:r>
            <w:r w:rsidRPr="001465F5">
              <w:rPr>
                <w:rFonts w:ascii="Times New Roman" w:hAnsi="Times New Roman" w:cs="Times New Roman"/>
                <w:bCs/>
              </w:rPr>
              <w:t>:</w:t>
            </w:r>
          </w:p>
          <w:p w:rsidR="00E06052" w:rsidRPr="00C67B54" w:rsidRDefault="005466FA" w:rsidP="00AA4ECE">
            <w:pPr>
              <w:spacing w:before="40" w:after="40"/>
              <w:rPr>
                <w:rFonts w:ascii="Times New Roman" w:hAnsi="Times New Roman" w:cs="Times New Roman"/>
                <w:bCs/>
              </w:rPr>
            </w:pPr>
            <w:r>
              <w:rPr>
                <w:rFonts w:ascii="Times New Roman" w:hAnsi="Times New Roman" w:cs="Times New Roman"/>
                <w:bCs/>
              </w:rPr>
              <w:t>0.1 pp zbritje cdo vit</w:t>
            </w:r>
          </w:p>
        </w:tc>
      </w:tr>
      <w:tr w:rsidR="00E06052" w:rsidRPr="00EE6986" w:rsidTr="00AA4ECE">
        <w:trPr>
          <w:trHeight w:val="698"/>
        </w:trPr>
        <w:tc>
          <w:tcPr>
            <w:tcW w:w="2868" w:type="dxa"/>
            <w:gridSpan w:val="2"/>
            <w:vMerge/>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EA3689" w:rsidDel="00A50B9D" w:rsidRDefault="00E06052" w:rsidP="00AA4ECE">
            <w:pPr>
              <w:spacing w:before="40" w:after="40"/>
              <w:rPr>
                <w:rFonts w:ascii="Times New Roman" w:hAnsi="Times New Roman" w:cs="Times New Roman"/>
                <w:lang w:val="sq-AL"/>
              </w:rPr>
            </w:pPr>
            <w:r w:rsidRPr="00B76234">
              <w:rPr>
                <w:rFonts w:ascii="Times New Roman" w:eastAsia="MS Mincho" w:hAnsi="Times New Roman" w:cs="Times New Roman"/>
                <w:lang w:eastAsia="ja-JP"/>
              </w:rPr>
              <w:t>Numri i fëmijëve që përfitojnë nga mekanizmi i mbështetjes financiare (bursave) për kategoritë e fëmijëve në nevojë (VKM 854)</w:t>
            </w:r>
          </w:p>
        </w:tc>
        <w:tc>
          <w:tcPr>
            <w:tcW w:w="1984" w:type="dxa"/>
            <w:gridSpan w:val="2"/>
            <w:tcBorders>
              <w:right w:val="single" w:sz="4" w:space="0" w:color="auto"/>
            </w:tcBorders>
            <w:shd w:val="clear" w:color="auto" w:fill="D9E2F3" w:themeFill="accent1" w:themeFillTint="33"/>
          </w:tcPr>
          <w:p w:rsidR="00880499" w:rsidRPr="001465F5" w:rsidRDefault="00880499" w:rsidP="00880499">
            <w:pPr>
              <w:spacing w:before="40" w:after="40"/>
              <w:rPr>
                <w:rFonts w:ascii="Times New Roman" w:hAnsi="Times New Roman" w:cs="Times New Roman"/>
                <w:bCs/>
              </w:rPr>
            </w:pPr>
            <w:r w:rsidRPr="001465F5">
              <w:rPr>
                <w:rFonts w:ascii="Times New Roman" w:hAnsi="Times New Roman" w:cs="Times New Roman"/>
                <w:bCs/>
              </w:rPr>
              <w:t xml:space="preserve"> Baseline</w:t>
            </w:r>
            <w:r>
              <w:rPr>
                <w:rFonts w:ascii="Times New Roman" w:hAnsi="Times New Roman" w:cs="Times New Roman"/>
                <w:bCs/>
              </w:rPr>
              <w:t xml:space="preserve"> 2019</w:t>
            </w:r>
            <w:r w:rsidRPr="001465F5">
              <w:rPr>
                <w:rFonts w:ascii="Times New Roman" w:hAnsi="Times New Roman" w:cs="Times New Roman"/>
                <w:bCs/>
              </w:rPr>
              <w:t>:</w:t>
            </w:r>
          </w:p>
          <w:p w:rsidR="00E06052" w:rsidRPr="00C67B54" w:rsidRDefault="00880499" w:rsidP="00AA4ECE">
            <w:pPr>
              <w:spacing w:before="40" w:after="40"/>
              <w:rPr>
                <w:rFonts w:ascii="Times New Roman" w:hAnsi="Times New Roman" w:cs="Times New Roman"/>
                <w:bCs/>
              </w:rPr>
            </w:pPr>
            <w:r>
              <w:rPr>
                <w:rFonts w:ascii="Times New Roman" w:hAnsi="Times New Roman" w:cs="Times New Roman"/>
                <w:bCs/>
              </w:rPr>
              <w:t>TBD</w:t>
            </w:r>
          </w:p>
        </w:tc>
        <w:tc>
          <w:tcPr>
            <w:tcW w:w="1980" w:type="dxa"/>
            <w:gridSpan w:val="3"/>
            <w:tcBorders>
              <w:left w:val="single" w:sz="4" w:space="0" w:color="auto"/>
            </w:tcBorders>
            <w:shd w:val="clear" w:color="auto" w:fill="D9E2F3" w:themeFill="accent1" w:themeFillTint="33"/>
          </w:tcPr>
          <w:p w:rsidR="00880499" w:rsidRPr="001465F5" w:rsidRDefault="00880499" w:rsidP="00880499">
            <w:pPr>
              <w:spacing w:before="40" w:after="40"/>
              <w:rPr>
                <w:rFonts w:ascii="Times New Roman" w:hAnsi="Times New Roman" w:cs="Times New Roman"/>
                <w:bCs/>
              </w:rPr>
            </w:pPr>
            <w:r w:rsidRPr="001465F5">
              <w:rPr>
                <w:rFonts w:ascii="Times New Roman" w:hAnsi="Times New Roman" w:cs="Times New Roman"/>
                <w:bCs/>
              </w:rPr>
              <w:t>Target</w:t>
            </w:r>
            <w:r>
              <w:rPr>
                <w:rFonts w:ascii="Times New Roman" w:hAnsi="Times New Roman" w:cs="Times New Roman"/>
                <w:bCs/>
              </w:rPr>
              <w:t xml:space="preserve"> 2026</w:t>
            </w:r>
            <w:r w:rsidRPr="001465F5">
              <w:rPr>
                <w:rFonts w:ascii="Times New Roman" w:hAnsi="Times New Roman" w:cs="Times New Roman"/>
                <w:bCs/>
              </w:rPr>
              <w:t>:</w:t>
            </w:r>
          </w:p>
          <w:p w:rsidR="00E06052" w:rsidRPr="00C67B54" w:rsidRDefault="00E06052" w:rsidP="00AA4ECE">
            <w:pPr>
              <w:spacing w:before="40" w:after="40"/>
              <w:rPr>
                <w:rFonts w:ascii="Times New Roman" w:hAnsi="Times New Roman" w:cs="Times New Roman"/>
                <w:bCs/>
              </w:rPr>
            </w:pPr>
            <w:r w:rsidRPr="00C67B54">
              <w:rPr>
                <w:rFonts w:ascii="Times New Roman" w:hAnsi="Times New Roman" w:cs="Times New Roman"/>
                <w:bCs/>
              </w:rPr>
              <w:t xml:space="preserve">Rritur me </w:t>
            </w:r>
            <w:r w:rsidR="00880499">
              <w:rPr>
                <w:rFonts w:ascii="Times New Roman" w:hAnsi="Times New Roman" w:cs="Times New Roman"/>
                <w:bCs/>
              </w:rPr>
              <w:t>5</w:t>
            </w:r>
            <w:r w:rsidRPr="00C67B54">
              <w:rPr>
                <w:rFonts w:ascii="Times New Roman" w:hAnsi="Times New Roman" w:cs="Times New Roman"/>
                <w:bCs/>
              </w:rPr>
              <w:t>%</w:t>
            </w:r>
            <w:r w:rsidR="00880499">
              <w:rPr>
                <w:rFonts w:ascii="Times New Roman" w:hAnsi="Times New Roman" w:cs="Times New Roman"/>
                <w:bCs/>
              </w:rPr>
              <w:t xml:space="preserve"> cdo vit</w:t>
            </w:r>
          </w:p>
        </w:tc>
      </w:tr>
      <w:tr w:rsidR="00E06052" w:rsidRPr="00EA3689" w:rsidTr="00AA4ECE">
        <w:tc>
          <w:tcPr>
            <w:tcW w:w="7158" w:type="dxa"/>
            <w:gridSpan w:val="5"/>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MASAT DHE AKTIVITETET</w:t>
            </w:r>
          </w:p>
        </w:tc>
        <w:tc>
          <w:tcPr>
            <w:tcW w:w="2077" w:type="dxa"/>
            <w:gridSpan w:val="3"/>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REZULTATET</w:t>
            </w:r>
          </w:p>
        </w:tc>
        <w:tc>
          <w:tcPr>
            <w:tcW w:w="2068"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PËRGJEGJËSE</w:t>
            </w:r>
          </w:p>
        </w:tc>
        <w:tc>
          <w:tcPr>
            <w:tcW w:w="2450" w:type="dxa"/>
            <w:gridSpan w:val="6"/>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INSTITUCIONET PARTNERE</w:t>
            </w:r>
          </w:p>
        </w:tc>
        <w:tc>
          <w:tcPr>
            <w:tcW w:w="1716" w:type="dxa"/>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AFATI KOHOR</w:t>
            </w:r>
          </w:p>
        </w:tc>
      </w:tr>
      <w:tr w:rsidR="00E06052" w:rsidRPr="00EA3689" w:rsidTr="00AA4ECE">
        <w:tc>
          <w:tcPr>
            <w:tcW w:w="9207" w:type="dxa"/>
            <w:gridSpan w:val="7"/>
            <w:shd w:val="clear" w:color="auto" w:fill="EDEDED" w:themeFill="accent3" w:themeFillTint="33"/>
          </w:tcPr>
          <w:p w:rsidR="00E06052" w:rsidRPr="00EA3689" w:rsidRDefault="00E06052" w:rsidP="00AA4ECE">
            <w:pPr>
              <w:spacing w:before="40" w:after="40"/>
              <w:rPr>
                <w:rFonts w:ascii="Times New Roman" w:hAnsi="Times New Roman" w:cs="Times New Roman"/>
                <w:b/>
                <w:bCs/>
              </w:rPr>
            </w:pPr>
            <w:r w:rsidRPr="00EA3689">
              <w:rPr>
                <w:rFonts w:ascii="Times New Roman" w:hAnsi="Times New Roman" w:cs="Times New Roman"/>
                <w:b/>
              </w:rPr>
              <w:t xml:space="preserve">III.1.1. </w:t>
            </w:r>
            <w:r w:rsidRPr="00EA3689">
              <w:rPr>
                <w:rFonts w:ascii="Times New Roman" w:hAnsi="Times New Roman" w:cs="Times New Roman"/>
                <w:b/>
                <w:lang w:val="en-GB"/>
              </w:rPr>
              <w:t>Rritja, mir</w:t>
            </w:r>
            <w:r w:rsidRPr="00EA3689">
              <w:rPr>
                <w:rFonts w:ascii="Times New Roman" w:hAnsi="Times New Roman" w:cs="Times New Roman"/>
                <w:b/>
                <w:lang w:val="sq-AL"/>
              </w:rPr>
              <w:t>ëqënia dhe të nxënit gjatë fëmijërisë së hershme 0-3 vjec</w:t>
            </w:r>
          </w:p>
        </w:tc>
        <w:tc>
          <w:tcPr>
            <w:tcW w:w="2096" w:type="dxa"/>
            <w:gridSpan w:val="3"/>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rPr>
            </w:pPr>
            <w:r w:rsidRPr="00410728">
              <w:rPr>
                <w:rFonts w:ascii="Times New Roman" w:hAnsi="Times New Roman" w:cs="Times New Roman"/>
                <w:b/>
                <w:bCs/>
                <w:i/>
              </w:rPr>
              <w:t>MSHMS</w:t>
            </w:r>
          </w:p>
        </w:tc>
        <w:tc>
          <w:tcPr>
            <w:tcW w:w="2450" w:type="dxa"/>
            <w:gridSpan w:val="6"/>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i/>
              </w:rPr>
            </w:pPr>
            <w:r w:rsidRPr="00410728">
              <w:rPr>
                <w:rFonts w:ascii="Times New Roman" w:hAnsi="Times New Roman" w:cs="Times New Roman"/>
                <w:b/>
                <w:bCs/>
                <w:i/>
              </w:rPr>
              <w:t>MASR</w:t>
            </w:r>
          </w:p>
          <w:p w:rsidR="00E06052" w:rsidRPr="00410728" w:rsidRDefault="00E06052" w:rsidP="00AA4ECE">
            <w:pPr>
              <w:spacing w:before="40" w:after="40"/>
              <w:jc w:val="center"/>
              <w:rPr>
                <w:rFonts w:ascii="Times New Roman" w:hAnsi="Times New Roman" w:cs="Times New Roman"/>
                <w:b/>
                <w:bCs/>
              </w:rPr>
            </w:pPr>
            <w:r>
              <w:rPr>
                <w:rFonts w:ascii="Times New Roman" w:hAnsi="Times New Roman" w:cs="Times New Roman"/>
                <w:b/>
                <w:bCs/>
                <w:i/>
              </w:rPr>
              <w:t>NJQV</w:t>
            </w:r>
          </w:p>
        </w:tc>
        <w:tc>
          <w:tcPr>
            <w:tcW w:w="1716" w:type="dxa"/>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rPr>
            </w:pPr>
            <w:r w:rsidRPr="00410728">
              <w:rPr>
                <w:rFonts w:ascii="Times New Roman" w:hAnsi="Times New Roman" w:cs="Times New Roman"/>
                <w:b/>
                <w:bCs/>
                <w:i/>
              </w:rPr>
              <w:t>2021-202</w:t>
            </w:r>
            <w:r>
              <w:rPr>
                <w:rFonts w:ascii="Times New Roman" w:hAnsi="Times New Roman" w:cs="Times New Roman"/>
                <w:b/>
                <w:bCs/>
                <w:i/>
              </w:rPr>
              <w:t>6</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i/>
                <w:sz w:val="22"/>
                <w:szCs w:val="22"/>
                <w:lang w:val="sq-AL"/>
              </w:rPr>
            </w:pPr>
            <w:r w:rsidRPr="00EA3689">
              <w:rPr>
                <w:i/>
                <w:sz w:val="22"/>
                <w:szCs w:val="22"/>
                <w:lang w:val="sq-AL"/>
              </w:rPr>
              <w:t>III.1.1.a Ngritja e një komiteti teknik këshillues</w:t>
            </w:r>
            <w:r w:rsidRPr="00EA3689">
              <w:rPr>
                <w:i/>
              </w:rPr>
              <w:t xml:space="preserve"> </w:t>
            </w:r>
            <w:r w:rsidRPr="00A50B9D">
              <w:rPr>
                <w:i/>
                <w:sz w:val="22"/>
                <w:szCs w:val="22"/>
                <w:lang w:val="sq-AL"/>
              </w:rPr>
              <w:t xml:space="preserve">nga </w:t>
            </w:r>
            <w:r w:rsidRPr="00EA3689">
              <w:rPr>
                <w:i/>
                <w:sz w:val="22"/>
                <w:szCs w:val="22"/>
                <w:lang w:val="sq-AL"/>
              </w:rPr>
              <w:t xml:space="preserve">Këshilli Kombëtar për të Drejtat dhe Mbrojtjen e Fëmijës, me qëllim hartimin e nje plani pune /masash për koordinimin e roleve midis MSHMS, MASR dhe NJQV për rritjen e mirëqënies dhe të nxënit gjatë fëmijërisë së hershme 0-3 vjec </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Komitet teknik këshillues i ngritur</w:t>
            </w:r>
          </w:p>
          <w:p w:rsidR="00E06052" w:rsidRPr="00AF5996" w:rsidRDefault="00E06052" w:rsidP="00AA4ECE">
            <w:pPr>
              <w:pStyle w:val="Default"/>
              <w:spacing w:before="40" w:after="40"/>
              <w:rPr>
                <w:bCs/>
                <w:i/>
                <w:sz w:val="20"/>
                <w:szCs w:val="20"/>
              </w:rPr>
            </w:pP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w:t>
            </w: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MASR</w:t>
            </w:r>
          </w:p>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i/>
                <w:sz w:val="22"/>
                <w:szCs w:val="22"/>
                <w:lang w:val="sq-AL"/>
              </w:rPr>
            </w:pPr>
            <w:r w:rsidRPr="00EA3689">
              <w:rPr>
                <w:i/>
                <w:sz w:val="22"/>
                <w:szCs w:val="22"/>
                <w:lang w:val="sq-AL"/>
              </w:rPr>
              <w:t xml:space="preserve">III.1.1.b Hartimi i propozimeve per ndryshimet në aktet ligjore dhe nënligjore në fuqi për organizimin dhe koordinimin e shërbimeve mbi kujdesin gjatë fëmijërisë së hershme (0-3 vjec). </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 xml:space="preserve">Akt ligjore dhe nënligjore të hartuara </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w:t>
            </w: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MASR</w:t>
            </w:r>
          </w:p>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i/>
                <w:sz w:val="22"/>
                <w:szCs w:val="22"/>
                <w:lang w:val="sq-AL"/>
              </w:rPr>
            </w:pPr>
            <w:r w:rsidRPr="00EA3689">
              <w:rPr>
                <w:i/>
                <w:sz w:val="22"/>
                <w:szCs w:val="22"/>
                <w:lang w:val="sq-AL"/>
              </w:rPr>
              <w:t xml:space="preserve">III.1.1.c </w:t>
            </w:r>
            <w:r w:rsidRPr="00EA3689">
              <w:rPr>
                <w:i/>
                <w:sz w:val="22"/>
                <w:szCs w:val="22"/>
              </w:rPr>
              <w:t xml:space="preserve">Fushatë komunikimi për prindërimin pozitiv dhe kujdesin fizik dhe emocional të fëmijëve 0-3 vjec </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Nr i prindërve të ndërgjegjësuar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MSHMS</w:t>
            </w: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MASR</w:t>
            </w:r>
          </w:p>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bCs/>
                <w:i/>
                <w:sz w:val="22"/>
                <w:szCs w:val="22"/>
              </w:rPr>
            </w:pPr>
            <w:r w:rsidRPr="00EA3689">
              <w:rPr>
                <w:bCs/>
                <w:i/>
                <w:sz w:val="22"/>
                <w:szCs w:val="22"/>
              </w:rPr>
              <w:t xml:space="preserve">III.1.1.ç Ngritja e një grupi pune ndër-institucional për hartimin </w:t>
            </w:r>
            <w:r w:rsidRPr="00EA3689">
              <w:rPr>
                <w:i/>
                <w:sz w:val="22"/>
                <w:szCs w:val="22"/>
                <w:lang w:val="sq-AL"/>
              </w:rPr>
              <w:t xml:space="preserve">e udhëzuesit për edukatorët në zbatim të standardeve të zhvillimit dhe të nxënit të fëmijëve 0-3 vjec. </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Grup pune ndërinstitucional i ngritur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MSHMS</w:t>
            </w:r>
          </w:p>
          <w:p w:rsidR="00E06052" w:rsidRPr="00AF5996" w:rsidRDefault="00E06052" w:rsidP="00AA4ECE">
            <w:pPr>
              <w:spacing w:before="40" w:after="40"/>
              <w:jc w:val="center"/>
              <w:rPr>
                <w:rFonts w:ascii="Times New Roman" w:hAnsi="Times New Roman" w:cs="Times New Roman"/>
                <w:i/>
                <w:color w:val="FF0000"/>
              </w:rPr>
            </w:pPr>
            <w:r w:rsidRPr="00AF5996">
              <w:rPr>
                <w:rFonts w:ascii="Times New Roman" w:hAnsi="Times New Roman" w:cs="Times New Roman"/>
                <w:i/>
              </w:rPr>
              <w:t>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i/>
                <w:sz w:val="22"/>
                <w:szCs w:val="22"/>
                <w:lang w:val="sq-AL"/>
              </w:rPr>
            </w:pPr>
            <w:r w:rsidRPr="00EA3689">
              <w:rPr>
                <w:bCs/>
                <w:i/>
                <w:sz w:val="22"/>
                <w:szCs w:val="22"/>
              </w:rPr>
              <w:lastRenderedPageBreak/>
              <w:t xml:space="preserve">III.1.1.d </w:t>
            </w:r>
            <w:r w:rsidRPr="00EA3689">
              <w:rPr>
                <w:i/>
                <w:sz w:val="22"/>
                <w:szCs w:val="22"/>
                <w:lang w:val="sq-AL"/>
              </w:rPr>
              <w:t xml:space="preserve">Hartimi i udhëzuesit dhe paketës së trajnimit për edukatorët për zbatimin e standardeve të zhvillimit dhe të nxënit të fëmijëve. </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Udhëzim i hartuar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rPr>
                <w:rFonts w:ascii="Times New Roman" w:hAnsi="Times New Roman" w:cs="Times New Roman"/>
                <w:i/>
              </w:rPr>
            </w:pP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i/>
                <w:sz w:val="22"/>
                <w:szCs w:val="22"/>
                <w:lang w:val="sq-AL"/>
              </w:rPr>
            </w:pPr>
            <w:r w:rsidRPr="00EA3689">
              <w:rPr>
                <w:bCs/>
                <w:i/>
                <w:sz w:val="22"/>
                <w:szCs w:val="22"/>
              </w:rPr>
              <w:t>III.1.1.dh Zhvillimi i korniz</w:t>
            </w:r>
            <w:r w:rsidRPr="00EA3689">
              <w:rPr>
                <w:i/>
                <w:sz w:val="22"/>
                <w:szCs w:val="22"/>
                <w:lang w:val="sq-AL"/>
              </w:rPr>
              <w:t xml:space="preserve">ës së vlerësimit të cilësisë së zbatimi të standardeve me instrumentat përkatës të inspektimit </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Korniza e vlerësimit të cilësisë së zbatimit të standardeve e zhvilluar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rPr>
                <w:rFonts w:ascii="Times New Roman" w:hAnsi="Times New Roman" w:cs="Times New Roman"/>
                <w:i/>
              </w:rPr>
            </w:pP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A50B9D" w:rsidTr="00AA4ECE">
        <w:tc>
          <w:tcPr>
            <w:tcW w:w="7112" w:type="dxa"/>
            <w:gridSpan w:val="4"/>
            <w:shd w:val="clear" w:color="auto" w:fill="auto"/>
          </w:tcPr>
          <w:p w:rsidR="00E06052" w:rsidRPr="00A50B9D" w:rsidRDefault="00E06052" w:rsidP="00AA4ECE">
            <w:pPr>
              <w:pStyle w:val="Default"/>
              <w:spacing w:before="40" w:after="40"/>
              <w:rPr>
                <w:bCs/>
                <w:i/>
                <w:sz w:val="22"/>
                <w:szCs w:val="22"/>
              </w:rPr>
            </w:pPr>
            <w:r w:rsidRPr="00A50B9D">
              <w:rPr>
                <w:bCs/>
                <w:i/>
                <w:sz w:val="22"/>
                <w:szCs w:val="22"/>
              </w:rPr>
              <w:t>III.1.1.e Mbështetje financiare/bonus i çerdh</w:t>
            </w:r>
            <w:r>
              <w:rPr>
                <w:bCs/>
                <w:i/>
                <w:sz w:val="22"/>
                <w:szCs w:val="22"/>
              </w:rPr>
              <w:t>s</w:t>
            </w:r>
            <w:r w:rsidRPr="00A50B9D">
              <w:rPr>
                <w:bCs/>
                <w:i/>
                <w:sz w:val="22"/>
                <w:szCs w:val="22"/>
              </w:rPr>
              <w:t>e për familje me të ardhura të ulta për t</w:t>
            </w:r>
            <w:r>
              <w:rPr>
                <w:bCs/>
                <w:i/>
                <w:sz w:val="22"/>
                <w:szCs w:val="22"/>
              </w:rPr>
              <w:t xml:space="preserve">ë mundësuar frekuentimin e </w:t>
            </w:r>
            <w:r w:rsidRPr="00A50B9D">
              <w:rPr>
                <w:bCs/>
                <w:i/>
                <w:sz w:val="22"/>
                <w:szCs w:val="22"/>
              </w:rPr>
              <w:t>çerdhe</w:t>
            </w:r>
            <w:r>
              <w:rPr>
                <w:bCs/>
                <w:i/>
                <w:sz w:val="22"/>
                <w:szCs w:val="22"/>
              </w:rPr>
              <w:t>s</w:t>
            </w:r>
            <w:r w:rsidRPr="00A50B9D">
              <w:rPr>
                <w:bCs/>
                <w:i/>
                <w:sz w:val="22"/>
                <w:szCs w:val="22"/>
              </w:rPr>
              <w:t xml:space="preserve"> publik</w:t>
            </w:r>
            <w:r>
              <w:rPr>
                <w:bCs/>
                <w:i/>
                <w:sz w:val="22"/>
                <w:szCs w:val="22"/>
              </w:rPr>
              <w:t>e</w:t>
            </w:r>
          </w:p>
        </w:tc>
        <w:tc>
          <w:tcPr>
            <w:tcW w:w="2095" w:type="dxa"/>
            <w:gridSpan w:val="3"/>
          </w:tcPr>
          <w:p w:rsidR="00E06052" w:rsidRPr="00AF5996" w:rsidRDefault="00E06052" w:rsidP="00AA4ECE">
            <w:pPr>
              <w:spacing w:before="40" w:after="40"/>
              <w:jc w:val="center"/>
              <w:rPr>
                <w:rFonts w:ascii="Times New Roman" w:hAnsi="Times New Roman" w:cs="Times New Roman"/>
                <w:i/>
                <w:sz w:val="20"/>
                <w:szCs w:val="20"/>
                <w:lang w:val="sq-AL"/>
              </w:rPr>
            </w:pPr>
            <w:r w:rsidRPr="00AF5996">
              <w:rPr>
                <w:rFonts w:ascii="Times New Roman" w:hAnsi="Times New Roman" w:cs="Times New Roman"/>
                <w:i/>
                <w:sz w:val="20"/>
                <w:szCs w:val="20"/>
                <w:lang w:val="sq-AL"/>
              </w:rPr>
              <w:t>Numri i fëmijëve mbështetur me bonusin e çerdhes</w:t>
            </w:r>
          </w:p>
        </w:tc>
        <w:tc>
          <w:tcPr>
            <w:tcW w:w="2096" w:type="dxa"/>
            <w:gridSpan w:val="3"/>
            <w:shd w:val="clear" w:color="auto" w:fill="auto"/>
          </w:tcPr>
          <w:p w:rsidR="00E06052" w:rsidRPr="00A50B9D" w:rsidRDefault="00E06052" w:rsidP="00AA4ECE">
            <w:pPr>
              <w:spacing w:before="40" w:after="40"/>
              <w:jc w:val="center"/>
              <w:rPr>
                <w:rFonts w:ascii="Times New Roman" w:hAnsi="Times New Roman" w:cs="Times New Roman"/>
                <w:i/>
              </w:rPr>
            </w:pPr>
            <w:r w:rsidRPr="00A50B9D">
              <w:rPr>
                <w:rFonts w:ascii="Times New Roman" w:hAnsi="Times New Roman" w:cs="Times New Roman"/>
                <w:i/>
              </w:rPr>
              <w:t>MFE, NJQV</w:t>
            </w:r>
          </w:p>
        </w:tc>
        <w:tc>
          <w:tcPr>
            <w:tcW w:w="2450" w:type="dxa"/>
            <w:gridSpan w:val="6"/>
          </w:tcPr>
          <w:p w:rsidR="00E06052" w:rsidRPr="00A50B9D" w:rsidRDefault="00E06052" w:rsidP="00AA4ECE">
            <w:pPr>
              <w:spacing w:before="40" w:after="40"/>
              <w:jc w:val="center"/>
              <w:rPr>
                <w:rFonts w:ascii="Times New Roman" w:hAnsi="Times New Roman" w:cs="Times New Roman"/>
                <w:i/>
              </w:rPr>
            </w:pPr>
            <w:r>
              <w:rPr>
                <w:rFonts w:ascii="Times New Roman" w:hAnsi="Times New Roman" w:cs="Times New Roman"/>
                <w:i/>
              </w:rPr>
              <w:t>MSHMS</w:t>
            </w:r>
          </w:p>
        </w:tc>
        <w:tc>
          <w:tcPr>
            <w:tcW w:w="1716" w:type="dxa"/>
          </w:tcPr>
          <w:p w:rsidR="00E06052" w:rsidRPr="00A50B9D" w:rsidRDefault="00E06052" w:rsidP="00AA4ECE">
            <w:pPr>
              <w:spacing w:before="40" w:after="40"/>
              <w:jc w:val="center"/>
              <w:rPr>
                <w:rFonts w:ascii="Times New Roman" w:hAnsi="Times New Roman" w:cs="Times New Roman"/>
                <w:i/>
              </w:rPr>
            </w:pPr>
            <w:r w:rsidRPr="00A50B9D">
              <w:rPr>
                <w:rFonts w:ascii="Times New Roman" w:hAnsi="Times New Roman" w:cs="Times New Roman"/>
                <w:i/>
              </w:rPr>
              <w:t>2022-2026</w:t>
            </w:r>
          </w:p>
        </w:tc>
      </w:tr>
      <w:tr w:rsidR="00E06052" w:rsidRPr="00EA3689" w:rsidTr="00AA4ECE">
        <w:tc>
          <w:tcPr>
            <w:tcW w:w="9207" w:type="dxa"/>
            <w:gridSpan w:val="7"/>
            <w:shd w:val="clear" w:color="auto" w:fill="EDEDED" w:themeFill="accent3" w:themeFillTint="33"/>
          </w:tcPr>
          <w:p w:rsidR="00E06052" w:rsidRPr="00EA3689" w:rsidRDefault="00E06052" w:rsidP="00AA4ECE">
            <w:pPr>
              <w:pStyle w:val="Default"/>
              <w:spacing w:before="40" w:after="40"/>
              <w:rPr>
                <w:b/>
                <w:sz w:val="22"/>
                <w:szCs w:val="22"/>
                <w:lang w:val="sq-AL"/>
              </w:rPr>
            </w:pPr>
            <w:r w:rsidRPr="00EA3689">
              <w:rPr>
                <w:b/>
                <w:bCs/>
                <w:sz w:val="22"/>
                <w:szCs w:val="22"/>
              </w:rPr>
              <w:t xml:space="preserve">III.1.2 </w:t>
            </w:r>
            <w:r w:rsidRPr="00EA3689">
              <w:rPr>
                <w:b/>
                <w:sz w:val="22"/>
                <w:szCs w:val="22"/>
                <w:lang w:val="sq-AL"/>
              </w:rPr>
              <w:t>Rritja, zhvillimi dhe të nxënët tek fëmijët 3-6 vjec përmes një qasje gjithëpërfshirëse dhe cilësore</w:t>
            </w:r>
          </w:p>
        </w:tc>
        <w:tc>
          <w:tcPr>
            <w:tcW w:w="2096" w:type="dxa"/>
            <w:gridSpan w:val="3"/>
            <w:shd w:val="clear" w:color="auto" w:fill="EDEDED" w:themeFill="accent3" w:themeFillTint="33"/>
          </w:tcPr>
          <w:p w:rsidR="00E06052" w:rsidRPr="00EA3689" w:rsidRDefault="00E06052" w:rsidP="00AA4ECE">
            <w:pPr>
              <w:pStyle w:val="Default"/>
              <w:spacing w:before="40" w:after="40"/>
              <w:jc w:val="center"/>
              <w:rPr>
                <w:b/>
                <w:i/>
                <w:sz w:val="22"/>
                <w:szCs w:val="22"/>
              </w:rPr>
            </w:pPr>
            <w:r w:rsidRPr="00EA3689">
              <w:rPr>
                <w:b/>
                <w:i/>
                <w:sz w:val="22"/>
                <w:szCs w:val="22"/>
              </w:rPr>
              <w:t>MASR</w:t>
            </w:r>
          </w:p>
        </w:tc>
        <w:tc>
          <w:tcPr>
            <w:tcW w:w="2450" w:type="dxa"/>
            <w:gridSpan w:val="6"/>
            <w:shd w:val="clear" w:color="auto" w:fill="EDEDED" w:themeFill="accent3" w:themeFillTint="33"/>
          </w:tcPr>
          <w:p w:rsidR="00E06052" w:rsidRPr="00EA3689" w:rsidRDefault="00E06052" w:rsidP="00AA4ECE">
            <w:pPr>
              <w:pStyle w:val="Default"/>
              <w:spacing w:before="40" w:after="40"/>
              <w:jc w:val="center"/>
              <w:rPr>
                <w:b/>
                <w:i/>
                <w:sz w:val="22"/>
                <w:szCs w:val="22"/>
              </w:rPr>
            </w:pPr>
            <w:r w:rsidRPr="00EA3689">
              <w:rPr>
                <w:b/>
                <w:i/>
                <w:sz w:val="22"/>
                <w:szCs w:val="22"/>
              </w:rPr>
              <w:t>Bashkitë</w:t>
            </w:r>
          </w:p>
        </w:tc>
        <w:tc>
          <w:tcPr>
            <w:tcW w:w="1716" w:type="dxa"/>
            <w:shd w:val="clear" w:color="auto" w:fill="EDEDED" w:themeFill="accent3" w:themeFillTint="33"/>
          </w:tcPr>
          <w:p w:rsidR="00E06052" w:rsidRPr="00EA3689" w:rsidRDefault="00E06052" w:rsidP="00AA4ECE">
            <w:pPr>
              <w:pStyle w:val="Default"/>
              <w:spacing w:before="40" w:after="40"/>
              <w:jc w:val="center"/>
              <w:rPr>
                <w:b/>
                <w:sz w:val="22"/>
                <w:szCs w:val="22"/>
              </w:rPr>
            </w:pPr>
            <w:r w:rsidRPr="00EA3689">
              <w:rPr>
                <w:b/>
                <w:i/>
              </w:rPr>
              <w:t>2021-202</w:t>
            </w:r>
            <w:r>
              <w:rPr>
                <w:b/>
                <w:i/>
              </w:rPr>
              <w:t>6</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bCs/>
                <w:i/>
                <w:iCs/>
              </w:rPr>
            </w:pPr>
            <w:r w:rsidRPr="00EA3689">
              <w:rPr>
                <w:rFonts w:ascii="Times New Roman" w:hAnsi="Times New Roman" w:cs="Times New Roman"/>
                <w:bCs/>
                <w:i/>
                <w:iCs/>
              </w:rPr>
              <w:t xml:space="preserve">III.1.2.a </w:t>
            </w:r>
            <w:r w:rsidRPr="00EA3689">
              <w:rPr>
                <w:rFonts w:ascii="Times New Roman" w:hAnsi="Times New Roman" w:cs="Times New Roman"/>
                <w:i/>
                <w:iCs/>
              </w:rPr>
              <w:t xml:space="preserve">Kryerja e studimit mbi njohjen e pengesave të hasura për përfshirjen e fëmijëve në edukimin parashkollor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Studim i realizuar për njohjen e pengesave të hasura për përfshirjen e fëmijëve në edukimin parashkollor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p w:rsidR="00E06052" w:rsidRPr="00EA3689" w:rsidRDefault="00E06052" w:rsidP="00AA4ECE">
            <w:pPr>
              <w:spacing w:before="40" w:after="40"/>
              <w:rPr>
                <w:rFonts w:ascii="Times New Roman" w:hAnsi="Times New Roman" w:cs="Times New Roman"/>
                <w:i/>
              </w:rPr>
            </w:pPr>
          </w:p>
        </w:tc>
        <w:tc>
          <w:tcPr>
            <w:tcW w:w="2450" w:type="dxa"/>
            <w:gridSpan w:val="6"/>
          </w:tcPr>
          <w:p w:rsidR="00E06052" w:rsidRPr="00AF5996" w:rsidRDefault="00E06052" w:rsidP="00AA4ECE">
            <w:pPr>
              <w:spacing w:before="40" w:after="40"/>
              <w:jc w:val="center"/>
              <w:rPr>
                <w:rFonts w:ascii="Times New Roman" w:hAnsi="Times New Roman" w:cs="Times New Roman"/>
                <w:i/>
              </w:rPr>
            </w:pPr>
            <w:r w:rsidRPr="00AF5996">
              <w:rPr>
                <w:rFonts w:ascii="Times New Roman" w:hAnsi="Times New Roman" w:cs="Times New Roman"/>
                <w:i/>
              </w:rPr>
              <w:t>NJQV, ASCAP</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bCs/>
                <w:i/>
                <w:iCs/>
              </w:rPr>
              <w:t xml:space="preserve">III.1.2.b </w:t>
            </w:r>
            <w:r w:rsidRPr="00EA3689">
              <w:rPr>
                <w:rFonts w:ascii="Times New Roman" w:hAnsi="Times New Roman" w:cs="Times New Roman"/>
                <w:i/>
                <w:iCs/>
              </w:rPr>
              <w:t xml:space="preserve">Hartimi i instrumenit të vlerësimit të përgatitjes për shkollë të fëmijëve në klasat përgatitore (5-6 vjec)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Instrument i hartuar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bCs/>
                <w:i/>
                <w:iCs/>
              </w:rPr>
            </w:pPr>
            <w:r w:rsidRPr="00A50B9D">
              <w:rPr>
                <w:rFonts w:ascii="Times New Roman" w:hAnsi="Times New Roman" w:cs="Times New Roman"/>
                <w:bCs/>
                <w:i/>
              </w:rPr>
              <w:t>III.1.</w:t>
            </w:r>
            <w:r>
              <w:rPr>
                <w:rFonts w:ascii="Times New Roman" w:hAnsi="Times New Roman" w:cs="Times New Roman"/>
                <w:bCs/>
                <w:i/>
              </w:rPr>
              <w:t>2.c</w:t>
            </w:r>
            <w:r w:rsidRPr="00A50B9D">
              <w:rPr>
                <w:rFonts w:ascii="Times New Roman" w:hAnsi="Times New Roman" w:cs="Times New Roman"/>
                <w:bCs/>
                <w:i/>
              </w:rPr>
              <w:t xml:space="preserve"> Mbështetje financiare/bonus i </w:t>
            </w:r>
            <w:r>
              <w:rPr>
                <w:rFonts w:ascii="Times New Roman" w:hAnsi="Times New Roman" w:cs="Times New Roman"/>
                <w:bCs/>
                <w:i/>
              </w:rPr>
              <w:t>kopshtit</w:t>
            </w:r>
            <w:r w:rsidRPr="00A50B9D">
              <w:rPr>
                <w:rFonts w:ascii="Times New Roman" w:hAnsi="Times New Roman" w:cs="Times New Roman"/>
                <w:bCs/>
                <w:i/>
              </w:rPr>
              <w:t xml:space="preserve"> për familje me të ardhura të ulta për t</w:t>
            </w:r>
            <w:r>
              <w:rPr>
                <w:rFonts w:ascii="Times New Roman" w:hAnsi="Times New Roman" w:cs="Times New Roman"/>
                <w:bCs/>
                <w:i/>
              </w:rPr>
              <w:t>ë mundësuar frekuentimin e kopështit</w:t>
            </w:r>
            <w:r w:rsidRPr="00A50B9D">
              <w:rPr>
                <w:rFonts w:ascii="Times New Roman" w:hAnsi="Times New Roman" w:cs="Times New Roman"/>
                <w:bCs/>
                <w:i/>
              </w:rPr>
              <w:t xml:space="preserve"> publik</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i/>
                <w:sz w:val="20"/>
                <w:szCs w:val="20"/>
                <w:lang w:val="sq-AL"/>
              </w:rPr>
              <w:t>Numri i fëmijëve mbështetur me bonusin e kopshtit</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9C16D3">
              <w:rPr>
                <w:rFonts w:ascii="Times New Roman" w:hAnsi="Times New Roman" w:cs="Times New Roman"/>
                <w:i/>
              </w:rPr>
              <w:t>MFE, NJQV</w:t>
            </w:r>
          </w:p>
        </w:tc>
        <w:tc>
          <w:tcPr>
            <w:tcW w:w="2450" w:type="dxa"/>
            <w:gridSpan w:val="6"/>
          </w:tcPr>
          <w:p w:rsidR="00E06052" w:rsidRPr="00EA3689"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9C16D3">
              <w:rPr>
                <w:rFonts w:ascii="Times New Roman" w:hAnsi="Times New Roman" w:cs="Times New Roman"/>
                <w:i/>
              </w:rPr>
              <w:t>2022-2026</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bCs/>
                <w:i/>
                <w:iCs/>
              </w:rPr>
              <w:t>III.1.2.</w:t>
            </w:r>
            <w:r>
              <w:rPr>
                <w:rFonts w:ascii="Times New Roman" w:hAnsi="Times New Roman" w:cs="Times New Roman"/>
                <w:bCs/>
                <w:i/>
                <w:iCs/>
              </w:rPr>
              <w:t>ç</w:t>
            </w:r>
            <w:r w:rsidRPr="00EA3689">
              <w:rPr>
                <w:rFonts w:ascii="Times New Roman" w:hAnsi="Times New Roman" w:cs="Times New Roman"/>
                <w:bCs/>
                <w:i/>
                <w:iCs/>
              </w:rPr>
              <w:t xml:space="preserve"> </w:t>
            </w:r>
            <w:r w:rsidRPr="00EA3689">
              <w:rPr>
                <w:rFonts w:ascii="Times New Roman" w:hAnsi="Times New Roman" w:cs="Times New Roman"/>
                <w:i/>
                <w:iCs/>
              </w:rPr>
              <w:t>Përfshirja e të gjithë fëmijëve të moshës 5-6 vjeç në grupet e 3-ta në kopshte ose në klasa përgatitore, veçanërisht fëmijët e kategorive të vulnerable (</w:t>
            </w:r>
            <w:r w:rsidRPr="00EA3689">
              <w:rPr>
                <w:rFonts w:ascii="Times New Roman" w:hAnsi="Times New Roman" w:cs="Times New Roman"/>
                <w:i/>
                <w:iCs/>
                <w:color w:val="FF0000"/>
              </w:rPr>
              <w:t>Masë e përcaktuar në Strategjinë e Arsimit A1.1.3)</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fëmijëve të moshës 5-6 vjec në kopshte</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DPAP</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rPr>
            </w:pPr>
            <w:r w:rsidRPr="00EA3689">
              <w:rPr>
                <w:rFonts w:ascii="Times New Roman" w:hAnsi="Times New Roman" w:cs="Times New Roman"/>
                <w:bCs/>
                <w:i/>
                <w:iCs/>
              </w:rPr>
              <w:t>III.1.2.</w:t>
            </w:r>
            <w:r>
              <w:rPr>
                <w:rFonts w:ascii="Times New Roman" w:hAnsi="Times New Roman" w:cs="Times New Roman"/>
                <w:bCs/>
                <w:i/>
                <w:iCs/>
              </w:rPr>
              <w:t>d</w:t>
            </w:r>
            <w:r w:rsidRPr="00EA3689">
              <w:rPr>
                <w:rFonts w:ascii="Times New Roman" w:hAnsi="Times New Roman" w:cs="Times New Roman"/>
                <w:bCs/>
                <w:i/>
                <w:iCs/>
              </w:rPr>
              <w:t xml:space="preserve"> </w:t>
            </w:r>
            <w:r w:rsidRPr="00EA3689">
              <w:rPr>
                <w:rFonts w:ascii="Times New Roman" w:hAnsi="Times New Roman" w:cs="Times New Roman"/>
                <w:i/>
                <w:iCs/>
              </w:rPr>
              <w:t xml:space="preserve">Përjashtimi i nxënësve romë dhe egjiptianë 3-6 vjeç në arsimin parashkollor nga tarifat financiare dhe pagesat për ushqim. (PKV rome-egjiptian)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xml:space="preserve">Nr i fëmijëve rom dhe egjiptian që përfitojnë nga masa </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lang w:val="pt-PT"/>
              </w:rPr>
            </w:pPr>
            <w:r w:rsidRPr="00EA3689">
              <w:rPr>
                <w:rFonts w:ascii="Times New Roman" w:hAnsi="Times New Roman" w:cs="Times New Roman"/>
                <w:i/>
              </w:rPr>
              <w:t>Bashkit</w:t>
            </w:r>
            <w:r w:rsidRPr="00EA3689">
              <w:rPr>
                <w:rFonts w:ascii="Times New Roman" w:hAnsi="Times New Roman" w:cs="Times New Roman"/>
                <w:lang w:val="pt-PT"/>
              </w:rPr>
              <w:t>ë</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ZVA/DRAP/DPAP</w:t>
            </w:r>
          </w:p>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 xml:space="preserve">NJQV </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w:t>
            </w:r>
            <w:r>
              <w:rPr>
                <w:rFonts w:ascii="Times New Roman" w:hAnsi="Times New Roman" w:cs="Times New Roman"/>
                <w:i/>
              </w:rPr>
              <w:t>6</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b/>
                <w:bCs/>
                <w:i/>
                <w:iCs/>
              </w:rPr>
            </w:pPr>
            <w:r w:rsidRPr="00EA3689">
              <w:rPr>
                <w:rFonts w:ascii="Times New Roman" w:hAnsi="Times New Roman" w:cs="Times New Roman"/>
                <w:bCs/>
                <w:i/>
                <w:iCs/>
              </w:rPr>
              <w:t>III.1.2.d</w:t>
            </w:r>
            <w:r>
              <w:rPr>
                <w:rFonts w:ascii="Times New Roman" w:hAnsi="Times New Roman" w:cs="Times New Roman"/>
                <w:bCs/>
                <w:i/>
                <w:iCs/>
              </w:rPr>
              <w:t>h</w:t>
            </w:r>
            <w:r w:rsidRPr="00EA3689">
              <w:rPr>
                <w:rFonts w:ascii="Times New Roman" w:hAnsi="Times New Roman" w:cs="Times New Roman"/>
                <w:bCs/>
                <w:i/>
                <w:iCs/>
              </w:rPr>
              <w:t xml:space="preserve"> </w:t>
            </w:r>
            <w:r w:rsidRPr="00EA3689">
              <w:rPr>
                <w:rFonts w:ascii="Times New Roman" w:hAnsi="Times New Roman" w:cs="Times New Roman"/>
                <w:i/>
                <w:iCs/>
              </w:rPr>
              <w:t xml:space="preserve">Hartimi i instrumentave për ndërtimin e kapaciteteve në nivel lokal për planifikim dhe buxhetim në lidhje me edukimin e femijerisë së hershme për të arritur një përfshirje më të lartë të fëmijëve nga grupet vulnerable (në të paktën 8 bashki)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Instrumenta të hartuar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lang w:val="pt-PT"/>
              </w:rPr>
            </w:pPr>
            <w:r w:rsidRPr="00EA3689">
              <w:rPr>
                <w:rFonts w:ascii="Times New Roman" w:hAnsi="Times New Roman" w:cs="Times New Roman"/>
                <w:i/>
              </w:rPr>
              <w:t>Bashkit</w:t>
            </w:r>
            <w:r w:rsidRPr="00EA3689">
              <w:rPr>
                <w:rFonts w:ascii="Times New Roman" w:hAnsi="Times New Roman" w:cs="Times New Roman"/>
                <w:lang w:val="pt-PT"/>
              </w:rPr>
              <w:t>ë</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Partnerë</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bCs/>
                <w:i/>
                <w:iCs/>
              </w:rPr>
              <w:t>III.1.2.</w:t>
            </w:r>
            <w:r>
              <w:rPr>
                <w:rFonts w:ascii="Times New Roman" w:hAnsi="Times New Roman" w:cs="Times New Roman"/>
                <w:bCs/>
                <w:i/>
                <w:iCs/>
              </w:rPr>
              <w:t>e</w:t>
            </w:r>
            <w:r w:rsidRPr="00EA3689">
              <w:rPr>
                <w:rFonts w:ascii="Times New Roman" w:hAnsi="Times New Roman" w:cs="Times New Roman"/>
                <w:bCs/>
                <w:i/>
                <w:iCs/>
              </w:rPr>
              <w:t xml:space="preserve"> </w:t>
            </w:r>
            <w:r w:rsidRPr="00EA3689">
              <w:rPr>
                <w:rFonts w:ascii="Times New Roman" w:hAnsi="Times New Roman" w:cs="Times New Roman"/>
                <w:i/>
                <w:iCs/>
              </w:rPr>
              <w:t xml:space="preserve">Ngritja e kapaciteteve të stafeve të bashkive për zbatimin e instrumentave (në të paktën 8 bashki)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xml:space="preserve">% e punonjësve të trajnuar të bashkive </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lang w:val="pt-PT"/>
              </w:rPr>
            </w:pPr>
            <w:r w:rsidRPr="00EA3689">
              <w:rPr>
                <w:rFonts w:ascii="Times New Roman" w:hAnsi="Times New Roman" w:cs="Times New Roman"/>
                <w:i/>
              </w:rPr>
              <w:t>Bashkit</w:t>
            </w:r>
            <w:r w:rsidRPr="00EA3689">
              <w:rPr>
                <w:rFonts w:ascii="Times New Roman" w:hAnsi="Times New Roman" w:cs="Times New Roman"/>
                <w:lang w:val="pt-PT"/>
              </w:rPr>
              <w:t>ë</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Partnerë</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2023</w:t>
            </w:r>
            <w:r>
              <w:rPr>
                <w:rFonts w:ascii="Times New Roman" w:hAnsi="Times New Roman" w:cs="Times New Roman"/>
                <w:i/>
              </w:rPr>
              <w:t>-2026</w:t>
            </w:r>
          </w:p>
        </w:tc>
      </w:tr>
      <w:tr w:rsidR="00E06052" w:rsidRPr="00EA3689" w:rsidTr="00AA4ECE">
        <w:tc>
          <w:tcPr>
            <w:tcW w:w="7112" w:type="dxa"/>
            <w:gridSpan w:val="4"/>
            <w:shd w:val="clear" w:color="auto" w:fill="auto"/>
          </w:tcPr>
          <w:p w:rsidR="00E06052" w:rsidRPr="00EA3689" w:rsidRDefault="00E06052" w:rsidP="00AA4ECE">
            <w:pPr>
              <w:pStyle w:val="CommentText"/>
              <w:spacing w:before="40" w:after="40"/>
              <w:rPr>
                <w:rFonts w:ascii="Times New Roman" w:hAnsi="Times New Roman" w:cs="Times New Roman"/>
                <w:i/>
                <w:iCs/>
                <w:sz w:val="22"/>
                <w:szCs w:val="22"/>
              </w:rPr>
            </w:pPr>
            <w:r w:rsidRPr="00EA3689">
              <w:rPr>
                <w:rFonts w:ascii="Times New Roman" w:hAnsi="Times New Roman" w:cs="Times New Roman"/>
                <w:bCs/>
                <w:i/>
                <w:iCs/>
              </w:rPr>
              <w:lastRenderedPageBreak/>
              <w:t>III.1.2.</w:t>
            </w:r>
            <w:r>
              <w:rPr>
                <w:rFonts w:ascii="Times New Roman" w:hAnsi="Times New Roman" w:cs="Times New Roman"/>
                <w:bCs/>
                <w:i/>
                <w:iCs/>
              </w:rPr>
              <w:t>ë</w:t>
            </w:r>
            <w:r w:rsidRPr="00EA3689">
              <w:rPr>
                <w:rFonts w:ascii="Times New Roman" w:hAnsi="Times New Roman" w:cs="Times New Roman"/>
                <w:bCs/>
                <w:i/>
                <w:iCs/>
              </w:rPr>
              <w:t xml:space="preserve"> N</w:t>
            </w:r>
            <w:r w:rsidRPr="00EA3689">
              <w:rPr>
                <w:rFonts w:ascii="Times New Roman" w:hAnsi="Times New Roman" w:cs="Times New Roman"/>
                <w:i/>
                <w:iCs/>
                <w:sz w:val="22"/>
                <w:szCs w:val="22"/>
              </w:rPr>
              <w:t xml:space="preserve">dërgjegjësimi i prindërve dhe komunitetit për rëndësinë e arsimit parashkollor </w:t>
            </w:r>
            <w:r w:rsidRPr="00EA3689">
              <w:rPr>
                <w:rFonts w:ascii="Times New Roman" w:hAnsi="Times New Roman" w:cs="Times New Roman"/>
                <w:i/>
                <w:iCs/>
                <w:color w:val="FF0000"/>
                <w:sz w:val="22"/>
                <w:szCs w:val="22"/>
              </w:rPr>
              <w:t>(SKA A 1.1.1)</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aktiviteteve ndërgjegjësuese</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lang w:val="pt-PT"/>
              </w:rPr>
            </w:pPr>
            <w:r w:rsidRPr="00EA3689">
              <w:rPr>
                <w:rFonts w:ascii="Times New Roman" w:hAnsi="Times New Roman" w:cs="Times New Roman"/>
                <w:i/>
                <w:lang w:val="pt-PT"/>
              </w:rPr>
              <w:t>MASR</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Style w:val="CommentText"/>
              <w:spacing w:before="40" w:after="40"/>
              <w:rPr>
                <w:rFonts w:ascii="Times New Roman" w:hAnsi="Times New Roman" w:cs="Times New Roman"/>
                <w:i/>
                <w:iCs/>
                <w:sz w:val="22"/>
                <w:szCs w:val="22"/>
              </w:rPr>
            </w:pPr>
            <w:r w:rsidRPr="00EA3689">
              <w:rPr>
                <w:rFonts w:ascii="Times New Roman" w:hAnsi="Times New Roman" w:cs="Times New Roman"/>
                <w:bCs/>
                <w:i/>
                <w:iCs/>
              </w:rPr>
              <w:t>III.1.2.</w:t>
            </w:r>
            <w:r>
              <w:rPr>
                <w:rFonts w:ascii="Times New Roman" w:hAnsi="Times New Roman" w:cs="Times New Roman"/>
                <w:bCs/>
                <w:i/>
                <w:iCs/>
              </w:rPr>
              <w:t>f</w:t>
            </w:r>
            <w:r w:rsidRPr="00EA3689">
              <w:rPr>
                <w:rFonts w:ascii="Times New Roman" w:hAnsi="Times New Roman" w:cs="Times New Roman"/>
                <w:bCs/>
                <w:i/>
                <w:iCs/>
              </w:rPr>
              <w:t xml:space="preserve"> </w:t>
            </w:r>
            <w:r w:rsidRPr="00EA3689">
              <w:rPr>
                <w:rFonts w:ascii="Times New Roman" w:hAnsi="Times New Roman" w:cs="Times New Roman"/>
                <w:i/>
                <w:iCs/>
                <w:sz w:val="22"/>
                <w:szCs w:val="22"/>
              </w:rPr>
              <w:t xml:space="preserve">Ngritja e kapaciteteve të shoqatave/këshillave të prindërve, përshirë prindërve me aftësi të kufizuar, për t’u angazhuar në mënyrë efektive në çështjet e arsimit parashkollor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shoqatave, këshillave të prindërve të trajnuar dhe angazhuar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Partnerë</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bCs/>
                <w:i/>
                <w:iCs/>
              </w:rPr>
              <w:t>III.1.2</w:t>
            </w:r>
            <w:r>
              <w:rPr>
                <w:rFonts w:ascii="Times New Roman" w:hAnsi="Times New Roman" w:cs="Times New Roman"/>
                <w:bCs/>
                <w:i/>
                <w:iCs/>
              </w:rPr>
              <w:t>.g</w:t>
            </w:r>
            <w:r w:rsidRPr="00EA3689">
              <w:rPr>
                <w:rFonts w:ascii="Times New Roman" w:hAnsi="Times New Roman" w:cs="Times New Roman"/>
                <w:bCs/>
                <w:i/>
                <w:iCs/>
              </w:rPr>
              <w:t xml:space="preserve"> </w:t>
            </w:r>
            <w:r w:rsidRPr="00EA3689">
              <w:rPr>
                <w:rFonts w:ascii="Times New Roman" w:hAnsi="Times New Roman" w:cs="Times New Roman"/>
                <w:i/>
                <w:iCs/>
              </w:rPr>
              <w:t xml:space="preserve">Shtrirja e trajnimeve të mësuesve parashkollor dhe drejtuesve të kopështeve mbi metodologjinë e të nxënit me fokus fëmijët, përshirë ata me aftësi të kufizuar (bazuar në standardet e zhvillimit e mësimit për fëmijët 3-6 vjec). (në të paktën 8 bashki)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e mësuesve të trajnuar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Partnerë</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w:t>
            </w:r>
            <w:r>
              <w:rPr>
                <w:rFonts w:ascii="Times New Roman" w:hAnsi="Times New Roman" w:cs="Times New Roman"/>
                <w:i/>
              </w:rPr>
              <w:t>4</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bCs/>
                <w:i/>
                <w:iCs/>
              </w:rPr>
              <w:t>III.1.2.g</w:t>
            </w:r>
            <w:r>
              <w:rPr>
                <w:rFonts w:ascii="Times New Roman" w:hAnsi="Times New Roman" w:cs="Times New Roman"/>
                <w:bCs/>
                <w:i/>
                <w:iCs/>
              </w:rPr>
              <w:t>j</w:t>
            </w:r>
            <w:r w:rsidRPr="00EA3689">
              <w:rPr>
                <w:rFonts w:ascii="Times New Roman" w:hAnsi="Times New Roman" w:cs="Times New Roman"/>
                <w:bCs/>
                <w:i/>
                <w:iCs/>
              </w:rPr>
              <w:t xml:space="preserve"> </w:t>
            </w:r>
            <w:r w:rsidRPr="00EA3689">
              <w:rPr>
                <w:rFonts w:ascii="Times New Roman" w:hAnsi="Times New Roman" w:cs="Times New Roman"/>
                <w:i/>
                <w:iCs/>
              </w:rPr>
              <w:t xml:space="preserve">Hartimi i instrumentave të inspektimit të kornizës për vlerësimin e arsimit parashkollor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Instrumenta të hartuar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Partnerë</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9207" w:type="dxa"/>
            <w:gridSpan w:val="7"/>
            <w:shd w:val="clear" w:color="auto" w:fill="EDEDED" w:themeFill="accent3" w:themeFillTint="33"/>
          </w:tcPr>
          <w:p w:rsidR="00E06052" w:rsidRPr="00EA3689" w:rsidRDefault="00E06052" w:rsidP="00AA4ECE">
            <w:pPr>
              <w:spacing w:before="40" w:after="40"/>
              <w:rPr>
                <w:rFonts w:ascii="Times New Roman" w:eastAsia="MS Mincho" w:hAnsi="Times New Roman" w:cs="Times New Roman"/>
                <w:b/>
                <w:lang w:eastAsia="ja-JP"/>
              </w:rPr>
            </w:pPr>
            <w:r w:rsidRPr="00EA3689">
              <w:rPr>
                <w:rFonts w:ascii="Times New Roman" w:hAnsi="Times New Roman" w:cs="Times New Roman"/>
                <w:b/>
                <w:bCs/>
              </w:rPr>
              <w:t xml:space="preserve">III.1.3 </w:t>
            </w:r>
            <w:r w:rsidRPr="00EA3689">
              <w:rPr>
                <w:rFonts w:ascii="Times New Roman" w:hAnsi="Times New Roman" w:cs="Times New Roman"/>
                <w:b/>
              </w:rPr>
              <w:t>Arsimi bazë, i mesëm i ulët dhe i lartë gjithëpërfshirë</w:t>
            </w:r>
            <w:r w:rsidRPr="00EA3689">
              <w:rPr>
                <w:rFonts w:ascii="Times New Roman" w:eastAsia="MS Mincho" w:hAnsi="Times New Roman" w:cs="Times New Roman"/>
                <w:b/>
                <w:lang w:eastAsia="ja-JP"/>
              </w:rPr>
              <w:t>s</w:t>
            </w:r>
          </w:p>
          <w:p w:rsidR="00E06052" w:rsidRPr="00EA3689" w:rsidRDefault="00E06052" w:rsidP="00AA4ECE">
            <w:pPr>
              <w:spacing w:before="40" w:after="40"/>
              <w:rPr>
                <w:rFonts w:ascii="Times New Roman" w:eastAsia="MS Mincho" w:hAnsi="Times New Roman" w:cs="Times New Roman"/>
                <w:lang w:eastAsia="ja-JP"/>
              </w:rPr>
            </w:pPr>
          </w:p>
        </w:tc>
        <w:tc>
          <w:tcPr>
            <w:tcW w:w="2096" w:type="dxa"/>
            <w:gridSpan w:val="3"/>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i/>
              </w:rPr>
            </w:pPr>
            <w:r w:rsidRPr="00410728">
              <w:rPr>
                <w:rFonts w:ascii="Times New Roman" w:hAnsi="Times New Roman" w:cs="Times New Roman"/>
                <w:b/>
                <w:bCs/>
                <w:i/>
              </w:rPr>
              <w:t>MASR</w:t>
            </w:r>
          </w:p>
        </w:tc>
        <w:tc>
          <w:tcPr>
            <w:tcW w:w="2450" w:type="dxa"/>
            <w:gridSpan w:val="6"/>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i/>
              </w:rPr>
            </w:pPr>
            <w:r>
              <w:rPr>
                <w:rFonts w:ascii="Times New Roman" w:hAnsi="Times New Roman" w:cs="Times New Roman"/>
                <w:b/>
                <w:bCs/>
                <w:i/>
              </w:rPr>
              <w:t>NJQV</w:t>
            </w:r>
          </w:p>
          <w:p w:rsidR="00E06052" w:rsidRPr="00410728" w:rsidRDefault="00E06052" w:rsidP="00AA4ECE">
            <w:pPr>
              <w:spacing w:before="40" w:after="40"/>
              <w:jc w:val="center"/>
              <w:rPr>
                <w:rFonts w:ascii="Times New Roman" w:hAnsi="Times New Roman" w:cs="Times New Roman"/>
                <w:b/>
                <w:bCs/>
                <w:i/>
              </w:rPr>
            </w:pPr>
            <w:r w:rsidRPr="00410728">
              <w:rPr>
                <w:rFonts w:ascii="Times New Roman" w:hAnsi="Times New Roman" w:cs="Times New Roman"/>
                <w:b/>
                <w:bCs/>
                <w:i/>
              </w:rPr>
              <w:t xml:space="preserve">Fakultet e edukimit </w:t>
            </w:r>
          </w:p>
        </w:tc>
        <w:tc>
          <w:tcPr>
            <w:tcW w:w="1716" w:type="dxa"/>
            <w:shd w:val="clear" w:color="auto" w:fill="EDEDED" w:themeFill="accent3" w:themeFillTint="33"/>
          </w:tcPr>
          <w:p w:rsidR="00E06052" w:rsidRPr="00410728" w:rsidRDefault="00E06052" w:rsidP="00AA4ECE">
            <w:pPr>
              <w:spacing w:before="40" w:after="40"/>
              <w:jc w:val="center"/>
              <w:rPr>
                <w:rFonts w:ascii="Times New Roman" w:hAnsi="Times New Roman" w:cs="Times New Roman"/>
                <w:b/>
                <w:bCs/>
                <w:i/>
              </w:rPr>
            </w:pPr>
            <w:r w:rsidRPr="00410728">
              <w:rPr>
                <w:rFonts w:ascii="Times New Roman" w:hAnsi="Times New Roman" w:cs="Times New Roman"/>
                <w:b/>
                <w:bCs/>
                <w:i/>
              </w:rPr>
              <w:t>2021-2026</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rFonts w:eastAsiaTheme="minorHAnsi"/>
                <w:i/>
                <w:iCs/>
                <w:color w:val="auto"/>
                <w:sz w:val="22"/>
                <w:szCs w:val="22"/>
                <w:lang w:val="pt-PT"/>
              </w:rPr>
            </w:pPr>
            <w:r w:rsidRPr="00EA3689">
              <w:rPr>
                <w:i/>
                <w:iCs/>
                <w:sz w:val="22"/>
                <w:szCs w:val="22"/>
              </w:rPr>
              <w:t>III.1.3.a</w:t>
            </w:r>
            <w:r w:rsidRPr="00EA3689">
              <w:rPr>
                <w:rFonts w:eastAsiaTheme="minorHAnsi"/>
                <w:i/>
                <w:iCs/>
                <w:color w:val="auto"/>
                <w:sz w:val="22"/>
                <w:szCs w:val="22"/>
                <w:lang w:val="pt-PT"/>
              </w:rPr>
              <w:t xml:space="preserve"> </w:t>
            </w:r>
            <w:r w:rsidRPr="00EA3689">
              <w:rPr>
                <w:rFonts w:eastAsiaTheme="minorHAnsi"/>
                <w:i/>
                <w:iCs/>
                <w:color w:val="auto"/>
                <w:sz w:val="22"/>
                <w:szCs w:val="22"/>
                <w:lang w:val="sq-AL"/>
              </w:rPr>
              <w:t>Funksionalizimi i plotë i Sistemit të Menaxhimit të Informacionit</w:t>
            </w:r>
            <w:r w:rsidRPr="00EA3689">
              <w:rPr>
                <w:rFonts w:eastAsiaTheme="minorHAnsi"/>
                <w:i/>
                <w:iCs/>
                <w:color w:val="auto"/>
                <w:sz w:val="22"/>
                <w:szCs w:val="22"/>
                <w:lang w:val="pt-PT"/>
              </w:rPr>
              <w:t xml:space="preserve"> Parauniversitar (SMIP)</w:t>
            </w:r>
            <w:r w:rsidRPr="00EA3689">
              <w:rPr>
                <w:i/>
                <w:iCs/>
                <w:color w:val="auto"/>
                <w:sz w:val="22"/>
                <w:szCs w:val="22"/>
              </w:rPr>
              <w:t>. SMIP do t</w:t>
            </w:r>
            <w:r w:rsidRPr="00EA3689">
              <w:rPr>
                <w:i/>
                <w:iCs/>
                <w:color w:val="auto"/>
                <w:sz w:val="22"/>
                <w:szCs w:val="22"/>
                <w:lang w:val="sq-AL"/>
              </w:rPr>
              <w:t>ë</w:t>
            </w:r>
            <w:r w:rsidRPr="00EA3689">
              <w:rPr>
                <w:i/>
                <w:iCs/>
                <w:color w:val="auto"/>
                <w:sz w:val="22"/>
                <w:szCs w:val="22"/>
              </w:rPr>
              <w:t xml:space="preserve"> jet</w:t>
            </w:r>
            <w:r w:rsidRPr="00EA3689">
              <w:rPr>
                <w:i/>
                <w:iCs/>
                <w:color w:val="auto"/>
                <w:sz w:val="22"/>
                <w:szCs w:val="22"/>
                <w:lang w:val="sq-AL"/>
              </w:rPr>
              <w:t>ë</w:t>
            </w:r>
            <w:r w:rsidRPr="00EA3689">
              <w:rPr>
                <w:i/>
                <w:iCs/>
                <w:color w:val="auto"/>
                <w:sz w:val="22"/>
                <w:szCs w:val="22"/>
              </w:rPr>
              <w:t xml:space="preserve"> baza e t</w:t>
            </w:r>
            <w:r w:rsidRPr="00EA3689">
              <w:rPr>
                <w:i/>
                <w:iCs/>
                <w:color w:val="auto"/>
                <w:sz w:val="22"/>
                <w:szCs w:val="22"/>
                <w:lang w:val="sq-AL"/>
              </w:rPr>
              <w:t>ë</w:t>
            </w:r>
            <w:r w:rsidRPr="00EA3689">
              <w:rPr>
                <w:i/>
                <w:iCs/>
                <w:color w:val="auto"/>
                <w:sz w:val="22"/>
                <w:szCs w:val="22"/>
              </w:rPr>
              <w:t xml:space="preserve"> dh</w:t>
            </w:r>
            <w:r w:rsidRPr="00EA3689">
              <w:rPr>
                <w:i/>
                <w:iCs/>
                <w:color w:val="auto"/>
                <w:sz w:val="22"/>
                <w:szCs w:val="22"/>
                <w:lang w:val="sq-AL"/>
              </w:rPr>
              <w:t>ë</w:t>
            </w:r>
            <w:r w:rsidRPr="00EA3689">
              <w:rPr>
                <w:i/>
                <w:iCs/>
                <w:color w:val="auto"/>
                <w:sz w:val="22"/>
                <w:szCs w:val="22"/>
              </w:rPr>
              <w:t>nave (braktisjen, aft</w:t>
            </w:r>
            <w:r w:rsidRPr="00EA3689">
              <w:rPr>
                <w:i/>
                <w:iCs/>
                <w:color w:val="auto"/>
                <w:sz w:val="22"/>
                <w:szCs w:val="22"/>
                <w:lang w:val="sq-AL"/>
              </w:rPr>
              <w:t>ësinë e kufizuar, etj)</w:t>
            </w:r>
            <w:r w:rsidRPr="00EA3689">
              <w:rPr>
                <w:i/>
                <w:iCs/>
                <w:color w:val="auto"/>
                <w:sz w:val="22"/>
                <w:szCs w:val="22"/>
              </w:rPr>
              <w:t xml:space="preserve"> q</w:t>
            </w:r>
            <w:r w:rsidRPr="00EA3689">
              <w:rPr>
                <w:i/>
                <w:iCs/>
                <w:color w:val="auto"/>
                <w:sz w:val="22"/>
                <w:szCs w:val="22"/>
                <w:lang w:val="sq-AL"/>
              </w:rPr>
              <w:t>ë</w:t>
            </w:r>
            <w:r w:rsidRPr="00EA3689">
              <w:rPr>
                <w:i/>
                <w:iCs/>
                <w:color w:val="auto"/>
                <w:sz w:val="22"/>
                <w:szCs w:val="22"/>
              </w:rPr>
              <w:t xml:space="preserve"> do t</w:t>
            </w:r>
            <w:r w:rsidRPr="00EA3689">
              <w:rPr>
                <w:i/>
                <w:iCs/>
                <w:color w:val="auto"/>
                <w:sz w:val="22"/>
                <w:szCs w:val="22"/>
                <w:lang w:val="sq-AL"/>
              </w:rPr>
              <w:t>ë</w:t>
            </w:r>
            <w:r w:rsidRPr="00EA3689">
              <w:rPr>
                <w:i/>
                <w:iCs/>
                <w:color w:val="auto"/>
                <w:sz w:val="22"/>
                <w:szCs w:val="22"/>
              </w:rPr>
              <w:t xml:space="preserve"> kombinoj</w:t>
            </w:r>
            <w:r w:rsidRPr="00EA3689">
              <w:rPr>
                <w:i/>
                <w:iCs/>
                <w:color w:val="auto"/>
                <w:sz w:val="22"/>
                <w:szCs w:val="22"/>
                <w:lang w:val="sq-AL"/>
              </w:rPr>
              <w:t>ë</w:t>
            </w:r>
            <w:r w:rsidRPr="00EA3689">
              <w:rPr>
                <w:i/>
                <w:iCs/>
                <w:color w:val="auto"/>
                <w:sz w:val="22"/>
                <w:szCs w:val="22"/>
              </w:rPr>
              <w:t xml:space="preserve"> t</w:t>
            </w:r>
            <w:r w:rsidRPr="00EA3689">
              <w:rPr>
                <w:i/>
                <w:iCs/>
                <w:color w:val="auto"/>
                <w:sz w:val="22"/>
                <w:szCs w:val="22"/>
                <w:lang w:val="sq-AL"/>
              </w:rPr>
              <w:t>ë</w:t>
            </w:r>
            <w:r w:rsidRPr="00EA3689">
              <w:rPr>
                <w:i/>
                <w:iCs/>
                <w:color w:val="auto"/>
                <w:sz w:val="22"/>
                <w:szCs w:val="22"/>
              </w:rPr>
              <w:t xml:space="preserve"> dh</w:t>
            </w:r>
            <w:r w:rsidRPr="00EA3689">
              <w:rPr>
                <w:i/>
                <w:iCs/>
                <w:color w:val="auto"/>
                <w:sz w:val="22"/>
                <w:szCs w:val="22"/>
                <w:lang w:val="sq-AL"/>
              </w:rPr>
              <w:t>ë</w:t>
            </w:r>
            <w:r w:rsidRPr="00EA3689">
              <w:rPr>
                <w:i/>
                <w:iCs/>
                <w:color w:val="auto"/>
                <w:sz w:val="22"/>
                <w:szCs w:val="22"/>
              </w:rPr>
              <w:t>nat administrative me rezuktatet e t</w:t>
            </w:r>
            <w:r w:rsidRPr="00EA3689">
              <w:rPr>
                <w:i/>
                <w:iCs/>
                <w:color w:val="auto"/>
                <w:sz w:val="22"/>
                <w:szCs w:val="22"/>
                <w:lang w:val="sq-AL"/>
              </w:rPr>
              <w:t>ë</w:t>
            </w:r>
            <w:r w:rsidRPr="00EA3689">
              <w:rPr>
                <w:i/>
                <w:iCs/>
                <w:color w:val="auto"/>
                <w:sz w:val="22"/>
                <w:szCs w:val="22"/>
              </w:rPr>
              <w:t xml:space="preserve"> nx</w:t>
            </w:r>
            <w:r w:rsidRPr="00EA3689">
              <w:rPr>
                <w:i/>
                <w:iCs/>
                <w:color w:val="auto"/>
                <w:sz w:val="22"/>
                <w:szCs w:val="22"/>
                <w:lang w:val="sq-AL"/>
              </w:rPr>
              <w:t>ë</w:t>
            </w:r>
            <w:r w:rsidRPr="00EA3689">
              <w:rPr>
                <w:i/>
                <w:iCs/>
                <w:color w:val="auto"/>
                <w:sz w:val="22"/>
                <w:szCs w:val="22"/>
              </w:rPr>
              <w:t xml:space="preserve">nit. </w:t>
            </w:r>
            <w:r w:rsidRPr="00EA3689">
              <w:rPr>
                <w:i/>
                <w:iCs/>
                <w:color w:val="FF0000"/>
                <w:sz w:val="22"/>
                <w:szCs w:val="22"/>
              </w:rPr>
              <w:t>(SKA B.2.1)</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Sistemi i menaxhimit të informacionit funksional</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bCs/>
                <w:i/>
              </w:rPr>
            </w:pPr>
            <w:r>
              <w:rPr>
                <w:rFonts w:ascii="Times New Roman" w:hAnsi="Times New Roman" w:cs="Times New Roman"/>
                <w:bCs/>
                <w:i/>
              </w:rPr>
              <w:t xml:space="preserve">MASR, </w:t>
            </w:r>
            <w:r w:rsidRPr="00EA3689">
              <w:rPr>
                <w:rFonts w:ascii="Times New Roman" w:hAnsi="Times New Roman" w:cs="Times New Roman"/>
                <w:bCs/>
                <w:i/>
              </w:rPr>
              <w:t>QSHA</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 MFE</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rPr>
            </w:pPr>
            <w:r w:rsidRPr="00EA3689">
              <w:rPr>
                <w:rFonts w:ascii="Times New Roman" w:hAnsi="Times New Roman" w:cs="Times New Roman"/>
                <w:i/>
                <w:iCs/>
              </w:rPr>
              <w:t>III.1.3.b</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rPr>
              <w:t xml:space="preserve">Trajnimi i mësuesve dhe aktorëve të tjerë të shkollës për të përmirësuar praktikat gjithëpërfshirëse të shkollës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e mësuesve të trajnuar</w:t>
            </w:r>
          </w:p>
        </w:tc>
        <w:tc>
          <w:tcPr>
            <w:tcW w:w="2096" w:type="dxa"/>
            <w:gridSpan w:val="3"/>
            <w:shd w:val="clear" w:color="auto" w:fill="auto"/>
          </w:tcPr>
          <w:p w:rsidR="00E06052" w:rsidRPr="00353292" w:rsidRDefault="00E06052" w:rsidP="00AA4ECE">
            <w:pPr>
              <w:spacing w:before="40" w:after="40"/>
              <w:jc w:val="center"/>
              <w:rPr>
                <w:rFonts w:ascii="Times New Roman" w:hAnsi="Times New Roman" w:cs="Times New Roman"/>
                <w:i/>
              </w:rPr>
            </w:pPr>
            <w:r w:rsidRPr="00353292">
              <w:rPr>
                <w:rFonts w:ascii="Times New Roman" w:hAnsi="Times New Roman" w:cs="Times New Roman"/>
                <w:i/>
              </w:rPr>
              <w:t xml:space="preserve">ASCAP, </w:t>
            </w:r>
            <w:r w:rsidRPr="008342D6">
              <w:rPr>
                <w:rFonts w:ascii="Times New Roman" w:hAnsi="Times New Roman" w:cs="Times New Roman"/>
                <w:i/>
              </w:rPr>
              <w:t>AKAFPK</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III.1.3.c</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Ngritja e një modeli në mbështetje të fëmijëve mbi aftësitë bazë (shkrim, gjuhë, matematikë). Programe të veçanta  ndihme për fëmijët nga grupet vulnerable me rezultate të ulëta të të mësuarit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Model mbështetës i hartuar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III.1.3.ç</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Zhvillimi i kapaciteteve të mësuesve ndihmës dhe mësuesve që punojnë me nxënës që nuk dëgjojnë dhe nuk shikojnë</w:t>
            </w:r>
            <w:r w:rsidRPr="00EA3689">
              <w:rPr>
                <w:rFonts w:ascii="Times New Roman" w:hAnsi="Times New Roman" w:cs="Times New Roman"/>
                <w:i/>
                <w:iCs/>
                <w:color w:val="FF0000"/>
                <w:lang w:val="sq-AL"/>
              </w:rPr>
              <w:t xml:space="preserve"> (SKA A2.1.2)</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e mësuesve të trajnuar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ASCAP</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III.1.3.d</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Hartimi i një marrëveshjeje bashkëpunimi ndërmjet MSHMS-së dhe MASR-së, lidhur me ndërveprimin ndërmjet komisioneve multidisiplinore të vlerësimit të arsimimit për fëmijët me aftësi të kufizuara dhe Komisionit multidisiplinor të vlerësimit të AK-së. </w:t>
            </w:r>
            <w:r w:rsidRPr="00EA3689">
              <w:rPr>
                <w:rFonts w:ascii="Times New Roman" w:hAnsi="Times New Roman" w:cs="Times New Roman"/>
                <w:i/>
                <w:iCs/>
                <w:color w:val="FF0000"/>
                <w:lang w:val="sq-AL"/>
              </w:rPr>
              <w:t>(PAK Strategji)</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xml:space="preserve">Marrëveshje e hartuar </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MSHM</w:t>
            </w:r>
            <w:r>
              <w:rPr>
                <w:rFonts w:ascii="Times New Roman" w:hAnsi="Times New Roman" w:cs="Times New Roman"/>
                <w:i/>
              </w:rPr>
              <w:t>S</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III.1.3.dh</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Planifikimi i buxheteve për sigurimin e materialeve didaktike sipas kërkesave specifike të kategorive të ndryshme të fëmijëve me aftësi të kufizuara </w:t>
            </w:r>
            <w:r w:rsidRPr="00EA3689">
              <w:rPr>
                <w:rFonts w:ascii="Times New Roman" w:hAnsi="Times New Roman" w:cs="Times New Roman"/>
                <w:i/>
                <w:iCs/>
                <w:color w:val="FF0000"/>
                <w:lang w:val="sq-AL"/>
              </w:rPr>
              <w:t>(PAK Strategji)</w:t>
            </w:r>
          </w:p>
          <w:p w:rsidR="00E06052" w:rsidRPr="00EA3689" w:rsidRDefault="00E06052" w:rsidP="00AA4ECE">
            <w:pPr>
              <w:pStyle w:val="Default"/>
              <w:spacing w:before="40" w:after="40"/>
              <w:rPr>
                <w:i/>
                <w:iCs/>
                <w:sz w:val="22"/>
                <w:szCs w:val="22"/>
              </w:rPr>
            </w:pP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lastRenderedPageBreak/>
              <w:t>% e buxhetit p</w:t>
            </w:r>
            <w:r>
              <w:rPr>
                <w:rFonts w:ascii="Times New Roman" w:hAnsi="Times New Roman" w:cs="Times New Roman"/>
                <w:bCs/>
                <w:i/>
                <w:sz w:val="20"/>
                <w:szCs w:val="20"/>
              </w:rPr>
              <w:t>ë</w:t>
            </w:r>
            <w:r w:rsidRPr="00ED7C6E">
              <w:rPr>
                <w:rFonts w:ascii="Times New Roman" w:hAnsi="Times New Roman" w:cs="Times New Roman"/>
                <w:bCs/>
                <w:i/>
                <w:sz w:val="20"/>
                <w:szCs w:val="20"/>
              </w:rPr>
              <w:t>r materiale didaktike</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 NJQV</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lastRenderedPageBreak/>
              <w:t>III.1.3.</w:t>
            </w:r>
            <w:r>
              <w:rPr>
                <w:rFonts w:ascii="Times New Roman" w:hAnsi="Times New Roman" w:cs="Times New Roman"/>
                <w:i/>
                <w:iCs/>
              </w:rPr>
              <w:t>e</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Kthimi i shkollave speciale ne qendra burimore per aftesine e kufizuar </w:t>
            </w:r>
          </w:p>
          <w:p w:rsidR="00E06052" w:rsidRPr="00EA3689" w:rsidRDefault="00E06052" w:rsidP="00AA4ECE">
            <w:pPr>
              <w:pStyle w:val="Default"/>
              <w:spacing w:before="40" w:after="40"/>
              <w:rPr>
                <w:i/>
                <w:iCs/>
                <w:sz w:val="22"/>
                <w:szCs w:val="22"/>
              </w:rPr>
            </w:pPr>
            <w:r w:rsidRPr="00EA3689">
              <w:rPr>
                <w:i/>
                <w:iCs/>
                <w:color w:val="FF0000"/>
                <w:sz w:val="22"/>
                <w:szCs w:val="22"/>
                <w:lang w:val="sq-AL"/>
              </w:rPr>
              <w:t>(SKA, A2.1.3</w:t>
            </w:r>
            <w:r w:rsidRPr="00EA3689">
              <w:rPr>
                <w:i/>
                <w:iCs/>
                <w:sz w:val="22"/>
                <w:szCs w:val="22"/>
                <w:lang w:val="sq-AL"/>
              </w:rPr>
              <w:t>)</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shkollave burimore për aftësinë e kufizuar</w:t>
            </w:r>
          </w:p>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xml:space="preserve">Nr i fëmijëve në shkollat speciale </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2023</w:t>
            </w:r>
            <w:r>
              <w:rPr>
                <w:rFonts w:ascii="Times New Roman" w:hAnsi="Times New Roman" w:cs="Times New Roman"/>
                <w:i/>
              </w:rPr>
              <w:t>-2024</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III.1.3.ë</w:t>
            </w:r>
            <w:r w:rsidRPr="00EA3689">
              <w:rPr>
                <w:rFonts w:ascii="Times New Roman" w:hAnsi="Times New Roman" w:cs="Times New Roman"/>
                <w:i/>
                <w:iCs/>
                <w:color w:val="000000"/>
                <w:lang w:val="sq-AL"/>
              </w:rPr>
              <w:t xml:space="preserve"> Ndërgjegjësimi/fuqizimi i prindërve që kanë fëmijë me aftesi të kufizuara me qëllim rritjen e pjesëmarrjes dhe mbështetjes së fëmijës në familje, shkollë, komunitet dhe qasja e tyre në shërbimet kryesore  </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prindërve të ndërgjegjësuar</w:t>
            </w:r>
          </w:p>
          <w:p w:rsidR="00E06052" w:rsidRPr="00ED7C6E" w:rsidRDefault="00E06052" w:rsidP="00AA4ECE">
            <w:pPr>
              <w:spacing w:before="40" w:after="40"/>
              <w:jc w:val="center"/>
              <w:rPr>
                <w:rFonts w:ascii="Times New Roman" w:hAnsi="Times New Roman" w:cs="Times New Roman"/>
                <w:bCs/>
                <w:i/>
                <w:sz w:val="20"/>
                <w:szCs w:val="20"/>
              </w:rPr>
            </w:pP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w:t>
            </w:r>
            <w:r>
              <w:rPr>
                <w:rFonts w:ascii="Times New Roman" w:hAnsi="Times New Roman" w:cs="Times New Roman"/>
                <w:i/>
                <w:iCs/>
              </w:rPr>
              <w:t>f</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Identifikimi në kohë i nxënësëve romë dhe egjiptianë që janë në moshë për t’u regjistruar në arsimin parashkollor dhe atë bazë, si dhe nxitja e përfshirjes në arsimin e detyruar të nxënësëve të moshës 6-16 vjeç që nuk janë regjistruar apo kanë braktisur shkollën. </w:t>
            </w:r>
            <w:r w:rsidRPr="00EA3689">
              <w:rPr>
                <w:rFonts w:ascii="Times New Roman" w:hAnsi="Times New Roman" w:cs="Times New Roman"/>
                <w:i/>
                <w:iCs/>
                <w:color w:val="FF0000"/>
                <w:lang w:val="sq-AL"/>
              </w:rPr>
              <w:t>(PKV rome-egjiptian)</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 xml:space="preserve">Nr i nxënësve rome dhe egjiptianë të identifikuar </w:t>
            </w:r>
          </w:p>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nxënësve romë dhe egjiptianë të përfshirë në arsimin e detyruar</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 xml:space="preserve">Drejtoritë e shkollave, </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Njësitë e Mbrojtjes së Fëmijëve, ZVA</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D7C6E">
              <w:rPr>
                <w:rFonts w:ascii="Times New Roman" w:hAnsi="Times New Roman" w:cs="Times New Roman"/>
                <w:i/>
                <w:iCs/>
                <w:color w:val="000000"/>
                <w:lang w:val="sq-AL"/>
              </w:rPr>
              <w:t>III.1.3.g Mbështetje financiare për nxënësit romë, egjiptianë dhe grupet vulnerabël (</w:t>
            </w:r>
            <w:r w:rsidRPr="00ED7C6E">
              <w:rPr>
                <w:rFonts w:ascii="Times New Roman" w:hAnsi="Times New Roman" w:cs="Times New Roman"/>
                <w:i/>
                <w:iCs/>
                <w:color w:val="FF0000"/>
                <w:lang w:val="sq-AL"/>
              </w:rPr>
              <w:t>SKA A2.1.6)</w:t>
            </w:r>
          </w:p>
        </w:tc>
        <w:tc>
          <w:tcPr>
            <w:tcW w:w="2095" w:type="dxa"/>
            <w:gridSpan w:val="3"/>
          </w:tcPr>
          <w:p w:rsidR="00E06052" w:rsidRPr="00ED7C6E" w:rsidRDefault="00E06052" w:rsidP="00AA4ECE">
            <w:pPr>
              <w:spacing w:before="40" w:after="40"/>
              <w:jc w:val="center"/>
              <w:rPr>
                <w:rFonts w:ascii="Times New Roman" w:hAnsi="Times New Roman" w:cs="Times New Roman"/>
                <w:bCs/>
                <w:i/>
                <w:sz w:val="20"/>
                <w:szCs w:val="20"/>
              </w:rPr>
            </w:pPr>
            <w:r w:rsidRPr="00ED7C6E">
              <w:rPr>
                <w:rFonts w:ascii="Times New Roman" w:hAnsi="Times New Roman" w:cs="Times New Roman"/>
                <w:bCs/>
                <w:i/>
                <w:sz w:val="20"/>
                <w:szCs w:val="20"/>
              </w:rPr>
              <w:t>Nr i nxënësve romë dhe egjiptianë mbështetur me skema financiare</w:t>
            </w:r>
          </w:p>
        </w:tc>
        <w:tc>
          <w:tcPr>
            <w:tcW w:w="2096" w:type="dxa"/>
            <w:gridSpan w:val="3"/>
            <w:shd w:val="clear" w:color="auto" w:fill="auto"/>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w:t>
            </w:r>
            <w:r>
              <w:rPr>
                <w:rFonts w:ascii="Times New Roman" w:hAnsi="Times New Roman" w:cs="Times New Roman"/>
                <w:i/>
                <w:iCs/>
              </w:rPr>
              <w:t>gj</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Organizim i programeve të vecanta mbasshkollore ku nxënësit romë dhe egjiptianë të moshës 6-16 vjeç të ndihmohen në kryerjen e detyrave mësimore ose marrin mësime plotësuese.</w:t>
            </w:r>
            <w:r w:rsidRPr="00EA3689">
              <w:rPr>
                <w:rFonts w:ascii="Times New Roman" w:hAnsi="Times New Roman" w:cs="Times New Roman"/>
                <w:i/>
                <w:iCs/>
                <w:color w:val="FF0000"/>
                <w:lang w:val="sq-AL"/>
              </w:rPr>
              <w:t xml:space="preserve"> (PKV rome-egjiptian)</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Nr i nxënësve romë dhe egjiptianë që marrin pjesë në programet passhkollore</w:t>
            </w:r>
          </w:p>
        </w:tc>
        <w:tc>
          <w:tcPr>
            <w:tcW w:w="2096" w:type="dxa"/>
            <w:gridSpan w:val="3"/>
            <w:shd w:val="clear" w:color="auto" w:fill="auto"/>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ZVA</w:t>
            </w:r>
          </w:p>
          <w:p w:rsidR="00E06052" w:rsidRPr="00ED7C6E" w:rsidRDefault="00E06052" w:rsidP="00AA4ECE">
            <w:pPr>
              <w:spacing w:before="40" w:after="40"/>
              <w:jc w:val="center"/>
              <w:rPr>
                <w:rFonts w:ascii="Times New Roman" w:hAnsi="Times New Roman" w:cs="Times New Roman"/>
                <w:i/>
                <w:iCs/>
                <w:color w:val="000000"/>
                <w:lang w:val="sq-AL"/>
              </w:rPr>
            </w:pPr>
          </w:p>
        </w:tc>
        <w:tc>
          <w:tcPr>
            <w:tcW w:w="2450" w:type="dxa"/>
            <w:gridSpan w:val="6"/>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MASR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Bdr>
                <w:top w:val="nil"/>
                <w:left w:val="nil"/>
                <w:bottom w:val="nil"/>
                <w:right w:val="nil"/>
                <w:between w:val="nil"/>
              </w:pBdr>
              <w:spacing w:before="40" w:after="40"/>
              <w:jc w:val="both"/>
              <w:rPr>
                <w:rFonts w:ascii="Times New Roman" w:hAnsi="Times New Roman" w:cs="Times New Roman"/>
                <w:i/>
                <w:iCs/>
                <w:color w:val="000000"/>
                <w:lang w:val="sq-AL"/>
              </w:rPr>
            </w:pPr>
            <w:r w:rsidRPr="00EA3689">
              <w:rPr>
                <w:rFonts w:ascii="Times New Roman" w:hAnsi="Times New Roman" w:cs="Times New Roman"/>
                <w:i/>
                <w:iCs/>
              </w:rPr>
              <w:t>III.1.3.</w:t>
            </w:r>
            <w:r>
              <w:rPr>
                <w:rFonts w:ascii="Times New Roman" w:hAnsi="Times New Roman" w:cs="Times New Roman"/>
                <w:i/>
                <w:iCs/>
              </w:rPr>
              <w:t>h</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Ofrim i kurseve për të ndërtuar dhe zhvilluar njohuritë bazë në shkrim/lexim dhe aftësitë jetësore të prindërve romë dhe egjiptianë me mungesë arsimi, fëmijët e të cilëve frekuentojnë arsimin e detyruar </w:t>
            </w:r>
            <w:r w:rsidRPr="00EA3689">
              <w:rPr>
                <w:rFonts w:ascii="Times New Roman" w:hAnsi="Times New Roman" w:cs="Times New Roman"/>
                <w:i/>
                <w:iCs/>
                <w:color w:val="FF0000"/>
                <w:lang w:val="sq-AL"/>
              </w:rPr>
              <w:t>(PKV rome-egjiptian)</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Nr i prindërve romë dhe egjiptianë që marrin pjesë në kurse</w:t>
            </w:r>
          </w:p>
        </w:tc>
        <w:tc>
          <w:tcPr>
            <w:tcW w:w="2096" w:type="dxa"/>
            <w:gridSpan w:val="3"/>
            <w:shd w:val="clear" w:color="auto" w:fill="auto"/>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ZVA</w:t>
            </w:r>
          </w:p>
        </w:tc>
        <w:tc>
          <w:tcPr>
            <w:tcW w:w="2450" w:type="dxa"/>
            <w:gridSpan w:val="6"/>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MASR</w:t>
            </w:r>
          </w:p>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OJF Rome</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III.1.3.</w:t>
            </w:r>
            <w:r>
              <w:rPr>
                <w:rFonts w:ascii="Times New Roman" w:hAnsi="Times New Roman" w:cs="Times New Roman"/>
                <w:i/>
                <w:iCs/>
              </w:rPr>
              <w:t>i</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Fuqizimi i praktikave online të akademia.al, zgjerimi i materialeve të akademia.al kryesore  </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Nr i mësuesve dhe nxënësve përdorues të platformës</w:t>
            </w:r>
          </w:p>
        </w:tc>
        <w:tc>
          <w:tcPr>
            <w:tcW w:w="2096" w:type="dxa"/>
            <w:gridSpan w:val="3"/>
            <w:shd w:val="clear" w:color="auto" w:fill="auto"/>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MASR</w:t>
            </w:r>
          </w:p>
          <w:p w:rsidR="00E06052" w:rsidRPr="00ED7C6E" w:rsidRDefault="00E06052" w:rsidP="00AA4ECE">
            <w:pPr>
              <w:spacing w:before="40" w:after="40"/>
              <w:jc w:val="center"/>
              <w:rPr>
                <w:rFonts w:ascii="Times New Roman" w:hAnsi="Times New Roman" w:cs="Times New Roman"/>
                <w:i/>
                <w:iCs/>
                <w:color w:val="000000"/>
                <w:lang w:val="sq-AL"/>
              </w:rPr>
            </w:pPr>
          </w:p>
        </w:tc>
        <w:tc>
          <w:tcPr>
            <w:tcW w:w="2450" w:type="dxa"/>
            <w:gridSpan w:val="6"/>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III.1.3.</w:t>
            </w:r>
            <w:r>
              <w:rPr>
                <w:rFonts w:ascii="Times New Roman" w:hAnsi="Times New Roman" w:cs="Times New Roman"/>
                <w:i/>
                <w:iCs/>
              </w:rPr>
              <w:t>j</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Zhvillimi i kapaciteteve të mësuesve për zhvillimin e përmbajtjeve mësimore në internet – ICT. kryesore  </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 e mësuesve të trajnuar</w:t>
            </w:r>
          </w:p>
        </w:tc>
        <w:tc>
          <w:tcPr>
            <w:tcW w:w="2096" w:type="dxa"/>
            <w:gridSpan w:val="3"/>
            <w:shd w:val="clear" w:color="auto" w:fill="auto"/>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MASR</w:t>
            </w:r>
          </w:p>
          <w:p w:rsidR="00E06052" w:rsidRPr="00ED7C6E" w:rsidRDefault="00E06052" w:rsidP="00AA4ECE">
            <w:pPr>
              <w:spacing w:before="40" w:after="40"/>
              <w:jc w:val="center"/>
              <w:rPr>
                <w:rFonts w:ascii="Times New Roman" w:hAnsi="Times New Roman" w:cs="Times New Roman"/>
                <w:i/>
                <w:iCs/>
                <w:color w:val="000000"/>
                <w:lang w:val="sq-AL"/>
              </w:rPr>
            </w:pPr>
          </w:p>
        </w:tc>
        <w:tc>
          <w:tcPr>
            <w:tcW w:w="2450" w:type="dxa"/>
            <w:gridSpan w:val="6"/>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ASCAP</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III.1.3.</w:t>
            </w:r>
            <w:r>
              <w:rPr>
                <w:rFonts w:ascii="Times New Roman" w:hAnsi="Times New Roman" w:cs="Times New Roman"/>
                <w:i/>
                <w:iCs/>
              </w:rPr>
              <w:t>k</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 xml:space="preserve">Sistem online </w:t>
            </w:r>
            <w:r w:rsidRPr="00EA3689">
              <w:rPr>
                <w:rFonts w:ascii="Times New Roman" w:hAnsi="Times New Roman" w:cs="Times New Roman"/>
                <w:i/>
                <w:iCs/>
              </w:rPr>
              <w:t xml:space="preserve">Akelius për grupet që janë të vështira për tu arritur </w:t>
            </w:r>
            <w:r w:rsidRPr="00EA3689">
              <w:rPr>
                <w:rFonts w:ascii="Times New Roman" w:hAnsi="Times New Roman" w:cs="Times New Roman"/>
                <w:i/>
                <w:iCs/>
              </w:rPr>
              <w:lastRenderedPageBreak/>
              <w:t xml:space="preserve">(migrues / refugjatë) </w:t>
            </w:r>
            <w:r w:rsidRPr="00EA3689">
              <w:rPr>
                <w:rFonts w:ascii="Times New Roman" w:hAnsi="Times New Roman" w:cs="Times New Roman"/>
                <w:i/>
                <w:iCs/>
                <w:color w:val="000000"/>
                <w:lang w:val="sq-AL"/>
              </w:rPr>
              <w:t xml:space="preserve">kryesore  </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lastRenderedPageBreak/>
              <w:t xml:space="preserve">Nr i personave që </w:t>
            </w:r>
            <w:r w:rsidRPr="00101FEC">
              <w:rPr>
                <w:rFonts w:ascii="Times New Roman" w:hAnsi="Times New Roman" w:cs="Times New Roman"/>
                <w:bCs/>
                <w:i/>
                <w:sz w:val="20"/>
                <w:szCs w:val="20"/>
              </w:rPr>
              <w:lastRenderedPageBreak/>
              <w:t>përdorin sistemin online</w:t>
            </w:r>
          </w:p>
        </w:tc>
        <w:tc>
          <w:tcPr>
            <w:tcW w:w="2096" w:type="dxa"/>
            <w:gridSpan w:val="3"/>
            <w:shd w:val="clear" w:color="auto" w:fill="auto"/>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lastRenderedPageBreak/>
              <w:t>ASCAP/MASR</w:t>
            </w:r>
          </w:p>
          <w:p w:rsidR="00E06052" w:rsidRPr="00ED7C6E" w:rsidRDefault="00E06052" w:rsidP="00AA4ECE">
            <w:pPr>
              <w:spacing w:before="40" w:after="40"/>
              <w:jc w:val="center"/>
              <w:rPr>
                <w:rFonts w:ascii="Times New Roman" w:hAnsi="Times New Roman" w:cs="Times New Roman"/>
                <w:i/>
                <w:iCs/>
                <w:color w:val="000000"/>
                <w:lang w:val="sq-AL"/>
              </w:rPr>
            </w:pPr>
          </w:p>
        </w:tc>
        <w:tc>
          <w:tcPr>
            <w:tcW w:w="2450" w:type="dxa"/>
            <w:gridSpan w:val="6"/>
          </w:tcPr>
          <w:p w:rsidR="00E06052" w:rsidRPr="00ED7C6E" w:rsidRDefault="00E06052" w:rsidP="00AA4ECE">
            <w:pPr>
              <w:spacing w:before="40" w:after="40"/>
              <w:jc w:val="center"/>
              <w:rPr>
                <w:rFonts w:ascii="Times New Roman" w:hAnsi="Times New Roman" w:cs="Times New Roman"/>
                <w:i/>
                <w:iCs/>
                <w:color w:val="000000"/>
                <w:lang w:val="sq-AL"/>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lastRenderedPageBreak/>
              <w:t>III.1.3.</w:t>
            </w:r>
            <w:r>
              <w:rPr>
                <w:rFonts w:ascii="Times New Roman" w:hAnsi="Times New Roman" w:cs="Times New Roman"/>
                <w:i/>
                <w:iCs/>
              </w:rPr>
              <w:t>l</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color w:val="000000"/>
                <w:lang w:val="sq-AL"/>
              </w:rPr>
              <w:t>Sistemi i parandalimit dhe reagimit të hershëm ndaj mos regjistrimit në shkollë</w:t>
            </w:r>
            <w:r w:rsidRPr="00EA3689">
              <w:rPr>
                <w:rFonts w:ascii="Times New Roman" w:hAnsi="Times New Roman" w:cs="Times New Roman"/>
                <w:bCs/>
                <w:i/>
                <w:iCs/>
              </w:rPr>
              <w:t xml:space="preserve">.Zgjerimi i zbatimit të sistemit të parandalimit dhe reagimi i hershëm ndaj mos regjistrimit në shkollë dhe braktisjes së nxënësve në arsimin bazë (me fokus të vecantë fëmijët e grupeve vulnerable, djemtë dhe vajzat). (baseline aktualisht sistemi i zbatuar në 4 NJQV – kurres, korce, lezhe e shkoder) </w:t>
            </w:r>
            <w:r w:rsidRPr="00EA3689">
              <w:rPr>
                <w:rFonts w:ascii="Times New Roman" w:hAnsi="Times New Roman" w:cs="Times New Roman"/>
                <w:bCs/>
                <w:i/>
                <w:iCs/>
                <w:color w:val="FF0000"/>
              </w:rPr>
              <w:t>(SKA A 2.3.1)</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Nr i nxënësve të identifikuar të paregjistruar në shkollë</w:t>
            </w:r>
          </w:p>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Nr i nxënësve të regjistruar në shkollë për shkak të ndërhyrjes</w:t>
            </w:r>
          </w:p>
        </w:tc>
        <w:tc>
          <w:tcPr>
            <w:tcW w:w="2096" w:type="dxa"/>
            <w:gridSpan w:val="3"/>
            <w:shd w:val="clear" w:color="auto" w:fill="auto"/>
          </w:tcPr>
          <w:p w:rsidR="00E06052" w:rsidRPr="00101FEC" w:rsidRDefault="00E06052" w:rsidP="00AA4ECE">
            <w:pPr>
              <w:spacing w:before="40" w:after="40"/>
              <w:jc w:val="center"/>
              <w:rPr>
                <w:rFonts w:ascii="Times New Roman" w:hAnsi="Times New Roman" w:cs="Times New Roman"/>
                <w:i/>
                <w:iCs/>
                <w:color w:val="000000"/>
                <w:lang w:val="sq-AL"/>
              </w:rPr>
            </w:pPr>
            <w:r w:rsidRPr="00101FEC">
              <w:rPr>
                <w:rFonts w:ascii="Times New Roman" w:hAnsi="Times New Roman" w:cs="Times New Roman"/>
                <w:i/>
                <w:iCs/>
                <w:color w:val="000000"/>
                <w:lang w:val="sq-AL"/>
              </w:rPr>
              <w:t>MASR</w:t>
            </w:r>
          </w:p>
          <w:p w:rsidR="00E06052" w:rsidRPr="00ED7C6E" w:rsidRDefault="00E06052" w:rsidP="00AA4ECE">
            <w:pPr>
              <w:spacing w:before="40" w:after="40"/>
              <w:jc w:val="center"/>
              <w:rPr>
                <w:rFonts w:ascii="Times New Roman" w:hAnsi="Times New Roman" w:cs="Times New Roman"/>
                <w:i/>
                <w:iCs/>
                <w:color w:val="000000"/>
                <w:lang w:val="sq-AL"/>
              </w:rPr>
            </w:pPr>
          </w:p>
        </w:tc>
        <w:tc>
          <w:tcPr>
            <w:tcW w:w="2450" w:type="dxa"/>
            <w:gridSpan w:val="6"/>
          </w:tcPr>
          <w:p w:rsidR="00E06052" w:rsidRPr="00ED7C6E" w:rsidRDefault="00E06052" w:rsidP="00AA4ECE">
            <w:pPr>
              <w:spacing w:before="40" w:after="40"/>
              <w:jc w:val="center"/>
              <w:rPr>
                <w:rFonts w:ascii="Times New Roman" w:hAnsi="Times New Roman" w:cs="Times New Roman"/>
                <w:i/>
                <w:iCs/>
                <w:color w:val="000000"/>
                <w:lang w:val="sq-AL"/>
              </w:rPr>
            </w:pPr>
            <w:r w:rsidRPr="00ED7C6E">
              <w:rPr>
                <w:rFonts w:ascii="Times New Roman" w:hAnsi="Times New Roman" w:cs="Times New Roman"/>
                <w:i/>
                <w:iCs/>
                <w:color w:val="000000"/>
                <w:lang w:val="sq-AL"/>
              </w:rPr>
              <w:t>DPAP</w:t>
            </w:r>
          </w:p>
          <w:p w:rsidR="00E06052" w:rsidRPr="00ED7C6E" w:rsidRDefault="00E06052" w:rsidP="00AA4ECE">
            <w:pPr>
              <w:spacing w:before="40" w:after="40"/>
              <w:jc w:val="center"/>
              <w:rPr>
                <w:rFonts w:ascii="Times New Roman" w:hAnsi="Times New Roman" w:cs="Times New Roman"/>
                <w:i/>
                <w:iCs/>
                <w:color w:val="000000"/>
                <w:lang w:val="sq-AL"/>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III.1.3.</w:t>
            </w:r>
            <w:r>
              <w:rPr>
                <w:rFonts w:ascii="Times New Roman" w:hAnsi="Times New Roman" w:cs="Times New Roman"/>
                <w:i/>
                <w:iCs/>
              </w:rPr>
              <w:t>ll</w:t>
            </w:r>
            <w:r w:rsidRPr="00EA3689">
              <w:rPr>
                <w:rFonts w:ascii="Times New Roman" w:eastAsiaTheme="minorHAnsi" w:hAnsi="Times New Roman" w:cs="Times New Roman"/>
                <w:i/>
                <w:iCs/>
                <w:lang w:val="pt-PT"/>
              </w:rPr>
              <w:t xml:space="preserve"> </w:t>
            </w:r>
            <w:r w:rsidRPr="00EA3689">
              <w:rPr>
                <w:rFonts w:ascii="Times New Roman" w:hAnsi="Times New Roman" w:cs="Times New Roman"/>
                <w:bCs/>
                <w:i/>
                <w:iCs/>
              </w:rPr>
              <w:t>Sistem parandalimi dhe reagimi i hershëm ndaj mos regjistrimit në shkollë dhe largimit së nxënësve në arsimin e mesëm të larte (me fokus të vecantë fëmijët e grupeve vulnerable, djemtë dhe vajzat)</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Nr i nxënësve të regjistruar në shkollë për shkak të ndërhyrjes</w:t>
            </w:r>
          </w:p>
        </w:tc>
        <w:tc>
          <w:tcPr>
            <w:tcW w:w="2096" w:type="dxa"/>
            <w:gridSpan w:val="3"/>
            <w:shd w:val="clear" w:color="auto" w:fill="auto"/>
          </w:tcPr>
          <w:p w:rsidR="00E06052" w:rsidRPr="00101FEC" w:rsidRDefault="00E06052" w:rsidP="00AA4ECE">
            <w:pPr>
              <w:spacing w:before="40" w:after="40"/>
              <w:jc w:val="center"/>
              <w:rPr>
                <w:rFonts w:ascii="Times New Roman" w:hAnsi="Times New Roman" w:cs="Times New Roman"/>
                <w:i/>
              </w:rPr>
            </w:pPr>
            <w:r w:rsidRPr="00101FEC">
              <w:rPr>
                <w:rFonts w:ascii="Times New Roman" w:hAnsi="Times New Roman" w:cs="Times New Roman"/>
                <w:i/>
              </w:rPr>
              <w:t>MSHMS</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101FEC" w:rsidRDefault="00E06052" w:rsidP="00AA4ECE">
            <w:pPr>
              <w:spacing w:before="40" w:after="40"/>
              <w:jc w:val="center"/>
              <w:rPr>
                <w:rFonts w:ascii="Times New Roman" w:hAnsi="Times New Roman" w:cs="Times New Roman"/>
                <w:i/>
              </w:rPr>
            </w:pPr>
            <w:r>
              <w:rPr>
                <w:rFonts w:ascii="Times New Roman" w:hAnsi="Times New Roman" w:cs="Times New Roman"/>
                <w:i/>
              </w:rPr>
              <w:t>NJQV-të</w:t>
            </w:r>
            <w:r w:rsidRPr="00101FEC">
              <w:rPr>
                <w:rFonts w:ascii="Times New Roman" w:hAnsi="Times New Roman" w:cs="Times New Roman"/>
                <w:bCs/>
                <w:i/>
              </w:rPr>
              <w:t>, Partner</w:t>
            </w:r>
          </w:p>
          <w:p w:rsidR="00E06052" w:rsidRPr="00101FEC"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III.1.3.</w:t>
            </w:r>
            <w:r>
              <w:rPr>
                <w:rFonts w:ascii="Times New Roman" w:hAnsi="Times New Roman" w:cs="Times New Roman"/>
                <w:i/>
                <w:iCs/>
              </w:rPr>
              <w:t>m</w:t>
            </w:r>
            <w:r w:rsidRPr="00EA3689">
              <w:rPr>
                <w:rFonts w:ascii="Times New Roman" w:eastAsiaTheme="minorHAnsi" w:hAnsi="Times New Roman" w:cs="Times New Roman"/>
                <w:i/>
                <w:iCs/>
                <w:lang w:val="pt-PT"/>
              </w:rPr>
              <w:t xml:space="preserve"> </w:t>
            </w:r>
            <w:r w:rsidRPr="00EA3689">
              <w:rPr>
                <w:rFonts w:ascii="Times New Roman" w:hAnsi="Times New Roman" w:cs="Times New Roman"/>
                <w:i/>
                <w:iCs/>
              </w:rPr>
              <w:t xml:space="preserve">Zhvillimi i kapaciteteve të parlamentit të nxënësve dhe qeverisë së nxënësve për një pjesëmarrje më të madhe në vendimmarrjen e shkollës (detyrat dhe përgjegjësitë e qeverisë së nxënësve) </w:t>
            </w:r>
          </w:p>
        </w:tc>
        <w:tc>
          <w:tcPr>
            <w:tcW w:w="2095" w:type="dxa"/>
            <w:gridSpan w:val="3"/>
          </w:tcPr>
          <w:p w:rsidR="00E06052" w:rsidRPr="00101FEC" w:rsidRDefault="00E06052" w:rsidP="00AA4ECE">
            <w:pPr>
              <w:spacing w:before="40" w:after="40"/>
              <w:jc w:val="center"/>
              <w:rPr>
                <w:rFonts w:ascii="Times New Roman" w:hAnsi="Times New Roman" w:cs="Times New Roman"/>
                <w:bCs/>
                <w:i/>
                <w:sz w:val="20"/>
                <w:szCs w:val="20"/>
              </w:rPr>
            </w:pPr>
            <w:r w:rsidRPr="00101FEC">
              <w:rPr>
                <w:rFonts w:ascii="Times New Roman" w:hAnsi="Times New Roman" w:cs="Times New Roman"/>
                <w:bCs/>
                <w:i/>
                <w:sz w:val="20"/>
                <w:szCs w:val="20"/>
              </w:rPr>
              <w:t>% e nxënësve të parlamentit të trajnuar</w:t>
            </w:r>
          </w:p>
        </w:tc>
        <w:tc>
          <w:tcPr>
            <w:tcW w:w="2096" w:type="dxa"/>
            <w:gridSpan w:val="3"/>
            <w:shd w:val="clear" w:color="auto" w:fill="auto"/>
          </w:tcPr>
          <w:p w:rsidR="00E06052" w:rsidRPr="00101FEC" w:rsidRDefault="00E06052" w:rsidP="00AA4ECE">
            <w:pPr>
              <w:spacing w:before="40" w:after="40"/>
              <w:jc w:val="center"/>
              <w:rPr>
                <w:rFonts w:ascii="Times New Roman" w:hAnsi="Times New Roman" w:cs="Times New Roman"/>
                <w:i/>
              </w:rPr>
            </w:pPr>
            <w:r w:rsidRPr="00101FEC">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sz w:val="22"/>
                <w:szCs w:val="22"/>
              </w:rPr>
            </w:pPr>
            <w:r w:rsidRPr="00EA3689">
              <w:rPr>
                <w:i/>
                <w:iCs/>
                <w:sz w:val="22"/>
                <w:szCs w:val="22"/>
              </w:rPr>
              <w:t>III.1.3.</w:t>
            </w:r>
            <w:r>
              <w:rPr>
                <w:i/>
                <w:iCs/>
                <w:sz w:val="22"/>
                <w:szCs w:val="22"/>
              </w:rPr>
              <w:t>n</w:t>
            </w:r>
            <w:r w:rsidRPr="00EA3689">
              <w:rPr>
                <w:rFonts w:eastAsiaTheme="minorHAnsi"/>
                <w:i/>
                <w:iCs/>
                <w:color w:val="auto"/>
                <w:sz w:val="22"/>
                <w:szCs w:val="22"/>
                <w:lang w:val="pt-PT"/>
              </w:rPr>
              <w:t xml:space="preserve"> </w:t>
            </w:r>
            <w:r w:rsidRPr="00EA3689">
              <w:rPr>
                <w:i/>
                <w:iCs/>
                <w:sz w:val="22"/>
                <w:szCs w:val="22"/>
              </w:rPr>
              <w:t xml:space="preserve">Trajnimi i psikologëve punonjësve social për barazinë gjinore (baseline ne vitin 2020 janë trajnuar 70 psikologë) </w:t>
            </w:r>
          </w:p>
        </w:tc>
        <w:tc>
          <w:tcPr>
            <w:tcW w:w="2095" w:type="dxa"/>
            <w:gridSpan w:val="3"/>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 e psikologëve/punonjësve social të trajnuar</w:t>
            </w:r>
          </w:p>
        </w:tc>
        <w:tc>
          <w:tcPr>
            <w:tcW w:w="2096" w:type="dxa"/>
            <w:gridSpan w:val="3"/>
            <w:shd w:val="clear" w:color="auto" w:fill="auto"/>
          </w:tcPr>
          <w:p w:rsidR="00E06052" w:rsidRPr="00101FEC" w:rsidRDefault="00E06052" w:rsidP="00AA4ECE">
            <w:pPr>
              <w:spacing w:before="40" w:after="40"/>
              <w:jc w:val="center"/>
              <w:rPr>
                <w:rFonts w:ascii="Times New Roman" w:hAnsi="Times New Roman" w:cs="Times New Roman"/>
                <w:i/>
              </w:rPr>
            </w:pPr>
            <w:r w:rsidRPr="00101FEC">
              <w:rPr>
                <w:rFonts w:ascii="Times New Roman" w:hAnsi="Times New Roman" w:cs="Times New Roman"/>
                <w:i/>
              </w:rPr>
              <w:t>ASCAP</w:t>
            </w:r>
          </w:p>
          <w:p w:rsidR="00E06052" w:rsidRPr="00EA3689" w:rsidRDefault="00E06052" w:rsidP="00AA4ECE">
            <w:pPr>
              <w:spacing w:before="40" w:after="40"/>
              <w:jc w:val="center"/>
              <w:rPr>
                <w:rFonts w:ascii="Times New Roman" w:hAnsi="Times New Roman" w:cs="Times New Roman"/>
                <w:i/>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112" w:type="dxa"/>
            <w:gridSpan w:val="4"/>
            <w:shd w:val="clear" w:color="auto" w:fill="auto"/>
          </w:tcPr>
          <w:p w:rsidR="00E06052" w:rsidRPr="00EA3689" w:rsidRDefault="00E06052" w:rsidP="00AA4ECE">
            <w:pPr>
              <w:pStyle w:val="Default"/>
              <w:spacing w:before="40" w:after="40"/>
              <w:rPr>
                <w:i/>
                <w:iCs/>
                <w:sz w:val="22"/>
                <w:szCs w:val="22"/>
              </w:rPr>
            </w:pPr>
            <w:r w:rsidRPr="00A50B9D">
              <w:rPr>
                <w:i/>
                <w:iCs/>
                <w:color w:val="auto"/>
                <w:sz w:val="22"/>
                <w:szCs w:val="22"/>
              </w:rPr>
              <w:t>III.1.3.</w:t>
            </w:r>
            <w:r w:rsidR="00B6046D">
              <w:rPr>
                <w:i/>
                <w:iCs/>
                <w:color w:val="auto"/>
                <w:sz w:val="22"/>
                <w:szCs w:val="22"/>
              </w:rPr>
              <w:t>nj</w:t>
            </w:r>
            <w:r w:rsidRPr="00A50B9D">
              <w:rPr>
                <w:i/>
                <w:iCs/>
                <w:color w:val="auto"/>
                <w:sz w:val="22"/>
                <w:szCs w:val="22"/>
              </w:rPr>
              <w:t xml:space="preserve"> Ngritja e shërbimeve argëtuese dhe kulturore në NJQV</w:t>
            </w:r>
          </w:p>
        </w:tc>
        <w:tc>
          <w:tcPr>
            <w:tcW w:w="2095" w:type="dxa"/>
            <w:gridSpan w:val="3"/>
          </w:tcPr>
          <w:p w:rsidR="00E06052" w:rsidRPr="00EA3689" w:rsidRDefault="00E06052" w:rsidP="00AA4ECE">
            <w:pPr>
              <w:spacing w:before="40" w:after="40"/>
              <w:jc w:val="center"/>
              <w:rPr>
                <w:rFonts w:ascii="Times New Roman" w:hAnsi="Times New Roman" w:cs="Times New Roman"/>
                <w:bCs/>
                <w:i/>
              </w:rPr>
            </w:pPr>
            <w:r w:rsidRPr="00101FEC">
              <w:rPr>
                <w:rFonts w:ascii="Times New Roman" w:hAnsi="Times New Roman" w:cs="Times New Roman"/>
                <w:bCs/>
                <w:i/>
              </w:rPr>
              <w:t>10 qendra kulturore të ngritura</w:t>
            </w:r>
          </w:p>
        </w:tc>
        <w:tc>
          <w:tcPr>
            <w:tcW w:w="2096" w:type="dxa"/>
            <w:gridSpan w:val="3"/>
            <w:shd w:val="clear" w:color="auto" w:fill="auto"/>
          </w:tcPr>
          <w:p w:rsidR="00E06052" w:rsidRPr="00101FEC" w:rsidRDefault="00E06052" w:rsidP="00AA4ECE">
            <w:pPr>
              <w:spacing w:before="40" w:after="40"/>
              <w:jc w:val="center"/>
              <w:rPr>
                <w:rFonts w:ascii="Times New Roman" w:hAnsi="Times New Roman" w:cs="Times New Roman"/>
                <w:i/>
              </w:rPr>
            </w:pPr>
            <w:r w:rsidRPr="00101FEC">
              <w:rPr>
                <w:rFonts w:ascii="Times New Roman" w:hAnsi="Times New Roman" w:cs="Times New Roman"/>
                <w:i/>
              </w:rPr>
              <w:t>MFE, NJQV</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MASR, MK partner</w:t>
            </w:r>
          </w:p>
        </w:tc>
        <w:tc>
          <w:tcPr>
            <w:tcW w:w="1716"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2022-2026</w:t>
            </w:r>
          </w:p>
        </w:tc>
      </w:tr>
      <w:tr w:rsidR="00E06052" w:rsidRPr="00EA3689" w:rsidTr="00AA4ECE">
        <w:tc>
          <w:tcPr>
            <w:tcW w:w="7112" w:type="dxa"/>
            <w:gridSpan w:val="4"/>
            <w:shd w:val="clear" w:color="auto" w:fill="auto"/>
          </w:tcPr>
          <w:p w:rsidR="00E06052" w:rsidRPr="00A50B9D" w:rsidRDefault="00E06052" w:rsidP="00AA4ECE">
            <w:pPr>
              <w:pStyle w:val="Default"/>
              <w:spacing w:before="40" w:after="40"/>
              <w:rPr>
                <w:i/>
                <w:iCs/>
                <w:color w:val="auto"/>
                <w:sz w:val="22"/>
                <w:szCs w:val="22"/>
              </w:rPr>
            </w:pPr>
            <w:r w:rsidRPr="00A50B9D">
              <w:rPr>
                <w:i/>
                <w:iCs/>
                <w:color w:val="auto"/>
                <w:sz w:val="22"/>
                <w:szCs w:val="22"/>
              </w:rPr>
              <w:t>III.1.3.</w:t>
            </w:r>
            <w:r w:rsidR="00B6046D">
              <w:rPr>
                <w:i/>
                <w:iCs/>
                <w:color w:val="auto"/>
                <w:sz w:val="22"/>
                <w:szCs w:val="22"/>
              </w:rPr>
              <w:t>o</w:t>
            </w:r>
            <w:r w:rsidRPr="00A50B9D">
              <w:rPr>
                <w:i/>
                <w:iCs/>
                <w:color w:val="auto"/>
                <w:sz w:val="22"/>
                <w:szCs w:val="22"/>
              </w:rPr>
              <w:t xml:space="preserve"> Zhvillimi i moduleve/ programeve të trajnimit dhe materialeve burimore për mësues që promovojnë kompetencën e qytetarisë dhe aktivizmit të fëmijëve dhe adoleshentëve.</w:t>
            </w:r>
          </w:p>
        </w:tc>
        <w:tc>
          <w:tcPr>
            <w:tcW w:w="2095" w:type="dxa"/>
            <w:gridSpan w:val="3"/>
          </w:tcPr>
          <w:p w:rsidR="00E06052" w:rsidRPr="00EA3689" w:rsidRDefault="00E06052" w:rsidP="00AA4ECE">
            <w:pPr>
              <w:spacing w:before="40" w:after="40"/>
              <w:jc w:val="center"/>
              <w:rPr>
                <w:rFonts w:ascii="Times New Roman" w:hAnsi="Times New Roman" w:cs="Times New Roman"/>
                <w:bCs/>
                <w:i/>
                <w:color w:val="FF0000"/>
                <w:sz w:val="20"/>
                <w:szCs w:val="20"/>
                <w:lang w:val="sq-AL"/>
              </w:rPr>
            </w:pPr>
            <w:r w:rsidRPr="00101FEC">
              <w:rPr>
                <w:rFonts w:ascii="Times New Roman" w:hAnsi="Times New Roman" w:cs="Times New Roman"/>
                <w:bCs/>
                <w:i/>
              </w:rPr>
              <w:t>Materialet e përgatitura</w:t>
            </w:r>
          </w:p>
        </w:tc>
        <w:tc>
          <w:tcPr>
            <w:tcW w:w="2096" w:type="dxa"/>
            <w:gridSpan w:val="3"/>
            <w:shd w:val="clear" w:color="auto" w:fill="auto"/>
          </w:tcPr>
          <w:p w:rsidR="00E06052" w:rsidRPr="00101FEC" w:rsidRDefault="00E06052" w:rsidP="00AA4ECE">
            <w:pPr>
              <w:spacing w:before="40" w:after="40"/>
              <w:jc w:val="center"/>
              <w:rPr>
                <w:rFonts w:ascii="Times New Roman" w:hAnsi="Times New Roman" w:cs="Times New Roman"/>
                <w:i/>
              </w:rPr>
            </w:pPr>
            <w:r w:rsidRPr="00101FEC">
              <w:rPr>
                <w:rFonts w:ascii="Times New Roman" w:hAnsi="Times New Roman" w:cs="Times New Roman"/>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2022-2024</w:t>
            </w:r>
          </w:p>
        </w:tc>
      </w:tr>
      <w:tr w:rsidR="00E06052" w:rsidRPr="00EA3689" w:rsidTr="00AA4ECE">
        <w:tc>
          <w:tcPr>
            <w:tcW w:w="9207" w:type="dxa"/>
            <w:gridSpan w:val="7"/>
            <w:shd w:val="clear" w:color="auto" w:fill="EDEDED" w:themeFill="accent3" w:themeFillTint="33"/>
          </w:tcPr>
          <w:p w:rsidR="00E06052" w:rsidRPr="00EA3689" w:rsidRDefault="00E06052" w:rsidP="00AA4ECE">
            <w:pPr>
              <w:spacing w:before="40" w:after="40"/>
              <w:rPr>
                <w:rFonts w:ascii="Times New Roman" w:hAnsi="Times New Roman" w:cs="Times New Roman"/>
                <w:b/>
                <w:color w:val="000000"/>
                <w:lang w:val="sq-AL"/>
              </w:rPr>
            </w:pPr>
            <w:r w:rsidRPr="00EA3689">
              <w:rPr>
                <w:rFonts w:ascii="Times New Roman" w:hAnsi="Times New Roman" w:cs="Times New Roman"/>
                <w:b/>
                <w:bCs/>
              </w:rPr>
              <w:t xml:space="preserve">III.1.4 </w:t>
            </w:r>
            <w:r w:rsidRPr="00EA3689">
              <w:rPr>
                <w:rFonts w:ascii="Times New Roman" w:hAnsi="Times New Roman" w:cs="Times New Roman"/>
                <w:b/>
                <w:color w:val="000000"/>
                <w:lang w:val="sq-AL"/>
              </w:rPr>
              <w:t>Menaxhimi i rrezikut dhe katastrofave në shkollë</w:t>
            </w:r>
          </w:p>
        </w:tc>
        <w:tc>
          <w:tcPr>
            <w:tcW w:w="2096" w:type="dxa"/>
            <w:gridSpan w:val="3"/>
            <w:shd w:val="clear" w:color="auto" w:fill="EDEDED" w:themeFill="accent3" w:themeFillTint="33"/>
          </w:tcPr>
          <w:p w:rsidR="00E06052" w:rsidRPr="00101FEC" w:rsidRDefault="00E06052" w:rsidP="00AA4ECE">
            <w:pPr>
              <w:spacing w:before="40" w:after="40"/>
              <w:jc w:val="center"/>
              <w:rPr>
                <w:rFonts w:ascii="Times New Roman" w:hAnsi="Times New Roman" w:cs="Times New Roman"/>
                <w:b/>
                <w:bCs/>
                <w:i/>
              </w:rPr>
            </w:pPr>
            <w:r w:rsidRPr="00101FEC">
              <w:rPr>
                <w:rFonts w:ascii="Times New Roman" w:hAnsi="Times New Roman" w:cs="Times New Roman"/>
                <w:b/>
                <w:bCs/>
                <w:i/>
              </w:rPr>
              <w:t>MASR</w:t>
            </w:r>
          </w:p>
        </w:tc>
        <w:tc>
          <w:tcPr>
            <w:tcW w:w="2450" w:type="dxa"/>
            <w:gridSpan w:val="6"/>
            <w:shd w:val="clear" w:color="auto" w:fill="EDEDED" w:themeFill="accent3" w:themeFillTint="33"/>
          </w:tcPr>
          <w:p w:rsidR="00E06052" w:rsidRPr="00101FEC" w:rsidRDefault="00E06052" w:rsidP="00AA4ECE">
            <w:pPr>
              <w:spacing w:before="40" w:after="40"/>
              <w:jc w:val="center"/>
              <w:rPr>
                <w:rFonts w:ascii="Times New Roman" w:hAnsi="Times New Roman" w:cs="Times New Roman"/>
                <w:b/>
                <w:bCs/>
                <w:i/>
              </w:rPr>
            </w:pPr>
            <w:r w:rsidRPr="00101FEC">
              <w:rPr>
                <w:rFonts w:ascii="Times New Roman" w:hAnsi="Times New Roman" w:cs="Times New Roman"/>
                <w:b/>
                <w:bCs/>
                <w:i/>
              </w:rPr>
              <w:t>Partner</w:t>
            </w:r>
          </w:p>
        </w:tc>
        <w:tc>
          <w:tcPr>
            <w:tcW w:w="1716" w:type="dxa"/>
            <w:shd w:val="clear" w:color="auto" w:fill="EDEDED" w:themeFill="accent3" w:themeFillTint="33"/>
          </w:tcPr>
          <w:p w:rsidR="00E06052" w:rsidRPr="00101FEC" w:rsidRDefault="00E06052" w:rsidP="00AA4ECE">
            <w:pPr>
              <w:spacing w:before="40" w:after="40"/>
              <w:jc w:val="center"/>
              <w:rPr>
                <w:rFonts w:ascii="Times New Roman" w:hAnsi="Times New Roman" w:cs="Times New Roman"/>
                <w:b/>
                <w:bCs/>
                <w:i/>
              </w:rPr>
            </w:pPr>
            <w:r w:rsidRPr="00101FEC">
              <w:rPr>
                <w:rFonts w:ascii="Times New Roman" w:hAnsi="Times New Roman" w:cs="Times New Roman"/>
                <w:b/>
                <w:bCs/>
                <w:i/>
              </w:rPr>
              <w:t>2022-2023</w:t>
            </w:r>
          </w:p>
        </w:tc>
      </w:tr>
      <w:tr w:rsidR="00E06052" w:rsidRPr="00EA3689" w:rsidTr="00AA4ECE">
        <w:tc>
          <w:tcPr>
            <w:tcW w:w="7093" w:type="dxa"/>
            <w:gridSpan w:val="3"/>
          </w:tcPr>
          <w:p w:rsidR="00E06052" w:rsidRPr="00EA3689" w:rsidRDefault="00E06052" w:rsidP="00AA4ECE">
            <w:pPr>
              <w:spacing w:before="40" w:after="40"/>
              <w:rPr>
                <w:rFonts w:ascii="Times New Roman" w:hAnsi="Times New Roman" w:cs="Times New Roman"/>
                <w:b/>
                <w:bCs/>
                <w:i/>
                <w:iCs/>
              </w:rPr>
            </w:pPr>
            <w:r w:rsidRPr="00EA3689">
              <w:rPr>
                <w:rFonts w:ascii="Times New Roman" w:hAnsi="Times New Roman" w:cs="Times New Roman"/>
                <w:bCs/>
                <w:i/>
                <w:iCs/>
              </w:rPr>
              <w:t xml:space="preserve">III.1.4.a Asistencë teknike për MASR, zyrat lokale të arsimit dhe shkollat e zgjedhura për të hartuar një politikë dhe një plan për Reduktimin e Riskut nga katastrofat në shkollë. </w:t>
            </w:r>
            <w:r w:rsidRPr="00EA3689">
              <w:rPr>
                <w:rFonts w:ascii="Times New Roman" w:hAnsi="Times New Roman" w:cs="Times New Roman"/>
                <w:bCs/>
                <w:i/>
                <w:iCs/>
                <w:color w:val="FF0000"/>
              </w:rPr>
              <w:t>komplem</w:t>
            </w:r>
            <w:r>
              <w:rPr>
                <w:rFonts w:ascii="Times New Roman" w:hAnsi="Times New Roman" w:cs="Times New Roman"/>
                <w:bCs/>
                <w:i/>
                <w:iCs/>
                <w:color w:val="FF0000"/>
              </w:rPr>
              <w:t>en</w:t>
            </w:r>
            <w:r w:rsidRPr="00EA3689">
              <w:rPr>
                <w:rFonts w:ascii="Times New Roman" w:hAnsi="Times New Roman" w:cs="Times New Roman"/>
                <w:bCs/>
                <w:i/>
                <w:iCs/>
                <w:color w:val="FF0000"/>
              </w:rPr>
              <w:t>tare me SKA A.2.5.1-3)</w:t>
            </w:r>
          </w:p>
        </w:tc>
        <w:tc>
          <w:tcPr>
            <w:tcW w:w="2114" w:type="dxa"/>
            <w:gridSpan w:val="4"/>
          </w:tcPr>
          <w:p w:rsidR="00E06052" w:rsidRPr="00EA3689" w:rsidRDefault="00E06052" w:rsidP="00AA4ECE">
            <w:pPr>
              <w:spacing w:before="40" w:after="40"/>
              <w:jc w:val="center"/>
              <w:rPr>
                <w:rFonts w:ascii="Times New Roman" w:hAnsi="Times New Roman" w:cs="Times New Roman"/>
                <w:bCs/>
                <w:i/>
              </w:rPr>
            </w:pPr>
            <w:r>
              <w:rPr>
                <w:rFonts w:ascii="Times New Roman" w:hAnsi="Times New Roman" w:cs="Times New Roman"/>
                <w:bCs/>
                <w:i/>
              </w:rPr>
              <w:t>Plani i hartuar dhe miratuar</w:t>
            </w:r>
          </w:p>
        </w:tc>
        <w:tc>
          <w:tcPr>
            <w:tcW w:w="2096" w:type="dxa"/>
            <w:gridSpan w:val="3"/>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bCs/>
                <w:i/>
              </w:rPr>
              <w:t>MASR</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093" w:type="dxa"/>
            <w:gridSpan w:val="3"/>
          </w:tcPr>
          <w:p w:rsidR="00E06052" w:rsidRPr="00EA3689" w:rsidRDefault="00E06052" w:rsidP="00AA4ECE">
            <w:pPr>
              <w:spacing w:before="40" w:after="40"/>
              <w:rPr>
                <w:rFonts w:ascii="Times New Roman" w:hAnsi="Times New Roman" w:cs="Times New Roman"/>
                <w:bCs/>
                <w:i/>
                <w:iCs/>
              </w:rPr>
            </w:pPr>
            <w:r w:rsidRPr="00EA3689">
              <w:rPr>
                <w:rFonts w:ascii="Times New Roman" w:hAnsi="Times New Roman" w:cs="Times New Roman"/>
                <w:bCs/>
                <w:i/>
                <w:iCs/>
              </w:rPr>
              <w:t xml:space="preserve">III.1.4.b Zhvillimi i kapaciteteve të mësuesve dhe stafit të shkollës për të zbatuar paketën për zvogëlimin e rrezikut të katastrofave në shkollë </w:t>
            </w:r>
            <w:r w:rsidRPr="00EA3689">
              <w:rPr>
                <w:rFonts w:ascii="Times New Roman" w:hAnsi="Times New Roman" w:cs="Times New Roman"/>
                <w:bCs/>
                <w:i/>
                <w:iCs/>
                <w:color w:val="FF0000"/>
              </w:rPr>
              <w:t>komplem</w:t>
            </w:r>
            <w:r>
              <w:rPr>
                <w:rFonts w:ascii="Times New Roman" w:hAnsi="Times New Roman" w:cs="Times New Roman"/>
                <w:bCs/>
                <w:i/>
                <w:iCs/>
                <w:color w:val="FF0000"/>
              </w:rPr>
              <w:t>en</w:t>
            </w:r>
            <w:r w:rsidRPr="00EA3689">
              <w:rPr>
                <w:rFonts w:ascii="Times New Roman" w:hAnsi="Times New Roman" w:cs="Times New Roman"/>
                <w:bCs/>
                <w:i/>
                <w:iCs/>
                <w:color w:val="FF0000"/>
              </w:rPr>
              <w:t>tare me SKA A.2.5.1-3)</w:t>
            </w:r>
          </w:p>
        </w:tc>
        <w:tc>
          <w:tcPr>
            <w:tcW w:w="2114" w:type="dxa"/>
            <w:gridSpan w:val="4"/>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 e mësuesve të trajnuar</w:t>
            </w:r>
          </w:p>
        </w:tc>
        <w:tc>
          <w:tcPr>
            <w:tcW w:w="2096" w:type="dxa"/>
            <w:gridSpan w:val="3"/>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ASCAP</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9207" w:type="dxa"/>
            <w:gridSpan w:val="7"/>
            <w:shd w:val="clear" w:color="auto" w:fill="EDEDED" w:themeFill="accent3" w:themeFillTint="33"/>
          </w:tcPr>
          <w:p w:rsidR="00E06052" w:rsidRPr="00EA3689" w:rsidRDefault="00E06052" w:rsidP="00AA4ECE">
            <w:pPr>
              <w:spacing w:before="40" w:after="40"/>
              <w:rPr>
                <w:rFonts w:ascii="Times New Roman" w:hAnsi="Times New Roman" w:cs="Times New Roman"/>
                <w:b/>
                <w:color w:val="000000"/>
                <w:lang w:val="sq-AL"/>
              </w:rPr>
            </w:pPr>
            <w:r w:rsidRPr="00EA3689">
              <w:rPr>
                <w:rFonts w:ascii="Times New Roman" w:hAnsi="Times New Roman" w:cs="Times New Roman"/>
                <w:b/>
                <w:bCs/>
              </w:rPr>
              <w:t>III.1.5 Edukimi për karrierën dhe aftësimi për tregun e punës</w:t>
            </w:r>
          </w:p>
        </w:tc>
        <w:tc>
          <w:tcPr>
            <w:tcW w:w="2096" w:type="dxa"/>
            <w:gridSpan w:val="3"/>
            <w:shd w:val="clear" w:color="auto" w:fill="EDEDED" w:themeFill="accent3" w:themeFillTint="33"/>
          </w:tcPr>
          <w:p w:rsidR="00E06052" w:rsidRPr="00101FEC" w:rsidRDefault="00E06052" w:rsidP="00AA4ECE">
            <w:pPr>
              <w:spacing w:before="40" w:after="40"/>
              <w:jc w:val="center"/>
              <w:rPr>
                <w:rFonts w:ascii="Times New Roman" w:hAnsi="Times New Roman" w:cs="Times New Roman"/>
                <w:b/>
                <w:bCs/>
                <w:i/>
              </w:rPr>
            </w:pPr>
            <w:r w:rsidRPr="00101FEC">
              <w:rPr>
                <w:rFonts w:ascii="Times New Roman" w:hAnsi="Times New Roman" w:cs="Times New Roman"/>
                <w:b/>
                <w:bCs/>
                <w:i/>
              </w:rPr>
              <w:t>MASR</w:t>
            </w:r>
          </w:p>
        </w:tc>
        <w:tc>
          <w:tcPr>
            <w:tcW w:w="2450" w:type="dxa"/>
            <w:gridSpan w:val="6"/>
            <w:shd w:val="clear" w:color="auto" w:fill="EDEDED" w:themeFill="accent3" w:themeFillTint="33"/>
          </w:tcPr>
          <w:p w:rsidR="00E06052" w:rsidRPr="00101FEC" w:rsidRDefault="00E06052" w:rsidP="00AA4ECE">
            <w:pPr>
              <w:spacing w:before="40" w:after="40"/>
              <w:jc w:val="center"/>
              <w:rPr>
                <w:rFonts w:ascii="Times New Roman" w:hAnsi="Times New Roman" w:cs="Times New Roman"/>
                <w:b/>
                <w:bCs/>
                <w:i/>
              </w:rPr>
            </w:pPr>
            <w:r w:rsidRPr="00101FEC">
              <w:rPr>
                <w:rFonts w:ascii="Times New Roman" w:hAnsi="Times New Roman" w:cs="Times New Roman"/>
                <w:b/>
                <w:bCs/>
                <w:i/>
              </w:rPr>
              <w:t>Partner</w:t>
            </w:r>
          </w:p>
        </w:tc>
        <w:tc>
          <w:tcPr>
            <w:tcW w:w="1716" w:type="dxa"/>
            <w:shd w:val="clear" w:color="auto" w:fill="EDEDED" w:themeFill="accent3" w:themeFillTint="33"/>
          </w:tcPr>
          <w:p w:rsidR="00E06052" w:rsidRPr="00101FEC" w:rsidRDefault="00E06052" w:rsidP="00AA4ECE">
            <w:pPr>
              <w:spacing w:before="40" w:after="40"/>
              <w:jc w:val="center"/>
              <w:rPr>
                <w:rFonts w:ascii="Times New Roman" w:hAnsi="Times New Roman" w:cs="Times New Roman"/>
                <w:b/>
                <w:bCs/>
                <w:i/>
              </w:rPr>
            </w:pPr>
            <w:r w:rsidRPr="00101FEC">
              <w:rPr>
                <w:rFonts w:ascii="Times New Roman" w:hAnsi="Times New Roman" w:cs="Times New Roman"/>
                <w:b/>
                <w:bCs/>
                <w:i/>
              </w:rPr>
              <w:t>2022-2023</w:t>
            </w:r>
          </w:p>
        </w:tc>
      </w:tr>
      <w:tr w:rsidR="00E06052" w:rsidRPr="00EA3689" w:rsidTr="00AA4ECE">
        <w:tc>
          <w:tcPr>
            <w:tcW w:w="7093" w:type="dxa"/>
            <w:gridSpan w:val="3"/>
          </w:tcPr>
          <w:p w:rsidR="00E06052" w:rsidRPr="00EA3689" w:rsidRDefault="00E06052" w:rsidP="00AA4ECE">
            <w:pPr>
              <w:spacing w:before="40" w:after="40"/>
              <w:rPr>
                <w:rFonts w:ascii="Times New Roman" w:hAnsi="Times New Roman" w:cs="Times New Roman"/>
                <w:bCs/>
                <w:i/>
                <w:iCs/>
              </w:rPr>
            </w:pPr>
            <w:r w:rsidRPr="00EA3689">
              <w:rPr>
                <w:rFonts w:ascii="Times New Roman" w:hAnsi="Times New Roman" w:cs="Times New Roman"/>
                <w:bCs/>
                <w:i/>
                <w:iCs/>
              </w:rPr>
              <w:t>III.1.5.</w:t>
            </w:r>
            <w:r>
              <w:rPr>
                <w:rFonts w:ascii="Times New Roman" w:hAnsi="Times New Roman" w:cs="Times New Roman"/>
                <w:bCs/>
                <w:i/>
                <w:iCs/>
              </w:rPr>
              <w:t>a</w:t>
            </w:r>
            <w:r w:rsidRPr="00EA3689">
              <w:rPr>
                <w:rFonts w:ascii="Times New Roman" w:hAnsi="Times New Roman" w:cs="Times New Roman"/>
                <w:bCs/>
                <w:i/>
                <w:iCs/>
              </w:rPr>
              <w:t xml:space="preserve"> Përgatitja e një modeli udhëzuesi të karrierës për aftësimin e nxënësve për tregun e punës </w:t>
            </w:r>
          </w:p>
        </w:tc>
        <w:tc>
          <w:tcPr>
            <w:tcW w:w="2114" w:type="dxa"/>
            <w:gridSpan w:val="4"/>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Udhëzues i përgatitur</w:t>
            </w:r>
          </w:p>
        </w:tc>
        <w:tc>
          <w:tcPr>
            <w:tcW w:w="2096" w:type="dxa"/>
            <w:gridSpan w:val="3"/>
          </w:tcPr>
          <w:p w:rsidR="00E06052" w:rsidRPr="003974E3" w:rsidRDefault="00E06052" w:rsidP="00AA4ECE">
            <w:pPr>
              <w:spacing w:before="40" w:after="40"/>
              <w:jc w:val="center"/>
              <w:rPr>
                <w:rFonts w:ascii="Times New Roman" w:hAnsi="Times New Roman" w:cs="Times New Roman"/>
                <w:bCs/>
                <w:i/>
              </w:rPr>
            </w:pPr>
            <w:r w:rsidRPr="003974E3">
              <w:rPr>
                <w:rFonts w:ascii="Times New Roman" w:hAnsi="Times New Roman" w:cs="Times New Roman"/>
                <w:bCs/>
                <w:i/>
              </w:rPr>
              <w:t xml:space="preserve">ASCAP, </w:t>
            </w:r>
            <w:r w:rsidRPr="00101FEC">
              <w:rPr>
                <w:rFonts w:ascii="Times New Roman" w:hAnsi="Times New Roman" w:cs="Times New Roman"/>
                <w:bCs/>
                <w:i/>
              </w:rPr>
              <w:t>AKAFPK</w:t>
            </w:r>
          </w:p>
          <w:p w:rsidR="00E06052" w:rsidRPr="003974E3" w:rsidRDefault="00E06052" w:rsidP="00AA4ECE">
            <w:pPr>
              <w:spacing w:before="40" w:after="40"/>
              <w:jc w:val="center"/>
              <w:rPr>
                <w:rFonts w:ascii="Times New Roman" w:hAnsi="Times New Roman" w:cs="Times New Roman"/>
                <w:bCs/>
              </w:rPr>
            </w:pP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lastRenderedPageBreak/>
              <w:t>Partner</w:t>
            </w:r>
          </w:p>
        </w:tc>
        <w:tc>
          <w:tcPr>
            <w:tcW w:w="1716" w:type="dxa"/>
          </w:tcPr>
          <w:p w:rsidR="00E06052" w:rsidRPr="00EA3689" w:rsidRDefault="00E06052" w:rsidP="00AA4ECE">
            <w:pPr>
              <w:spacing w:before="40" w:after="40"/>
              <w:jc w:val="center"/>
              <w:rPr>
                <w:rFonts w:ascii="Times New Roman" w:hAnsi="Times New Roman" w:cs="Times New Roman"/>
                <w:bCs/>
              </w:rPr>
            </w:pPr>
            <w:r w:rsidRPr="00EA3689">
              <w:rPr>
                <w:rFonts w:ascii="Times New Roman" w:hAnsi="Times New Roman" w:cs="Times New Roman"/>
                <w:i/>
              </w:rPr>
              <w:t>2022</w:t>
            </w:r>
            <w:r>
              <w:rPr>
                <w:rFonts w:ascii="Times New Roman" w:hAnsi="Times New Roman" w:cs="Times New Roman"/>
                <w:i/>
              </w:rPr>
              <w:t>-2023</w:t>
            </w:r>
          </w:p>
        </w:tc>
      </w:tr>
      <w:tr w:rsidR="00E06052" w:rsidRPr="00EA3689" w:rsidTr="00AA4ECE">
        <w:tc>
          <w:tcPr>
            <w:tcW w:w="7093" w:type="dxa"/>
            <w:gridSpan w:val="3"/>
          </w:tcPr>
          <w:p w:rsidR="00E06052" w:rsidRPr="00EA3689" w:rsidRDefault="00E06052" w:rsidP="00AA4ECE">
            <w:pPr>
              <w:spacing w:before="40" w:after="40"/>
              <w:rPr>
                <w:rFonts w:ascii="Times New Roman" w:hAnsi="Times New Roman" w:cs="Times New Roman"/>
                <w:bCs/>
                <w:i/>
                <w:iCs/>
              </w:rPr>
            </w:pPr>
            <w:r w:rsidRPr="00EA3689">
              <w:rPr>
                <w:rFonts w:ascii="Times New Roman" w:hAnsi="Times New Roman" w:cs="Times New Roman"/>
                <w:bCs/>
                <w:i/>
                <w:iCs/>
              </w:rPr>
              <w:lastRenderedPageBreak/>
              <w:t>III.1.5.</w:t>
            </w:r>
            <w:r>
              <w:rPr>
                <w:rFonts w:ascii="Times New Roman" w:hAnsi="Times New Roman" w:cs="Times New Roman"/>
                <w:bCs/>
                <w:i/>
                <w:iCs/>
              </w:rPr>
              <w:t>b</w:t>
            </w:r>
            <w:r w:rsidRPr="00EA3689">
              <w:rPr>
                <w:rFonts w:ascii="Times New Roman" w:hAnsi="Times New Roman" w:cs="Times New Roman"/>
                <w:bCs/>
                <w:i/>
                <w:iCs/>
              </w:rPr>
              <w:t xml:space="preserve"> Trajnimi i profesionistëve të edukimit të karrierës në shkollat e arsimit të mesëm të lartë </w:t>
            </w:r>
          </w:p>
        </w:tc>
        <w:tc>
          <w:tcPr>
            <w:tcW w:w="2114" w:type="dxa"/>
            <w:gridSpan w:val="4"/>
          </w:tcPr>
          <w:p w:rsidR="00E06052" w:rsidRPr="00EA3689" w:rsidRDefault="00E06052" w:rsidP="00AA4ECE">
            <w:pPr>
              <w:spacing w:before="40" w:after="40"/>
              <w:jc w:val="center"/>
              <w:rPr>
                <w:rFonts w:ascii="Times New Roman" w:hAnsi="Times New Roman" w:cs="Times New Roman"/>
                <w:bCs/>
                <w:i/>
              </w:rPr>
            </w:pPr>
            <w:r w:rsidRPr="00EA3689">
              <w:rPr>
                <w:rFonts w:ascii="Times New Roman" w:hAnsi="Times New Roman" w:cs="Times New Roman"/>
                <w:bCs/>
                <w:i/>
              </w:rPr>
              <w:t>% e profesionistëve të trajnuar</w:t>
            </w:r>
          </w:p>
        </w:tc>
        <w:tc>
          <w:tcPr>
            <w:tcW w:w="2096" w:type="dxa"/>
            <w:gridSpan w:val="3"/>
          </w:tcPr>
          <w:p w:rsidR="00E06052" w:rsidRPr="003974E3" w:rsidRDefault="00E06052" w:rsidP="00AA4ECE">
            <w:pPr>
              <w:spacing w:before="40" w:after="40"/>
              <w:jc w:val="center"/>
              <w:rPr>
                <w:rFonts w:ascii="Times New Roman" w:hAnsi="Times New Roman" w:cs="Times New Roman"/>
                <w:bCs/>
                <w:i/>
              </w:rPr>
            </w:pPr>
            <w:r w:rsidRPr="003974E3">
              <w:rPr>
                <w:rFonts w:ascii="Times New Roman" w:hAnsi="Times New Roman" w:cs="Times New Roman"/>
                <w:bCs/>
                <w:i/>
              </w:rPr>
              <w:t>ASCAP,</w:t>
            </w:r>
            <w:r w:rsidRPr="00101FEC">
              <w:rPr>
                <w:rFonts w:ascii="Times New Roman" w:hAnsi="Times New Roman" w:cs="Times New Roman"/>
                <w:bCs/>
                <w:i/>
              </w:rPr>
              <w:t xml:space="preserve"> AKAFPK</w:t>
            </w:r>
          </w:p>
        </w:tc>
        <w:tc>
          <w:tcPr>
            <w:tcW w:w="2450" w:type="dxa"/>
            <w:gridSpan w:val="6"/>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Partner</w:t>
            </w:r>
          </w:p>
        </w:tc>
        <w:tc>
          <w:tcPr>
            <w:tcW w:w="1716"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2868" w:type="dxa"/>
            <w:gridSpan w:val="2"/>
            <w:shd w:val="clear" w:color="auto" w:fill="B4C6E7" w:themeFill="accent1" w:themeFillTint="66"/>
          </w:tcPr>
          <w:p w:rsidR="00E06052" w:rsidRPr="00EA3689" w:rsidRDefault="00E06052" w:rsidP="00AA4ECE">
            <w:pPr>
              <w:spacing w:before="40" w:after="40"/>
              <w:rPr>
                <w:rFonts w:ascii="Times New Roman" w:hAnsi="Times New Roman" w:cs="Times New Roman"/>
                <w:b/>
                <w:lang w:val="sq-AL"/>
              </w:rPr>
            </w:pPr>
            <w:bookmarkStart w:id="131" w:name="_Hlk79592172"/>
            <w:r w:rsidRPr="00EA3689">
              <w:rPr>
                <w:rFonts w:ascii="Times New Roman" w:hAnsi="Times New Roman" w:cs="Times New Roman"/>
                <w:b/>
                <w:lang w:val="sq-AL"/>
              </w:rPr>
              <w:t>Objektivi specifik III.2:</w:t>
            </w:r>
          </w:p>
        </w:tc>
        <w:tc>
          <w:tcPr>
            <w:tcW w:w="12601" w:type="dxa"/>
            <w:gridSpan w:val="15"/>
            <w:shd w:val="clear" w:color="auto" w:fill="B4C6E7" w:themeFill="accent1" w:themeFillTint="66"/>
          </w:tcPr>
          <w:p w:rsidR="00E06052" w:rsidRPr="00EA3689" w:rsidRDefault="00E06052" w:rsidP="00AA4ECE">
            <w:pPr>
              <w:spacing w:before="40" w:after="40"/>
              <w:rPr>
                <w:rFonts w:ascii="Times New Roman" w:hAnsi="Times New Roman" w:cs="Times New Roman"/>
                <w:b/>
                <w:bCs/>
                <w:lang w:val="sq-AL"/>
              </w:rPr>
            </w:pPr>
            <w:r>
              <w:rPr>
                <w:rFonts w:ascii="Times New Roman" w:hAnsi="Times New Roman" w:cs="Times New Roman"/>
                <w:b/>
                <w:bCs/>
                <w:lang w:val="sq-AL"/>
              </w:rPr>
              <w:t>Sistem i integruar i mbrojtjes sociale, i ndjeshëm ndaj nevojave të fëmijëve dhe familjeve</w:t>
            </w:r>
          </w:p>
          <w:p w:rsidR="00E06052" w:rsidRPr="00EA3689" w:rsidRDefault="00E06052" w:rsidP="00AA4ECE">
            <w:pPr>
              <w:spacing w:before="40" w:after="40"/>
              <w:rPr>
                <w:rFonts w:ascii="Times New Roman" w:hAnsi="Times New Roman" w:cs="Times New Roman"/>
                <w:b/>
              </w:rPr>
            </w:pPr>
          </w:p>
        </w:tc>
      </w:tr>
      <w:bookmarkEnd w:id="131"/>
      <w:tr w:rsidR="00E06052" w:rsidRPr="00EA3689" w:rsidTr="00AA4ECE">
        <w:trPr>
          <w:trHeight w:val="698"/>
        </w:trPr>
        <w:tc>
          <w:tcPr>
            <w:tcW w:w="2868" w:type="dxa"/>
            <w:gridSpan w:val="2"/>
            <w:shd w:val="clear" w:color="auto" w:fill="D9E2F3" w:themeFill="accent1" w:themeFillTint="33"/>
          </w:tcPr>
          <w:p w:rsidR="00E06052" w:rsidRPr="00EA3689" w:rsidRDefault="00E06052" w:rsidP="00AA4ECE">
            <w:pPr>
              <w:rPr>
                <w:rFonts w:ascii="Times New Roman" w:hAnsi="Times New Roman" w:cs="Times New Roman"/>
                <w:b/>
              </w:rPr>
            </w:pPr>
            <w:r w:rsidRPr="00EE6986">
              <w:rPr>
                <w:rFonts w:ascii="Times New Roman" w:hAnsi="Times New Roman" w:cs="Times New Roman"/>
                <w:b/>
              </w:rPr>
              <w:t>Rezultati i pritshëm:</w:t>
            </w:r>
          </w:p>
        </w:tc>
        <w:tc>
          <w:tcPr>
            <w:tcW w:w="12601" w:type="dxa"/>
            <w:gridSpan w:val="15"/>
            <w:shd w:val="clear" w:color="auto" w:fill="D9E2F3" w:themeFill="accent1" w:themeFillTint="33"/>
            <w:vAlign w:val="center"/>
          </w:tcPr>
          <w:p w:rsidR="00E06052" w:rsidRPr="00B76234" w:rsidRDefault="00E06052" w:rsidP="00AA4ECE">
            <w:pPr>
              <w:rPr>
                <w:rFonts w:ascii="Times New Roman" w:hAnsi="Times New Roman" w:cs="Times New Roman"/>
                <w:lang w:val="sq-AL"/>
              </w:rPr>
            </w:pPr>
            <w:r w:rsidRPr="00B76234">
              <w:rPr>
                <w:rFonts w:ascii="Times New Roman" w:hAnsi="Times New Roman" w:cs="Times New Roman"/>
                <w:lang w:val="sq-AL"/>
              </w:rPr>
              <w:t>Përmirësim i qasjes të fëmijëve dhe adoleshentëve në nevojë n</w:t>
            </w:r>
            <w:r>
              <w:rPr>
                <w:rFonts w:ascii="Times New Roman" w:hAnsi="Times New Roman" w:cs="Times New Roman"/>
                <w:lang w:val="sq-AL"/>
              </w:rPr>
              <w:t xml:space="preserve">ë </w:t>
            </w:r>
            <w:r w:rsidRPr="00B76234">
              <w:rPr>
                <w:rFonts w:ascii="Times New Roman" w:hAnsi="Times New Roman" w:cs="Times New Roman"/>
                <w:lang w:val="sq-AL"/>
              </w:rPr>
              <w:t>programet e mbrojtjes sociale</w:t>
            </w:r>
          </w:p>
          <w:p w:rsidR="00E06052" w:rsidRPr="00B76234" w:rsidRDefault="00E06052" w:rsidP="00AA4ECE">
            <w:pPr>
              <w:rPr>
                <w:rFonts w:ascii="Times New Roman" w:hAnsi="Times New Roman" w:cs="Times New Roman"/>
                <w:lang w:val="sq-AL"/>
              </w:rPr>
            </w:pPr>
          </w:p>
        </w:tc>
      </w:tr>
      <w:tr w:rsidR="00E06052" w:rsidRPr="00EE6986" w:rsidTr="00AA4ECE">
        <w:trPr>
          <w:trHeight w:val="512"/>
        </w:trPr>
        <w:tc>
          <w:tcPr>
            <w:tcW w:w="2868" w:type="dxa"/>
            <w:gridSpan w:val="2"/>
            <w:vMerge w:val="restart"/>
            <w:shd w:val="clear" w:color="auto" w:fill="D9E2F3" w:themeFill="accent1" w:themeFillTint="33"/>
          </w:tcPr>
          <w:p w:rsidR="00E06052" w:rsidRPr="00EA3689" w:rsidRDefault="00E06052" w:rsidP="00AA4ECE">
            <w:pPr>
              <w:rPr>
                <w:rFonts w:ascii="Times New Roman" w:hAnsi="Times New Roman" w:cs="Times New Roman"/>
                <w:b/>
              </w:rPr>
            </w:pPr>
            <w:r w:rsidRPr="00EE6986">
              <w:rPr>
                <w:rFonts w:ascii="Times New Roman" w:hAnsi="Times New Roman" w:cs="Times New Roman"/>
                <w:b/>
              </w:rPr>
              <w:t>Treguesi</w:t>
            </w:r>
            <w:r>
              <w:rPr>
                <w:rFonts w:ascii="Times New Roman" w:hAnsi="Times New Roman" w:cs="Times New Roman"/>
                <w:b/>
              </w:rPr>
              <w:t>:</w:t>
            </w:r>
          </w:p>
        </w:tc>
        <w:tc>
          <w:tcPr>
            <w:tcW w:w="8637" w:type="dxa"/>
            <w:gridSpan w:val="10"/>
            <w:tcBorders>
              <w:right w:val="single" w:sz="4" w:space="0" w:color="auto"/>
            </w:tcBorders>
            <w:shd w:val="clear" w:color="auto" w:fill="D9E2F3" w:themeFill="accent1" w:themeFillTint="33"/>
          </w:tcPr>
          <w:p w:rsidR="00E06052" w:rsidRPr="00B76234" w:rsidRDefault="00E06052" w:rsidP="00AA4ECE">
            <w:pPr>
              <w:rPr>
                <w:rFonts w:ascii="Times New Roman" w:hAnsi="Times New Roman" w:cs="Times New Roman"/>
                <w:lang w:val="sq-AL"/>
              </w:rPr>
            </w:pPr>
            <w:r w:rsidRPr="00B76234">
              <w:rPr>
                <w:rFonts w:ascii="Times New Roman" w:hAnsi="Times New Roman" w:cs="Times New Roman"/>
                <w:lang w:val="sq-AL"/>
              </w:rPr>
              <w:t>Numri i fëmijëve që jetojnë në familje që përfitojnë ndihmë ekonomike</w:t>
            </w:r>
          </w:p>
        </w:tc>
        <w:tc>
          <w:tcPr>
            <w:tcW w:w="1984" w:type="dxa"/>
            <w:gridSpan w:val="2"/>
            <w:tcBorders>
              <w:right w:val="single" w:sz="4" w:space="0" w:color="auto"/>
            </w:tcBorders>
            <w:shd w:val="clear" w:color="auto" w:fill="D9E2F3" w:themeFill="accent1" w:themeFillTint="33"/>
          </w:tcPr>
          <w:p w:rsidR="00E06052" w:rsidRPr="008342D6" w:rsidRDefault="00E06052" w:rsidP="00AA4ECE">
            <w:pPr>
              <w:rPr>
                <w:rFonts w:ascii="Times New Roman" w:hAnsi="Times New Roman" w:cs="Times New Roman"/>
                <w:bCs/>
                <w:lang w:val="sq-AL"/>
              </w:rPr>
            </w:pPr>
            <w:r w:rsidRPr="008342D6">
              <w:rPr>
                <w:rFonts w:ascii="Times New Roman" w:hAnsi="Times New Roman" w:cs="Times New Roman"/>
                <w:bCs/>
              </w:rPr>
              <w:t>Baseline</w:t>
            </w:r>
            <w:r w:rsidR="00880499">
              <w:rPr>
                <w:rFonts w:ascii="Times New Roman" w:hAnsi="Times New Roman" w:cs="Times New Roman"/>
                <w:bCs/>
              </w:rPr>
              <w:t xml:space="preserve"> 2019</w:t>
            </w:r>
            <w:r w:rsidRPr="008342D6">
              <w:rPr>
                <w:rFonts w:ascii="Times New Roman" w:hAnsi="Times New Roman" w:cs="Times New Roman"/>
                <w:bCs/>
              </w:rPr>
              <w:t>:</w:t>
            </w:r>
            <w:r w:rsidRPr="008342D6">
              <w:rPr>
                <w:rFonts w:ascii="Times New Roman" w:hAnsi="Times New Roman" w:cs="Times New Roman"/>
                <w:bCs/>
                <w:lang w:val="sq-AL"/>
              </w:rPr>
              <w:t xml:space="preserve"> </w:t>
            </w:r>
          </w:p>
          <w:p w:rsidR="00E06052" w:rsidRPr="008342D6" w:rsidRDefault="00E06052" w:rsidP="00AA4ECE">
            <w:pPr>
              <w:rPr>
                <w:rFonts w:ascii="Times New Roman" w:hAnsi="Times New Roman" w:cs="Times New Roman"/>
                <w:bCs/>
              </w:rPr>
            </w:pPr>
            <w:r w:rsidRPr="008342D6">
              <w:rPr>
                <w:rFonts w:ascii="Times New Roman" w:hAnsi="Times New Roman" w:cs="Times New Roman"/>
                <w:bCs/>
                <w:lang w:val="sq-AL"/>
              </w:rPr>
              <w:t xml:space="preserve">100,905 </w:t>
            </w:r>
          </w:p>
        </w:tc>
        <w:tc>
          <w:tcPr>
            <w:tcW w:w="1980" w:type="dxa"/>
            <w:gridSpan w:val="3"/>
            <w:tcBorders>
              <w:left w:val="single" w:sz="4" w:space="0" w:color="auto"/>
            </w:tcBorders>
            <w:shd w:val="clear" w:color="auto" w:fill="D9E2F3" w:themeFill="accent1" w:themeFillTint="33"/>
          </w:tcPr>
          <w:p w:rsidR="00880499" w:rsidRDefault="00E06052" w:rsidP="00AA4ECE">
            <w:pPr>
              <w:rPr>
                <w:rFonts w:ascii="Times New Roman" w:hAnsi="Times New Roman" w:cs="Times New Roman"/>
                <w:bCs/>
                <w:lang w:val="sq-AL"/>
              </w:rPr>
            </w:pPr>
            <w:r w:rsidRPr="008342D6">
              <w:rPr>
                <w:rFonts w:ascii="Times New Roman" w:hAnsi="Times New Roman" w:cs="Times New Roman"/>
                <w:bCs/>
              </w:rPr>
              <w:t>Target</w:t>
            </w:r>
            <w:r w:rsidR="00880499">
              <w:rPr>
                <w:rFonts w:ascii="Times New Roman" w:hAnsi="Times New Roman" w:cs="Times New Roman"/>
                <w:bCs/>
              </w:rPr>
              <w:t xml:space="preserve"> 2026</w:t>
            </w:r>
            <w:r w:rsidRPr="008342D6">
              <w:rPr>
                <w:rFonts w:ascii="Times New Roman" w:hAnsi="Times New Roman" w:cs="Times New Roman"/>
                <w:bCs/>
              </w:rPr>
              <w:t>:</w:t>
            </w:r>
            <w:r w:rsidRPr="008342D6">
              <w:rPr>
                <w:rFonts w:ascii="Times New Roman" w:hAnsi="Times New Roman" w:cs="Times New Roman"/>
                <w:bCs/>
                <w:lang w:val="sq-AL"/>
              </w:rPr>
              <w:t xml:space="preserve"> </w:t>
            </w:r>
          </w:p>
          <w:p w:rsidR="00E06052" w:rsidRPr="008342D6" w:rsidRDefault="00E06052" w:rsidP="00AA4ECE">
            <w:pPr>
              <w:rPr>
                <w:rFonts w:ascii="Times New Roman" w:hAnsi="Times New Roman" w:cs="Times New Roman"/>
                <w:bCs/>
              </w:rPr>
            </w:pPr>
            <w:r w:rsidRPr="008342D6">
              <w:rPr>
                <w:rFonts w:ascii="Times New Roman" w:hAnsi="Times New Roman" w:cs="Times New Roman"/>
                <w:bCs/>
                <w:lang w:val="sq-AL"/>
              </w:rPr>
              <w:t>80,000</w:t>
            </w:r>
            <w:r w:rsidR="00224A77">
              <w:rPr>
                <w:rFonts w:ascii="Times New Roman" w:hAnsi="Times New Roman" w:cs="Times New Roman"/>
                <w:bCs/>
                <w:lang w:val="sq-AL"/>
              </w:rPr>
              <w:t xml:space="preserve"> (3% zbritje cdo vit)</w:t>
            </w:r>
          </w:p>
        </w:tc>
      </w:tr>
      <w:tr w:rsidR="00E06052" w:rsidRPr="00EE6986" w:rsidTr="00AA4ECE">
        <w:trPr>
          <w:trHeight w:val="467"/>
        </w:trPr>
        <w:tc>
          <w:tcPr>
            <w:tcW w:w="2868" w:type="dxa"/>
            <w:gridSpan w:val="2"/>
            <w:vMerge/>
            <w:shd w:val="clear" w:color="auto" w:fill="D9E2F3" w:themeFill="accent1" w:themeFillTint="33"/>
          </w:tcPr>
          <w:p w:rsidR="00E06052" w:rsidRPr="00EE6986" w:rsidRDefault="00E06052" w:rsidP="00AA4ECE">
            <w:pPr>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B76234" w:rsidDel="00A50B9D" w:rsidRDefault="00E06052" w:rsidP="00AA4ECE">
            <w:pPr>
              <w:rPr>
                <w:rFonts w:ascii="Times New Roman" w:hAnsi="Times New Roman" w:cs="Times New Roman"/>
                <w:lang w:val="sq-AL"/>
              </w:rPr>
            </w:pPr>
            <w:r w:rsidRPr="00B76234">
              <w:rPr>
                <w:rFonts w:ascii="Times New Roman" w:hAnsi="Times New Roman" w:cs="Times New Roman"/>
                <w:lang w:val="sq-AL"/>
              </w:rPr>
              <w:t>Numri i fëmijëve që përfitojnë nga pagesa për aftësinë e kufizuar</w:t>
            </w:r>
          </w:p>
        </w:tc>
        <w:tc>
          <w:tcPr>
            <w:tcW w:w="1984" w:type="dxa"/>
            <w:gridSpan w:val="2"/>
            <w:tcBorders>
              <w:right w:val="single" w:sz="4" w:space="0" w:color="auto"/>
            </w:tcBorders>
            <w:shd w:val="clear" w:color="auto" w:fill="D9E2F3" w:themeFill="accent1" w:themeFillTint="33"/>
          </w:tcPr>
          <w:p w:rsidR="00880499" w:rsidRPr="001465F5" w:rsidRDefault="00880499" w:rsidP="00880499">
            <w:pPr>
              <w:rPr>
                <w:rFonts w:ascii="Times New Roman" w:hAnsi="Times New Roman" w:cs="Times New Roman"/>
                <w:bCs/>
                <w:lang w:val="sq-AL"/>
              </w:rPr>
            </w:pPr>
            <w:r w:rsidRPr="001465F5">
              <w:rPr>
                <w:rFonts w:ascii="Times New Roman" w:hAnsi="Times New Roman" w:cs="Times New Roman"/>
                <w:bCs/>
              </w:rPr>
              <w:t>Baseline</w:t>
            </w:r>
            <w:r>
              <w:rPr>
                <w:rFonts w:ascii="Times New Roman" w:hAnsi="Times New Roman" w:cs="Times New Roman"/>
                <w:bCs/>
              </w:rPr>
              <w:t xml:space="preserve"> 2019</w:t>
            </w:r>
            <w:r w:rsidRPr="001465F5">
              <w:rPr>
                <w:rFonts w:ascii="Times New Roman" w:hAnsi="Times New Roman" w:cs="Times New Roman"/>
                <w:bCs/>
              </w:rPr>
              <w:t>:</w:t>
            </w:r>
            <w:r w:rsidRPr="001465F5">
              <w:rPr>
                <w:rFonts w:ascii="Times New Roman" w:hAnsi="Times New Roman" w:cs="Times New Roman"/>
                <w:bCs/>
                <w:lang w:val="sq-AL"/>
              </w:rPr>
              <w:t xml:space="preserve"> </w:t>
            </w:r>
          </w:p>
          <w:p w:rsidR="00E06052" w:rsidRPr="008342D6" w:rsidRDefault="00E06052" w:rsidP="00AA4ECE">
            <w:pPr>
              <w:rPr>
                <w:rFonts w:ascii="Times New Roman" w:hAnsi="Times New Roman" w:cs="Times New Roman"/>
                <w:bCs/>
              </w:rPr>
            </w:pPr>
            <w:r w:rsidRPr="008342D6">
              <w:rPr>
                <w:rFonts w:ascii="Times New Roman" w:hAnsi="Times New Roman" w:cs="Times New Roman"/>
                <w:bCs/>
                <w:lang w:val="sq-AL"/>
              </w:rPr>
              <w:t>15,321 )</w:t>
            </w:r>
          </w:p>
        </w:tc>
        <w:tc>
          <w:tcPr>
            <w:tcW w:w="1980" w:type="dxa"/>
            <w:gridSpan w:val="3"/>
            <w:tcBorders>
              <w:left w:val="single" w:sz="4" w:space="0" w:color="auto"/>
            </w:tcBorders>
            <w:shd w:val="clear" w:color="auto" w:fill="D9E2F3" w:themeFill="accent1" w:themeFillTint="33"/>
          </w:tcPr>
          <w:p w:rsidR="00880499" w:rsidRDefault="00880499" w:rsidP="00AA4ECE">
            <w:pPr>
              <w:rPr>
                <w:rFonts w:ascii="Times New Roman" w:hAnsi="Times New Roman" w:cs="Times New Roman"/>
                <w:bCs/>
                <w:lang w:val="sq-AL"/>
              </w:rPr>
            </w:pPr>
            <w:r>
              <w:rPr>
                <w:rFonts w:ascii="Times New Roman" w:hAnsi="Times New Roman" w:cs="Times New Roman"/>
                <w:bCs/>
                <w:lang w:val="sq-AL"/>
              </w:rPr>
              <w:t xml:space="preserve">Target 2026: </w:t>
            </w:r>
          </w:p>
          <w:p w:rsidR="00E06052" w:rsidRPr="008342D6" w:rsidRDefault="00E06052" w:rsidP="00AA4ECE">
            <w:pPr>
              <w:rPr>
                <w:rFonts w:ascii="Times New Roman" w:hAnsi="Times New Roman" w:cs="Times New Roman"/>
                <w:bCs/>
              </w:rPr>
            </w:pPr>
            <w:r w:rsidRPr="008342D6">
              <w:rPr>
                <w:rFonts w:ascii="Times New Roman" w:hAnsi="Times New Roman" w:cs="Times New Roman"/>
                <w:bCs/>
                <w:lang w:val="sq-AL"/>
              </w:rPr>
              <w:t>16,000</w:t>
            </w:r>
            <w:r w:rsidR="00224A77">
              <w:rPr>
                <w:rFonts w:ascii="Times New Roman" w:hAnsi="Times New Roman" w:cs="Times New Roman"/>
                <w:bCs/>
                <w:lang w:val="sq-AL"/>
              </w:rPr>
              <w:t xml:space="preserve"> (1% rritje n</w:t>
            </w:r>
            <w:r w:rsidR="002B65F3">
              <w:rPr>
                <w:rFonts w:ascii="Times New Roman" w:hAnsi="Times New Roman" w:cs="Times New Roman"/>
                <w:bCs/>
                <w:lang w:val="sq-AL"/>
              </w:rPr>
              <w:t>ë</w:t>
            </w:r>
            <w:r w:rsidR="00224A77">
              <w:rPr>
                <w:rFonts w:ascii="Times New Roman" w:hAnsi="Times New Roman" w:cs="Times New Roman"/>
                <w:bCs/>
                <w:lang w:val="sq-AL"/>
              </w:rPr>
              <w:t xml:space="preserve"> vit)</w:t>
            </w:r>
          </w:p>
        </w:tc>
      </w:tr>
      <w:tr w:rsidR="00E06052" w:rsidRPr="00EE6986" w:rsidTr="00AA4ECE">
        <w:trPr>
          <w:trHeight w:val="440"/>
        </w:trPr>
        <w:tc>
          <w:tcPr>
            <w:tcW w:w="2868" w:type="dxa"/>
            <w:gridSpan w:val="2"/>
            <w:vMerge/>
            <w:shd w:val="clear" w:color="auto" w:fill="D9E2F3" w:themeFill="accent1" w:themeFillTint="33"/>
          </w:tcPr>
          <w:p w:rsidR="00E06052" w:rsidRPr="00EE6986" w:rsidRDefault="00E06052" w:rsidP="00AA4ECE">
            <w:pPr>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B76234" w:rsidRDefault="00E06052" w:rsidP="00AA4ECE">
            <w:pPr>
              <w:rPr>
                <w:rFonts w:ascii="Times New Roman" w:hAnsi="Times New Roman" w:cs="Times New Roman"/>
                <w:lang w:val="sq-AL"/>
              </w:rPr>
            </w:pPr>
            <w:r w:rsidRPr="00B76234">
              <w:rPr>
                <w:rFonts w:ascii="Times New Roman" w:hAnsi="Times New Roman" w:cs="Times New Roman"/>
                <w:lang w:val="sq-AL"/>
              </w:rPr>
              <w:t>N</w:t>
            </w:r>
            <w:r>
              <w:rPr>
                <w:rFonts w:ascii="Times New Roman" w:hAnsi="Times New Roman" w:cs="Times New Roman"/>
                <w:lang w:val="sq-AL"/>
              </w:rPr>
              <w:t xml:space="preserve">umri </w:t>
            </w:r>
            <w:r w:rsidRPr="00B76234">
              <w:rPr>
                <w:rFonts w:ascii="Times New Roman" w:hAnsi="Times New Roman" w:cs="Times New Roman"/>
                <w:lang w:val="sq-AL"/>
              </w:rPr>
              <w:t>i Bashkive qe kanë ngritur strukturat NARU sipas përcaktimeve ligjore</w:t>
            </w:r>
          </w:p>
          <w:p w:rsidR="00E06052" w:rsidRPr="00B76234" w:rsidDel="00A50B9D" w:rsidRDefault="00E06052" w:rsidP="00AA4ECE">
            <w:pPr>
              <w:rPr>
                <w:rFonts w:ascii="Times New Roman" w:hAnsi="Times New Roman" w:cs="Times New Roman"/>
                <w:lang w:val="sq-AL"/>
              </w:rPr>
            </w:pPr>
          </w:p>
        </w:tc>
        <w:tc>
          <w:tcPr>
            <w:tcW w:w="1984" w:type="dxa"/>
            <w:gridSpan w:val="2"/>
            <w:tcBorders>
              <w:righ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rPr>
            </w:pPr>
            <w:r>
              <w:rPr>
                <w:rFonts w:ascii="Times New Roman" w:hAnsi="Times New Roman" w:cs="Times New Roman"/>
                <w:bCs/>
              </w:rPr>
              <w:t xml:space="preserve">Baseline 2020: </w:t>
            </w:r>
            <w:r w:rsidR="00E06052" w:rsidRPr="008342D6">
              <w:rPr>
                <w:rFonts w:ascii="Times New Roman" w:hAnsi="Times New Roman" w:cs="Times New Roman"/>
                <w:bCs/>
              </w:rPr>
              <w:t>11</w:t>
            </w:r>
          </w:p>
        </w:tc>
        <w:tc>
          <w:tcPr>
            <w:tcW w:w="1980" w:type="dxa"/>
            <w:gridSpan w:val="3"/>
            <w:tcBorders>
              <w:lef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rPr>
            </w:pPr>
            <w:r>
              <w:rPr>
                <w:rFonts w:ascii="Times New Roman" w:hAnsi="Times New Roman" w:cs="Times New Roman"/>
                <w:bCs/>
              </w:rPr>
              <w:t xml:space="preserve">Target 2026: </w:t>
            </w:r>
            <w:r w:rsidR="00E06052" w:rsidRPr="008342D6">
              <w:rPr>
                <w:rFonts w:ascii="Times New Roman" w:hAnsi="Times New Roman" w:cs="Times New Roman"/>
                <w:bCs/>
              </w:rPr>
              <w:t>35</w:t>
            </w:r>
            <w:r>
              <w:rPr>
                <w:rFonts w:ascii="Times New Roman" w:hAnsi="Times New Roman" w:cs="Times New Roman"/>
                <w:bCs/>
              </w:rPr>
              <w:t xml:space="preserve"> (4 bashki t</w:t>
            </w:r>
            <w:r w:rsidR="002B65F3">
              <w:rPr>
                <w:rFonts w:ascii="Times New Roman" w:hAnsi="Times New Roman" w:cs="Times New Roman"/>
                <w:bCs/>
              </w:rPr>
              <w:t>ë</w:t>
            </w:r>
            <w:r>
              <w:rPr>
                <w:rFonts w:ascii="Times New Roman" w:hAnsi="Times New Roman" w:cs="Times New Roman"/>
                <w:bCs/>
              </w:rPr>
              <w:t xml:space="preserve"> tjera n</w:t>
            </w:r>
            <w:r w:rsidR="002B65F3">
              <w:rPr>
                <w:rFonts w:ascii="Times New Roman" w:hAnsi="Times New Roman" w:cs="Times New Roman"/>
                <w:bCs/>
              </w:rPr>
              <w:t>ë</w:t>
            </w:r>
            <w:r>
              <w:rPr>
                <w:rFonts w:ascii="Times New Roman" w:hAnsi="Times New Roman" w:cs="Times New Roman"/>
                <w:bCs/>
              </w:rPr>
              <w:t xml:space="preserve"> vit)</w:t>
            </w:r>
          </w:p>
        </w:tc>
      </w:tr>
      <w:tr w:rsidR="00E06052" w:rsidRPr="00EE6986" w:rsidTr="00AA4ECE">
        <w:trPr>
          <w:trHeight w:val="458"/>
        </w:trPr>
        <w:tc>
          <w:tcPr>
            <w:tcW w:w="2868" w:type="dxa"/>
            <w:gridSpan w:val="2"/>
            <w:vMerge/>
            <w:shd w:val="clear" w:color="auto" w:fill="D9E2F3" w:themeFill="accent1" w:themeFillTint="33"/>
          </w:tcPr>
          <w:p w:rsidR="00E06052" w:rsidRPr="00EE6986" w:rsidRDefault="00E06052" w:rsidP="00AA4ECE">
            <w:pPr>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B76234" w:rsidDel="00A50B9D" w:rsidRDefault="00E06052" w:rsidP="00AA4ECE">
            <w:pPr>
              <w:rPr>
                <w:rFonts w:ascii="Times New Roman" w:hAnsi="Times New Roman" w:cs="Times New Roman"/>
                <w:lang w:val="sq-AL"/>
              </w:rPr>
            </w:pPr>
            <w:r w:rsidRPr="00B76234">
              <w:rPr>
                <w:rFonts w:ascii="Times New Roman" w:hAnsi="Times New Roman" w:cs="Times New Roman"/>
                <w:lang w:val="sq-AL"/>
              </w:rPr>
              <w:t>N</w:t>
            </w:r>
            <w:r>
              <w:rPr>
                <w:rFonts w:ascii="Times New Roman" w:hAnsi="Times New Roman" w:cs="Times New Roman"/>
                <w:lang w:val="sq-AL"/>
              </w:rPr>
              <w:t>umri</w:t>
            </w:r>
            <w:r w:rsidRPr="00B76234">
              <w:rPr>
                <w:rFonts w:ascii="Times New Roman" w:hAnsi="Times New Roman" w:cs="Times New Roman"/>
                <w:lang w:val="sq-AL"/>
              </w:rPr>
              <w:t xml:space="preserve"> i shërbimeve p</w:t>
            </w:r>
            <w:r>
              <w:rPr>
                <w:rFonts w:ascii="Times New Roman" w:hAnsi="Times New Roman" w:cs="Times New Roman"/>
                <w:lang w:val="sq-AL"/>
              </w:rPr>
              <w:t>ë</w:t>
            </w:r>
            <w:r w:rsidRPr="00B76234">
              <w:rPr>
                <w:rFonts w:ascii="Times New Roman" w:hAnsi="Times New Roman" w:cs="Times New Roman"/>
                <w:lang w:val="sq-AL"/>
              </w:rPr>
              <w:t>r f</w:t>
            </w:r>
            <w:r>
              <w:rPr>
                <w:rFonts w:ascii="Times New Roman" w:hAnsi="Times New Roman" w:cs="Times New Roman"/>
                <w:lang w:val="sq-AL"/>
              </w:rPr>
              <w:t>ë</w:t>
            </w:r>
            <w:r w:rsidRPr="00B76234">
              <w:rPr>
                <w:rFonts w:ascii="Times New Roman" w:hAnsi="Times New Roman" w:cs="Times New Roman"/>
                <w:lang w:val="sq-AL"/>
              </w:rPr>
              <w:t>mij</w:t>
            </w:r>
            <w:r>
              <w:rPr>
                <w:rFonts w:ascii="Times New Roman" w:hAnsi="Times New Roman" w:cs="Times New Roman"/>
                <w:lang w:val="sq-AL"/>
              </w:rPr>
              <w:t>ë</w:t>
            </w:r>
            <w:r w:rsidRPr="00B76234">
              <w:rPr>
                <w:rFonts w:ascii="Times New Roman" w:hAnsi="Times New Roman" w:cs="Times New Roman"/>
                <w:lang w:val="sq-AL"/>
              </w:rPr>
              <w:t>t të ngritura me Fondin Social</w:t>
            </w:r>
          </w:p>
        </w:tc>
        <w:tc>
          <w:tcPr>
            <w:tcW w:w="1984" w:type="dxa"/>
            <w:gridSpan w:val="2"/>
            <w:tcBorders>
              <w:righ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rPr>
            </w:pPr>
            <w:r>
              <w:rPr>
                <w:rFonts w:ascii="Times New Roman" w:hAnsi="Times New Roman" w:cs="Times New Roman"/>
                <w:bCs/>
                <w:lang w:val="sq-AL"/>
              </w:rPr>
              <w:t xml:space="preserve">Baseline 2020: </w:t>
            </w:r>
            <w:r w:rsidR="00E06052" w:rsidRPr="008342D6">
              <w:rPr>
                <w:rFonts w:ascii="Times New Roman" w:hAnsi="Times New Roman" w:cs="Times New Roman"/>
                <w:bCs/>
                <w:lang w:val="sq-AL"/>
              </w:rPr>
              <w:t xml:space="preserve">9 </w:t>
            </w:r>
          </w:p>
        </w:tc>
        <w:tc>
          <w:tcPr>
            <w:tcW w:w="1980" w:type="dxa"/>
            <w:gridSpan w:val="3"/>
            <w:tcBorders>
              <w:lef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rPr>
            </w:pPr>
            <w:r>
              <w:rPr>
                <w:rFonts w:ascii="Times New Roman" w:hAnsi="Times New Roman" w:cs="Times New Roman"/>
                <w:bCs/>
                <w:lang w:val="sq-AL"/>
              </w:rPr>
              <w:t xml:space="preserve">Target 2026:  </w:t>
            </w:r>
            <w:r w:rsidR="00E06052" w:rsidRPr="008342D6">
              <w:rPr>
                <w:rFonts w:ascii="Times New Roman" w:hAnsi="Times New Roman" w:cs="Times New Roman"/>
                <w:bCs/>
                <w:lang w:val="sq-AL"/>
              </w:rPr>
              <w:t>20</w:t>
            </w:r>
            <w:r>
              <w:rPr>
                <w:rFonts w:ascii="Times New Roman" w:hAnsi="Times New Roman" w:cs="Times New Roman"/>
                <w:bCs/>
                <w:lang w:val="sq-AL"/>
              </w:rPr>
              <w:t xml:space="preserve"> (2 sh</w:t>
            </w:r>
            <w:r w:rsidR="002B65F3">
              <w:rPr>
                <w:rFonts w:ascii="Times New Roman" w:hAnsi="Times New Roman" w:cs="Times New Roman"/>
                <w:bCs/>
                <w:lang w:val="sq-AL"/>
              </w:rPr>
              <w:t>ë</w:t>
            </w:r>
            <w:r>
              <w:rPr>
                <w:rFonts w:ascii="Times New Roman" w:hAnsi="Times New Roman" w:cs="Times New Roman"/>
                <w:bCs/>
                <w:lang w:val="sq-AL"/>
              </w:rPr>
              <w:t>rbime t</w:t>
            </w:r>
            <w:r w:rsidR="002B65F3">
              <w:rPr>
                <w:rFonts w:ascii="Times New Roman" w:hAnsi="Times New Roman" w:cs="Times New Roman"/>
                <w:bCs/>
                <w:lang w:val="sq-AL"/>
              </w:rPr>
              <w:t>ë</w:t>
            </w:r>
            <w:r>
              <w:rPr>
                <w:rFonts w:ascii="Times New Roman" w:hAnsi="Times New Roman" w:cs="Times New Roman"/>
                <w:bCs/>
                <w:lang w:val="sq-AL"/>
              </w:rPr>
              <w:t xml:space="preserve"> reja n</w:t>
            </w:r>
            <w:r w:rsidR="002B65F3">
              <w:rPr>
                <w:rFonts w:ascii="Times New Roman" w:hAnsi="Times New Roman" w:cs="Times New Roman"/>
                <w:bCs/>
                <w:lang w:val="sq-AL"/>
              </w:rPr>
              <w:t>ë</w:t>
            </w:r>
            <w:r>
              <w:rPr>
                <w:rFonts w:ascii="Times New Roman" w:hAnsi="Times New Roman" w:cs="Times New Roman"/>
                <w:bCs/>
                <w:lang w:val="sq-AL"/>
              </w:rPr>
              <w:t xml:space="preserve"> vit)</w:t>
            </w:r>
            <w:r w:rsidR="00E06052" w:rsidRPr="008342D6">
              <w:rPr>
                <w:rFonts w:ascii="Times New Roman" w:hAnsi="Times New Roman" w:cs="Times New Roman"/>
                <w:bCs/>
                <w:lang w:val="sq-AL"/>
              </w:rPr>
              <w:t xml:space="preserve"> </w:t>
            </w:r>
          </w:p>
        </w:tc>
      </w:tr>
      <w:tr w:rsidR="00E06052" w:rsidRPr="00EE6986" w:rsidTr="00AA4ECE">
        <w:trPr>
          <w:trHeight w:val="458"/>
        </w:trPr>
        <w:tc>
          <w:tcPr>
            <w:tcW w:w="2868" w:type="dxa"/>
            <w:gridSpan w:val="2"/>
            <w:vMerge/>
            <w:shd w:val="clear" w:color="auto" w:fill="D9E2F3" w:themeFill="accent1" w:themeFillTint="33"/>
          </w:tcPr>
          <w:p w:rsidR="00E06052" w:rsidRPr="00EE6986" w:rsidRDefault="00E06052" w:rsidP="00AA4ECE">
            <w:pPr>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B76234" w:rsidRDefault="00E06052" w:rsidP="00AA4ECE">
            <w:pPr>
              <w:rPr>
                <w:rFonts w:ascii="Times New Roman" w:hAnsi="Times New Roman" w:cs="Times New Roman"/>
                <w:lang w:val="sq-AL"/>
              </w:rPr>
            </w:pPr>
            <w:r>
              <w:rPr>
                <w:rFonts w:ascii="Times New Roman" w:hAnsi="Times New Roman" w:cs="Times New Roman"/>
                <w:lang w:val="sq-AL"/>
              </w:rPr>
              <w:t>Numri i qendrave të transformuara në shërbime komunitare për fëmijën dhe familjen</w:t>
            </w:r>
          </w:p>
        </w:tc>
        <w:tc>
          <w:tcPr>
            <w:tcW w:w="1984" w:type="dxa"/>
            <w:gridSpan w:val="2"/>
            <w:tcBorders>
              <w:righ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lang w:val="sq-AL"/>
              </w:rPr>
            </w:pPr>
            <w:r>
              <w:rPr>
                <w:rFonts w:ascii="Times New Roman" w:hAnsi="Times New Roman" w:cs="Times New Roman"/>
                <w:bCs/>
                <w:lang w:val="sq-AL"/>
              </w:rPr>
              <w:t xml:space="preserve">Baseline 2020: </w:t>
            </w:r>
            <w:r w:rsidR="00E06052" w:rsidRPr="008342D6">
              <w:rPr>
                <w:rFonts w:ascii="Times New Roman" w:hAnsi="Times New Roman" w:cs="Times New Roman"/>
                <w:bCs/>
                <w:lang w:val="sq-AL"/>
              </w:rPr>
              <w:t>0</w:t>
            </w:r>
          </w:p>
        </w:tc>
        <w:tc>
          <w:tcPr>
            <w:tcW w:w="1980" w:type="dxa"/>
            <w:gridSpan w:val="3"/>
            <w:tcBorders>
              <w:lef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lang w:val="sq-AL"/>
              </w:rPr>
            </w:pPr>
            <w:r>
              <w:rPr>
                <w:rFonts w:ascii="Times New Roman" w:hAnsi="Times New Roman" w:cs="Times New Roman"/>
                <w:bCs/>
                <w:lang w:val="sq-AL"/>
              </w:rPr>
              <w:t xml:space="preserve">Target 2026:  </w:t>
            </w:r>
            <w:r w:rsidR="00E06052" w:rsidRPr="008342D6">
              <w:rPr>
                <w:rFonts w:ascii="Times New Roman" w:hAnsi="Times New Roman" w:cs="Times New Roman"/>
                <w:bCs/>
                <w:lang w:val="sq-AL"/>
              </w:rPr>
              <w:t>4</w:t>
            </w:r>
          </w:p>
        </w:tc>
      </w:tr>
      <w:tr w:rsidR="00E06052" w:rsidRPr="00EA3689" w:rsidTr="00AA4ECE">
        <w:trPr>
          <w:trHeight w:val="440"/>
        </w:trPr>
        <w:tc>
          <w:tcPr>
            <w:tcW w:w="2868" w:type="dxa"/>
            <w:gridSpan w:val="2"/>
            <w:vMerge/>
            <w:shd w:val="clear" w:color="auto" w:fill="D9E2F3" w:themeFill="accent1" w:themeFillTint="33"/>
          </w:tcPr>
          <w:p w:rsidR="00E06052" w:rsidRPr="00EE6986" w:rsidRDefault="00E06052" w:rsidP="00AA4ECE">
            <w:pPr>
              <w:rPr>
                <w:rFonts w:ascii="Times New Roman" w:hAnsi="Times New Roman" w:cs="Times New Roman"/>
                <w:b/>
              </w:rPr>
            </w:pPr>
          </w:p>
        </w:tc>
        <w:tc>
          <w:tcPr>
            <w:tcW w:w="8637" w:type="dxa"/>
            <w:gridSpan w:val="10"/>
            <w:tcBorders>
              <w:right w:val="single" w:sz="4" w:space="0" w:color="auto"/>
            </w:tcBorders>
            <w:shd w:val="clear" w:color="auto" w:fill="D9E2F3" w:themeFill="accent1" w:themeFillTint="33"/>
          </w:tcPr>
          <w:p w:rsidR="00E06052" w:rsidRPr="00B76234" w:rsidRDefault="00E06052" w:rsidP="00AA4ECE">
            <w:pPr>
              <w:rPr>
                <w:rFonts w:ascii="Times New Roman" w:hAnsi="Times New Roman" w:cs="Times New Roman"/>
                <w:lang w:val="sq-AL"/>
              </w:rPr>
            </w:pPr>
            <w:r w:rsidRPr="00B76234">
              <w:rPr>
                <w:rFonts w:ascii="Times New Roman" w:hAnsi="Times New Roman" w:cs="Times New Roman"/>
                <w:lang w:val="sq-AL"/>
              </w:rPr>
              <w:t>Numri i fëmijëve në shërbim kujdestarie</w:t>
            </w:r>
          </w:p>
          <w:p w:rsidR="00E06052" w:rsidRPr="00B76234" w:rsidRDefault="00E06052" w:rsidP="00AA4ECE">
            <w:pPr>
              <w:rPr>
                <w:rFonts w:ascii="Times New Roman" w:hAnsi="Times New Roman" w:cs="Times New Roman"/>
                <w:lang w:val="sq-AL"/>
              </w:rPr>
            </w:pPr>
          </w:p>
        </w:tc>
        <w:tc>
          <w:tcPr>
            <w:tcW w:w="1984" w:type="dxa"/>
            <w:gridSpan w:val="2"/>
            <w:tcBorders>
              <w:righ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lang w:val="sq-AL"/>
              </w:rPr>
            </w:pPr>
            <w:r>
              <w:rPr>
                <w:rFonts w:ascii="Times New Roman" w:hAnsi="Times New Roman" w:cs="Times New Roman"/>
                <w:bCs/>
                <w:lang w:val="sq-AL"/>
              </w:rPr>
              <w:t xml:space="preserve">Baseline 2019: </w:t>
            </w:r>
            <w:r w:rsidR="00E06052" w:rsidRPr="008342D6">
              <w:rPr>
                <w:rFonts w:ascii="Times New Roman" w:hAnsi="Times New Roman" w:cs="Times New Roman"/>
                <w:bCs/>
                <w:lang w:val="sq-AL"/>
              </w:rPr>
              <w:t xml:space="preserve">369 </w:t>
            </w:r>
          </w:p>
        </w:tc>
        <w:tc>
          <w:tcPr>
            <w:tcW w:w="1980" w:type="dxa"/>
            <w:gridSpan w:val="3"/>
            <w:tcBorders>
              <w:left w:val="single" w:sz="4" w:space="0" w:color="auto"/>
            </w:tcBorders>
            <w:shd w:val="clear" w:color="auto" w:fill="D9E2F3" w:themeFill="accent1" w:themeFillTint="33"/>
          </w:tcPr>
          <w:p w:rsidR="00E06052" w:rsidRPr="008342D6" w:rsidRDefault="00224A77" w:rsidP="00AA4ECE">
            <w:pPr>
              <w:rPr>
                <w:rFonts w:ascii="Times New Roman" w:hAnsi="Times New Roman" w:cs="Times New Roman"/>
                <w:bCs/>
                <w:lang w:val="sq-AL"/>
              </w:rPr>
            </w:pPr>
            <w:r>
              <w:rPr>
                <w:rFonts w:ascii="Times New Roman" w:hAnsi="Times New Roman" w:cs="Times New Roman"/>
                <w:bCs/>
                <w:lang w:val="sq-AL"/>
              </w:rPr>
              <w:t xml:space="preserve">Target 2026: </w:t>
            </w:r>
            <w:r w:rsidR="00E06052" w:rsidRPr="008342D6">
              <w:rPr>
                <w:rFonts w:ascii="Times New Roman" w:hAnsi="Times New Roman" w:cs="Times New Roman"/>
                <w:bCs/>
                <w:lang w:val="sq-AL"/>
              </w:rPr>
              <w:t>600</w:t>
            </w:r>
            <w:r>
              <w:rPr>
                <w:rFonts w:ascii="Times New Roman" w:hAnsi="Times New Roman" w:cs="Times New Roman"/>
                <w:bCs/>
                <w:lang w:val="sq-AL"/>
              </w:rPr>
              <w:t xml:space="preserve"> (10% rritje n</w:t>
            </w:r>
            <w:r w:rsidR="002B65F3">
              <w:rPr>
                <w:rFonts w:ascii="Times New Roman" w:hAnsi="Times New Roman" w:cs="Times New Roman"/>
                <w:bCs/>
                <w:lang w:val="sq-AL"/>
              </w:rPr>
              <w:t>ë</w:t>
            </w:r>
            <w:r>
              <w:rPr>
                <w:rFonts w:ascii="Times New Roman" w:hAnsi="Times New Roman" w:cs="Times New Roman"/>
                <w:bCs/>
                <w:lang w:val="sq-AL"/>
              </w:rPr>
              <w:t xml:space="preserve"> vit)</w:t>
            </w:r>
          </w:p>
        </w:tc>
      </w:tr>
      <w:tr w:rsidR="00E06052" w:rsidRPr="00EA3689" w:rsidTr="00AA4ECE">
        <w:tc>
          <w:tcPr>
            <w:tcW w:w="9382" w:type="dxa"/>
            <w:gridSpan w:val="9"/>
            <w:shd w:val="clear" w:color="auto" w:fill="EDEDED" w:themeFill="accent3" w:themeFillTint="33"/>
          </w:tcPr>
          <w:p w:rsidR="00E06052" w:rsidRPr="00EA3689" w:rsidRDefault="00E06052" w:rsidP="00AA4ECE">
            <w:pPr>
              <w:spacing w:before="40" w:after="40"/>
              <w:rPr>
                <w:rFonts w:ascii="Times New Roman" w:hAnsi="Times New Roman" w:cs="Times New Roman"/>
                <w:b/>
                <w:bCs/>
                <w:lang w:val="sq-AL"/>
              </w:rPr>
            </w:pPr>
            <w:bookmarkStart w:id="132" w:name="_Hlk79592213"/>
            <w:r w:rsidRPr="00EA3689">
              <w:rPr>
                <w:rFonts w:ascii="Times New Roman" w:hAnsi="Times New Roman" w:cs="Times New Roman"/>
                <w:b/>
                <w:bCs/>
                <w:lang w:val="sq-AL"/>
              </w:rPr>
              <w:t>III.2.1 Përmirësim i qasjes të fëmijëve dhe adoleshentëve në nevojë ne programet e mbrojtjes sociale</w:t>
            </w:r>
            <w:bookmarkEnd w:id="132"/>
          </w:p>
        </w:tc>
        <w:tc>
          <w:tcPr>
            <w:tcW w:w="2098" w:type="dxa"/>
            <w:gridSpan w:val="2"/>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bCs/>
              </w:rPr>
            </w:pPr>
            <w:r w:rsidRPr="00EA3689">
              <w:rPr>
                <w:rFonts w:ascii="Times New Roman" w:hAnsi="Times New Roman" w:cs="Times New Roman"/>
                <w:b/>
                <w:bCs/>
              </w:rPr>
              <w:t xml:space="preserve">MHSP </w:t>
            </w:r>
          </w:p>
        </w:tc>
        <w:tc>
          <w:tcPr>
            <w:tcW w:w="2009"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bCs/>
              </w:rPr>
            </w:pPr>
            <w:r w:rsidRPr="00EA3689">
              <w:rPr>
                <w:rFonts w:ascii="Times New Roman" w:hAnsi="Times New Roman" w:cs="Times New Roman"/>
                <w:b/>
                <w:bCs/>
              </w:rPr>
              <w:t xml:space="preserve">MB/MFE, </w:t>
            </w:r>
          </w:p>
          <w:p w:rsidR="00E06052" w:rsidRPr="00EA3689" w:rsidRDefault="00E06052" w:rsidP="00AA4ECE">
            <w:pPr>
              <w:spacing w:before="40" w:after="40"/>
              <w:jc w:val="center"/>
              <w:rPr>
                <w:rFonts w:ascii="Times New Roman" w:hAnsi="Times New Roman" w:cs="Times New Roman"/>
                <w:b/>
                <w:bCs/>
              </w:rPr>
            </w:pPr>
            <w:r w:rsidRPr="00EA3689">
              <w:rPr>
                <w:rFonts w:ascii="Times New Roman" w:hAnsi="Times New Roman" w:cs="Times New Roman"/>
                <w:b/>
                <w:bCs/>
              </w:rPr>
              <w:t xml:space="preserve">NGOs, IOs </w:t>
            </w:r>
          </w:p>
        </w:tc>
        <w:tc>
          <w:tcPr>
            <w:tcW w:w="1980"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rPr>
            </w:pPr>
            <w:r w:rsidRPr="00EA3689">
              <w:rPr>
                <w:rFonts w:ascii="Times New Roman" w:hAnsi="Times New Roman" w:cs="Times New Roman"/>
                <w:b/>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sq-AL"/>
              </w:rPr>
            </w:pPr>
            <w:bookmarkStart w:id="133" w:name="_Hlk79664051"/>
            <w:r w:rsidRPr="00EA3689">
              <w:rPr>
                <w:rFonts w:ascii="Times New Roman" w:hAnsi="Times New Roman" w:cs="Times New Roman"/>
                <w:i/>
                <w:iCs/>
                <w:lang w:val="sq-AL"/>
              </w:rPr>
              <w:t>III.2.1.a Publikimi i përvitshëm i studimit “Matja e të Ardhurave dhe Nivelit të Jetesës në Shqipëri”, përshirë treguesit e deprivimit material të fëmijëve</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sq-AL"/>
              </w:rPr>
              <w:t>Publi</w:t>
            </w:r>
            <w:r>
              <w:rPr>
                <w:rFonts w:ascii="Times New Roman" w:hAnsi="Times New Roman" w:cs="Times New Roman"/>
                <w:bCs/>
                <w:i/>
                <w:sz w:val="20"/>
                <w:szCs w:val="20"/>
                <w:lang w:val="sq-AL"/>
              </w:rPr>
              <w:t>ki</w:t>
            </w:r>
            <w:r w:rsidRPr="00EA3689">
              <w:rPr>
                <w:rFonts w:ascii="Times New Roman" w:hAnsi="Times New Roman" w:cs="Times New Roman"/>
                <w:bCs/>
                <w:i/>
                <w:sz w:val="20"/>
                <w:szCs w:val="20"/>
                <w:lang w:val="sq-AL"/>
              </w:rPr>
              <w:t xml:space="preserve">mi vjetor i </w:t>
            </w:r>
            <w:r w:rsidRPr="00EA3689">
              <w:rPr>
                <w:rFonts w:ascii="Times New Roman" w:hAnsi="Times New Roman" w:cs="Times New Roman"/>
                <w:bCs/>
                <w:i/>
                <w:sz w:val="20"/>
                <w:szCs w:val="20"/>
                <w:lang w:val="it-IT"/>
              </w:rPr>
              <w:t xml:space="preserve"> të dhënave mbi varfërinë e fëmijëve bazuar në metodologjinë e</w:t>
            </w:r>
          </w:p>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EUROSTAT</w:t>
            </w:r>
          </w:p>
          <w:p w:rsidR="00E06052" w:rsidRPr="00EA3689" w:rsidRDefault="00E06052" w:rsidP="00AA4ECE">
            <w:pPr>
              <w:spacing w:before="40" w:after="40"/>
              <w:jc w:val="center"/>
              <w:rPr>
                <w:rFonts w:ascii="Times New Roman" w:hAnsi="Times New Roman" w:cs="Times New Roman"/>
                <w:bCs/>
                <w:i/>
                <w:sz w:val="20"/>
                <w:szCs w:val="20"/>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INSTAT</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MSHMS</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sq-AL"/>
              </w:rPr>
            </w:pPr>
            <w:r w:rsidRPr="00EA3689">
              <w:rPr>
                <w:rFonts w:ascii="Times New Roman" w:hAnsi="Times New Roman" w:cs="Times New Roman"/>
                <w:i/>
                <w:iCs/>
                <w:lang w:val="sq-AL"/>
              </w:rPr>
              <w:t>III.2.1.b Mbështetje e familjeve me paketa të kompozuara për familjet me shumë fëmijë, përfituese të skemës së ndihmës ekonomike</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Nr i familjeve q</w:t>
            </w:r>
            <w:r>
              <w:rPr>
                <w:rFonts w:ascii="Times New Roman" w:hAnsi="Times New Roman" w:cs="Times New Roman"/>
                <w:bCs/>
                <w:i/>
                <w:sz w:val="20"/>
                <w:szCs w:val="20"/>
                <w:lang w:val="it-IT"/>
              </w:rPr>
              <w:t>ë</w:t>
            </w:r>
            <w:r w:rsidRPr="00EA3689">
              <w:rPr>
                <w:rFonts w:ascii="Times New Roman" w:hAnsi="Times New Roman" w:cs="Times New Roman"/>
                <w:bCs/>
                <w:i/>
                <w:sz w:val="20"/>
                <w:szCs w:val="20"/>
                <w:lang w:val="it-IT"/>
              </w:rPr>
              <w:t xml:space="preserve"> p</w:t>
            </w:r>
            <w:r>
              <w:rPr>
                <w:rFonts w:ascii="Times New Roman" w:hAnsi="Times New Roman" w:cs="Times New Roman"/>
                <w:bCs/>
                <w:i/>
                <w:sz w:val="20"/>
                <w:szCs w:val="20"/>
                <w:lang w:val="it-IT"/>
              </w:rPr>
              <w:t>ë</w:t>
            </w:r>
            <w:r w:rsidRPr="00EA3689">
              <w:rPr>
                <w:rFonts w:ascii="Times New Roman" w:hAnsi="Times New Roman" w:cs="Times New Roman"/>
                <w:bCs/>
                <w:i/>
                <w:sz w:val="20"/>
                <w:szCs w:val="20"/>
                <w:lang w:val="it-IT"/>
              </w:rPr>
              <w:t>rfitojn</w:t>
            </w:r>
            <w:r>
              <w:rPr>
                <w:rFonts w:ascii="Times New Roman" w:hAnsi="Times New Roman" w:cs="Times New Roman"/>
                <w:bCs/>
                <w:i/>
                <w:sz w:val="20"/>
                <w:szCs w:val="20"/>
                <w:lang w:val="it-IT"/>
              </w:rPr>
              <w:t>ë</w:t>
            </w:r>
            <w:r w:rsidRPr="00EA3689">
              <w:rPr>
                <w:rFonts w:ascii="Times New Roman" w:hAnsi="Times New Roman" w:cs="Times New Roman"/>
                <w:bCs/>
                <w:i/>
                <w:sz w:val="20"/>
                <w:szCs w:val="20"/>
                <w:lang w:val="it-IT"/>
              </w:rPr>
              <w:t xml:space="preserve"> nga paketat tashm</w:t>
            </w:r>
            <w:r>
              <w:rPr>
                <w:rFonts w:ascii="Times New Roman" w:hAnsi="Times New Roman" w:cs="Times New Roman"/>
                <w:bCs/>
                <w:i/>
                <w:sz w:val="20"/>
                <w:szCs w:val="20"/>
                <w:lang w:val="it-IT"/>
              </w:rPr>
              <w:t>ë</w:t>
            </w:r>
            <w:r w:rsidRPr="00EA3689">
              <w:rPr>
                <w:rFonts w:ascii="Times New Roman" w:hAnsi="Times New Roman" w:cs="Times New Roman"/>
                <w:bCs/>
                <w:i/>
                <w:sz w:val="20"/>
                <w:szCs w:val="20"/>
                <w:lang w:val="it-IT"/>
              </w:rPr>
              <w:t xml:space="preserve"> t</w:t>
            </w:r>
            <w:r>
              <w:rPr>
                <w:rFonts w:ascii="Times New Roman" w:hAnsi="Times New Roman" w:cs="Times New Roman"/>
                <w:bCs/>
                <w:i/>
                <w:sz w:val="20"/>
                <w:szCs w:val="20"/>
                <w:lang w:val="it-IT"/>
              </w:rPr>
              <w:t>ë</w:t>
            </w:r>
            <w:r w:rsidRPr="00EA3689">
              <w:rPr>
                <w:rFonts w:ascii="Times New Roman" w:hAnsi="Times New Roman" w:cs="Times New Roman"/>
                <w:bCs/>
                <w:i/>
                <w:sz w:val="20"/>
                <w:szCs w:val="20"/>
                <w:lang w:val="it-IT"/>
              </w:rPr>
              <w:t xml:space="preserve"> miratuara </w:t>
            </w:r>
            <w:r w:rsidRPr="00EA3689">
              <w:rPr>
                <w:rFonts w:ascii="Times New Roman" w:hAnsi="Times New Roman" w:cs="Times New Roman"/>
                <w:bCs/>
                <w:i/>
                <w:sz w:val="20"/>
                <w:szCs w:val="20"/>
                <w:lang w:val="it-IT"/>
              </w:rPr>
              <w:lastRenderedPageBreak/>
              <w:t>me akt normativ</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lastRenderedPageBreak/>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A50B9D" w:rsidRDefault="00E06052" w:rsidP="00AA4ECE">
            <w:pPr>
              <w:spacing w:before="40" w:after="40"/>
              <w:jc w:val="both"/>
              <w:rPr>
                <w:rFonts w:ascii="Times New Roman" w:hAnsi="Times New Roman" w:cs="Times New Roman"/>
                <w:i/>
                <w:iCs/>
                <w:lang w:val="sq-AL"/>
              </w:rPr>
            </w:pPr>
            <w:r w:rsidRPr="00A50B9D">
              <w:rPr>
                <w:rFonts w:ascii="Times New Roman" w:hAnsi="Times New Roman" w:cs="Times New Roman"/>
                <w:i/>
                <w:iCs/>
                <w:lang w:val="sq-AL"/>
              </w:rPr>
              <w:lastRenderedPageBreak/>
              <w:t>III.2.1.c Miratimi i Ligjit të ri për fëmijët e Republikës së Shqipërisë: për trajtim financiar për fëmijët që humbasin një nga prindërit për shkak të detyrës në vijën e parë</w:t>
            </w:r>
          </w:p>
        </w:tc>
        <w:tc>
          <w:tcPr>
            <w:tcW w:w="2107" w:type="dxa"/>
            <w:gridSpan w:val="3"/>
          </w:tcPr>
          <w:p w:rsidR="00E06052" w:rsidRPr="00A50B9D" w:rsidRDefault="00E06052" w:rsidP="00AA4ECE">
            <w:pPr>
              <w:spacing w:before="40" w:after="40"/>
              <w:jc w:val="center"/>
              <w:rPr>
                <w:rFonts w:ascii="Times New Roman" w:hAnsi="Times New Roman" w:cs="Times New Roman"/>
                <w:bCs/>
                <w:i/>
                <w:sz w:val="20"/>
                <w:szCs w:val="20"/>
                <w:lang w:val="it-IT"/>
              </w:rPr>
            </w:pPr>
            <w:r w:rsidRPr="00A50B9D">
              <w:rPr>
                <w:rFonts w:ascii="Times New Roman" w:hAnsi="Times New Roman" w:cs="Times New Roman"/>
                <w:bCs/>
                <w:i/>
                <w:sz w:val="20"/>
                <w:szCs w:val="20"/>
                <w:lang w:val="it-IT"/>
              </w:rPr>
              <w:t>Miratimi i Ligjit në mbështetje të kësaj skeme të re</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2021-2022</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sq-AL"/>
              </w:rPr>
            </w:pPr>
            <w:r w:rsidRPr="00A50B9D">
              <w:rPr>
                <w:rFonts w:ascii="Times New Roman" w:hAnsi="Times New Roman" w:cs="Times New Roman"/>
                <w:i/>
                <w:iCs/>
                <w:lang w:val="sq-AL"/>
              </w:rPr>
              <w:t xml:space="preserve">III.2.1.ç Propozimi i </w:t>
            </w:r>
            <w:bookmarkStart w:id="134" w:name="_Hlk79747538"/>
            <w:r w:rsidRPr="00A50B9D">
              <w:rPr>
                <w:rFonts w:ascii="Times New Roman" w:hAnsi="Times New Roman" w:cs="Times New Roman"/>
                <w:i/>
                <w:iCs/>
                <w:lang w:val="sq-AL"/>
              </w:rPr>
              <w:t xml:space="preserve">opsioneve (teknike dhe financiare) për përmirësimin e sistemit të mbrojtjes (ndihmës) ekonomike </w:t>
            </w:r>
            <w:bookmarkEnd w:id="134"/>
            <w:r w:rsidRPr="00A50B9D">
              <w:rPr>
                <w:rFonts w:ascii="Times New Roman" w:hAnsi="Times New Roman" w:cs="Times New Roman"/>
                <w:i/>
                <w:iCs/>
                <w:lang w:val="sq-AL"/>
              </w:rPr>
              <w:t>me qëllim adresimin efektiv të varfërisë materiale dhe monetare,</w:t>
            </w:r>
            <w:r>
              <w:rPr>
                <w:rFonts w:ascii="Times New Roman" w:hAnsi="Times New Roman" w:cs="Times New Roman"/>
                <w:i/>
                <w:iCs/>
                <w:lang w:val="sq-AL"/>
              </w:rPr>
              <w:t xml:space="preserve"> dhe mundësinë e realizimit të ‘përfitimit universal të fëmijëve’ </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Dokumenti i dakortësuar</w:t>
            </w:r>
          </w:p>
          <w:p w:rsidR="00E06052" w:rsidRPr="00EA3689" w:rsidRDefault="00E06052" w:rsidP="00AA4ECE">
            <w:pPr>
              <w:spacing w:before="40" w:after="40"/>
              <w:jc w:val="center"/>
              <w:rPr>
                <w:rFonts w:ascii="Times New Roman" w:hAnsi="Times New Roman" w:cs="Times New Roman"/>
                <w:bCs/>
                <w:i/>
                <w:sz w:val="20"/>
                <w:szCs w:val="20"/>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Pr>
                <w:rFonts w:ascii="Times New Roman" w:hAnsi="Times New Roman" w:cs="Times New Roman"/>
                <w:bCs/>
                <w:i/>
                <w:lang w:val="sq-AL"/>
              </w:rPr>
              <w:t>MFE, Partnerë</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2021-2023</w:t>
            </w:r>
          </w:p>
        </w:tc>
      </w:tr>
      <w:tr w:rsidR="00E06052" w:rsidRPr="00EA3689" w:rsidTr="00AA4ECE">
        <w:tc>
          <w:tcPr>
            <w:tcW w:w="7275" w:type="dxa"/>
            <w:gridSpan w:val="6"/>
            <w:shd w:val="clear" w:color="auto" w:fill="auto"/>
          </w:tcPr>
          <w:p w:rsidR="00E06052" w:rsidRPr="00A50B9D" w:rsidRDefault="00E06052" w:rsidP="00AA4ECE">
            <w:pPr>
              <w:spacing w:before="40" w:after="40"/>
              <w:jc w:val="both"/>
              <w:rPr>
                <w:rFonts w:ascii="Times New Roman" w:hAnsi="Times New Roman" w:cs="Times New Roman"/>
                <w:i/>
                <w:iCs/>
                <w:lang w:val="sq-AL"/>
              </w:rPr>
            </w:pPr>
            <w:r w:rsidRPr="00EA3689">
              <w:rPr>
                <w:rFonts w:ascii="Times New Roman" w:hAnsi="Times New Roman" w:cs="Times New Roman"/>
                <w:i/>
                <w:iCs/>
                <w:lang w:val="sq-AL"/>
              </w:rPr>
              <w:t xml:space="preserve">III.2.1.d </w:t>
            </w:r>
            <w:r>
              <w:rPr>
                <w:rFonts w:ascii="Times New Roman" w:hAnsi="Times New Roman" w:cs="Times New Roman"/>
                <w:i/>
                <w:iCs/>
                <w:lang w:val="sq-AL"/>
              </w:rPr>
              <w:t xml:space="preserve">Ngritja e </w:t>
            </w:r>
            <w:bookmarkStart w:id="135" w:name="_Hlk79747565"/>
            <w:r>
              <w:rPr>
                <w:rFonts w:ascii="Times New Roman" w:hAnsi="Times New Roman" w:cs="Times New Roman"/>
                <w:i/>
                <w:iCs/>
                <w:lang w:val="sq-AL"/>
              </w:rPr>
              <w:t xml:space="preserve">modelit të sistemit për transferta në kesh  në </w:t>
            </w:r>
            <w:r w:rsidRPr="00A50B9D">
              <w:rPr>
                <w:rFonts w:ascii="Times New Roman" w:hAnsi="Times New Roman" w:cs="Times New Roman"/>
                <w:i/>
                <w:iCs/>
                <w:lang w:val="sq-AL"/>
              </w:rPr>
              <w:t>situata të kriz</w:t>
            </w:r>
            <w:r>
              <w:rPr>
                <w:rFonts w:ascii="Times New Roman" w:hAnsi="Times New Roman" w:cs="Times New Roman"/>
                <w:i/>
                <w:iCs/>
                <w:lang w:val="sq-AL"/>
              </w:rPr>
              <w:t>ave natyrore, për familjet në nevojë</w:t>
            </w:r>
            <w:bookmarkEnd w:id="135"/>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Pr>
                <w:rFonts w:ascii="Times New Roman" w:hAnsi="Times New Roman" w:cs="Times New Roman"/>
                <w:bCs/>
                <w:i/>
                <w:sz w:val="20"/>
                <w:szCs w:val="20"/>
                <w:lang w:val="sq-AL"/>
              </w:rPr>
              <w:t>Mekanizmi i ngritur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Pr>
                <w:rFonts w:ascii="Times New Roman" w:hAnsi="Times New Roman" w:cs="Times New Roman"/>
                <w:i/>
                <w:lang w:val="it-IT"/>
              </w:rPr>
              <w:t>MFE, MSHMS, NJQV</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Pr>
                <w:rFonts w:ascii="Times New Roman" w:hAnsi="Times New Roman" w:cs="Times New Roman"/>
                <w:bCs/>
                <w:i/>
                <w:lang w:val="sq-AL"/>
              </w:rPr>
              <w:t>Partnere</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sq-AL"/>
              </w:rPr>
            </w:pPr>
            <w:r w:rsidRPr="00EA3689">
              <w:rPr>
                <w:rFonts w:ascii="Times New Roman" w:hAnsi="Times New Roman" w:cs="Times New Roman"/>
                <w:i/>
                <w:iCs/>
                <w:lang w:val="sq-AL"/>
              </w:rPr>
              <w:t>III.2.1.dh Ngritja e kapaciteteve të punonjësve të NJQV (administratorëve social në bashkëpunim me punonjësit e NARU) për të informuar dhe mbështetur familjet në ndihmë ekonomike për të përfituar nga shërbimet dhe masat e tjera të mbrojtjes sociale</w:t>
            </w:r>
          </w:p>
          <w:p w:rsidR="00E06052" w:rsidRPr="00EA3689" w:rsidRDefault="00E06052" w:rsidP="00AA4ECE">
            <w:pPr>
              <w:spacing w:before="40" w:after="40"/>
              <w:rPr>
                <w:rFonts w:ascii="Times New Roman" w:hAnsi="Times New Roman" w:cs="Times New Roman"/>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punonjësve të trajnuar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NJQV, 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i/>
                <w:iCs/>
                <w:lang w:val="sq-AL"/>
              </w:rPr>
            </w:pPr>
            <w:r w:rsidRPr="00EA3689">
              <w:rPr>
                <w:rFonts w:ascii="Times New Roman" w:hAnsi="Times New Roman" w:cs="Times New Roman"/>
                <w:i/>
                <w:iCs/>
                <w:lang w:val="sq-AL"/>
              </w:rPr>
              <w:t xml:space="preserve">III.2.1.e Realizimi i </w:t>
            </w:r>
            <w:bookmarkStart w:id="136" w:name="_Hlk79747617"/>
            <w:r w:rsidRPr="00EA3689">
              <w:rPr>
                <w:rFonts w:ascii="Times New Roman" w:hAnsi="Times New Roman" w:cs="Times New Roman"/>
                <w:i/>
                <w:iCs/>
                <w:lang w:val="sq-AL"/>
              </w:rPr>
              <w:t>integrimit të tre sistemeve të MIS nëpërmjet përmirësimit të modulit të integrimit të shërbimeve sociale me pagesat cash</w:t>
            </w:r>
            <w:bookmarkEnd w:id="136"/>
            <w:r w:rsidRPr="00EA3689">
              <w:rPr>
                <w:rFonts w:ascii="Times New Roman" w:hAnsi="Times New Roman" w:cs="Times New Roman"/>
                <w:i/>
                <w:iCs/>
                <w:lang w:val="sq-AL"/>
              </w:rPr>
              <w:t>, p</w:t>
            </w:r>
            <w:r>
              <w:rPr>
                <w:rFonts w:ascii="Times New Roman" w:hAnsi="Times New Roman" w:cs="Times New Roman"/>
                <w:i/>
                <w:iCs/>
                <w:lang w:val="sq-AL"/>
              </w:rPr>
              <w:t>ë</w:t>
            </w:r>
            <w:r w:rsidRPr="00EA3689">
              <w:rPr>
                <w:rFonts w:ascii="Times New Roman" w:hAnsi="Times New Roman" w:cs="Times New Roman"/>
                <w:i/>
                <w:iCs/>
                <w:lang w:val="sq-AL"/>
              </w:rPr>
              <w:t>rfshir</w:t>
            </w:r>
            <w:r>
              <w:rPr>
                <w:rFonts w:ascii="Times New Roman" w:hAnsi="Times New Roman" w:cs="Times New Roman"/>
                <w:i/>
                <w:iCs/>
                <w:lang w:val="sq-AL"/>
              </w:rPr>
              <w:t>ë</w:t>
            </w:r>
            <w:r w:rsidRPr="00EA3689">
              <w:rPr>
                <w:rFonts w:ascii="Times New Roman" w:hAnsi="Times New Roman" w:cs="Times New Roman"/>
                <w:i/>
                <w:iCs/>
                <w:lang w:val="sq-AL"/>
              </w:rPr>
              <w:t xml:space="preserve"> dhe kategorit</w:t>
            </w:r>
            <w:r>
              <w:rPr>
                <w:rFonts w:ascii="Times New Roman" w:hAnsi="Times New Roman" w:cs="Times New Roman"/>
                <w:i/>
                <w:iCs/>
                <w:lang w:val="sq-AL"/>
              </w:rPr>
              <w:t>ë</w:t>
            </w:r>
            <w:r w:rsidRPr="00EA3689">
              <w:rPr>
                <w:rFonts w:ascii="Times New Roman" w:hAnsi="Times New Roman" w:cs="Times New Roman"/>
                <w:i/>
                <w:iCs/>
                <w:lang w:val="sq-AL"/>
              </w:rPr>
              <w:t xml:space="preserve"> e fëmijëve në nevojë si dhe përgatitja e një plani masash që përfshin të gjitha strukturat përgjegjëse për ofrimin e shërbimeve për fëmijë dhe familje (Pagesa cash, Bonus i bebes, Bonus i vaksinës, Bonus i shkollës, Vakt ushqimor në shkolla, Librat falas) </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VKM dhe plani i masave të MIS</w:t>
            </w:r>
          </w:p>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xml:space="preserve">Raporti vjetor me të dhënat e MIS i publikuar  </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SHSSH</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NJQV</w:t>
            </w:r>
          </w:p>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2021-2023</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
                <w:bCs/>
                <w:i/>
                <w:iCs/>
                <w:lang w:val="sq-AL"/>
              </w:rPr>
            </w:pPr>
            <w:r w:rsidRPr="00EA3689">
              <w:rPr>
                <w:rFonts w:ascii="Times New Roman" w:hAnsi="Times New Roman" w:cs="Times New Roman"/>
                <w:bCs/>
                <w:i/>
                <w:iCs/>
                <w:lang w:val="it-IT"/>
              </w:rPr>
              <w:t xml:space="preserve">III.2.1.ë </w:t>
            </w:r>
            <w:r w:rsidRPr="00EA3689">
              <w:rPr>
                <w:rFonts w:ascii="Times New Roman" w:hAnsi="Times New Roman" w:cs="Times New Roman"/>
                <w:i/>
                <w:iCs/>
                <w:lang w:val="sq-AL"/>
              </w:rPr>
              <w:t xml:space="preserve">Përditësimi udhëzuesit </w:t>
            </w:r>
            <w:bookmarkStart w:id="137" w:name="_Hlk79747719"/>
            <w:r w:rsidRPr="00EA3689">
              <w:rPr>
                <w:rFonts w:ascii="Times New Roman" w:hAnsi="Times New Roman" w:cs="Times New Roman"/>
                <w:i/>
                <w:iCs/>
                <w:lang w:val="sq-AL"/>
              </w:rPr>
              <w:t>për bashkitë/qarqet për hartimin e planeve sociale</w:t>
            </w:r>
            <w:r>
              <w:rPr>
                <w:rFonts w:ascii="Times New Roman" w:hAnsi="Times New Roman" w:cs="Times New Roman"/>
                <w:i/>
                <w:iCs/>
                <w:lang w:val="sq-AL"/>
              </w:rPr>
              <w:t>,</w:t>
            </w:r>
            <w:bookmarkEnd w:id="137"/>
            <w:r>
              <w:rPr>
                <w:rFonts w:ascii="Times New Roman" w:hAnsi="Times New Roman" w:cs="Times New Roman"/>
                <w:i/>
                <w:iCs/>
                <w:lang w:val="sq-AL"/>
              </w:rPr>
              <w:t xml:space="preserve"> ku të përfshihet edhe mbrojtja e fëmijëve nga dhuna/abuzimi.</w:t>
            </w:r>
          </w:p>
          <w:p w:rsidR="00E06052" w:rsidRPr="00EA3689" w:rsidRDefault="00E06052" w:rsidP="00AA4ECE">
            <w:pPr>
              <w:spacing w:before="40" w:after="40"/>
              <w:rPr>
                <w:rFonts w:ascii="Times New Roman" w:hAnsi="Times New Roman" w:cs="Times New Roman"/>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Udhëzuesi i miratuar me Urdhër Ministri</w:t>
            </w:r>
          </w:p>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 e NJQV me plane sociale të miratuara</w:t>
            </w:r>
          </w:p>
          <w:p w:rsidR="00E06052" w:rsidRPr="00EA3689" w:rsidRDefault="00E06052" w:rsidP="00AA4ECE">
            <w:pPr>
              <w:spacing w:before="40" w:after="40"/>
              <w:jc w:val="center"/>
              <w:rPr>
                <w:rFonts w:ascii="Times New Roman" w:hAnsi="Times New Roman" w:cs="Times New Roman"/>
                <w:bCs/>
                <w:i/>
                <w:sz w:val="20"/>
                <w:szCs w:val="20"/>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sq-AL"/>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 xml:space="preserve">Partner </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2022-2023</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lang w:val="it-IT"/>
              </w:rPr>
              <w:t xml:space="preserve">III.2.1.f Rishikimi i VKM-së dhe </w:t>
            </w:r>
            <w:bookmarkStart w:id="138" w:name="_Hlk79747747"/>
            <w:r w:rsidRPr="00EA3689">
              <w:rPr>
                <w:rFonts w:ascii="Times New Roman" w:hAnsi="Times New Roman" w:cs="Times New Roman"/>
                <w:bCs/>
                <w:i/>
                <w:iCs/>
                <w:lang w:val="it-IT"/>
              </w:rPr>
              <w:t>udhëzimit të shpërndarjes së buxhetit te alokuar për fondin social nga buxheti qëndror</w:t>
            </w:r>
            <w:bookmarkEnd w:id="138"/>
            <w:r w:rsidRPr="00EA3689">
              <w:rPr>
                <w:rFonts w:ascii="Times New Roman" w:hAnsi="Times New Roman" w:cs="Times New Roman"/>
                <w:bCs/>
                <w:i/>
                <w:iCs/>
                <w:lang w:val="it-IT"/>
              </w:rPr>
              <w:t>.</w:t>
            </w:r>
          </w:p>
          <w:p w:rsidR="00E06052" w:rsidRPr="00EA3689" w:rsidRDefault="00E06052" w:rsidP="00AA4ECE">
            <w:pPr>
              <w:spacing w:before="40" w:after="40"/>
              <w:rPr>
                <w:rFonts w:ascii="Times New Roman" w:hAnsi="Times New Roman" w:cs="Times New Roman"/>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VKM e rishikuar dhe udhëzim i rishikuar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2021-2022</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lang w:val="sq-AL"/>
              </w:rPr>
              <w:t xml:space="preserve">III.2.1.g </w:t>
            </w:r>
            <w:r w:rsidRPr="00EA3689">
              <w:rPr>
                <w:rFonts w:ascii="Times New Roman" w:hAnsi="Times New Roman" w:cs="Times New Roman"/>
                <w:bCs/>
                <w:i/>
                <w:iCs/>
                <w:lang w:val="it-IT"/>
              </w:rPr>
              <w:t xml:space="preserve">Ngritja e kapaciteteteve të NJQV dhe strukturave përkatëse për të </w:t>
            </w:r>
            <w:bookmarkStart w:id="139" w:name="_Hlk79747769"/>
            <w:r w:rsidRPr="00EA3689">
              <w:rPr>
                <w:rFonts w:ascii="Times New Roman" w:hAnsi="Times New Roman" w:cs="Times New Roman"/>
                <w:bCs/>
                <w:i/>
                <w:iCs/>
                <w:lang w:val="it-IT"/>
              </w:rPr>
              <w:t>aplikuar dhe përfituar nga fondi social.</w:t>
            </w:r>
            <w:bookmarkEnd w:id="139"/>
          </w:p>
          <w:p w:rsidR="00E06052" w:rsidRPr="00EA3689" w:rsidRDefault="00E06052" w:rsidP="00AA4ECE">
            <w:pPr>
              <w:spacing w:before="40" w:after="40"/>
              <w:rPr>
                <w:rFonts w:ascii="Times New Roman" w:hAnsi="Times New Roman" w:cs="Times New Roman"/>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it-IT"/>
              </w:rPr>
            </w:pPr>
            <w:r w:rsidRPr="00EA3689">
              <w:rPr>
                <w:rFonts w:ascii="Times New Roman" w:hAnsi="Times New Roman" w:cs="Times New Roman"/>
                <w:bCs/>
                <w:i/>
                <w:sz w:val="20"/>
                <w:szCs w:val="20"/>
                <w:lang w:val="it-IT"/>
              </w:rPr>
              <w:t>% e NARU të trajnuara</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 NJQV</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rPr>
                <w:rFonts w:ascii="Times New Roman" w:hAnsi="Times New Roman" w:cs="Times New Roman"/>
                <w:bCs/>
                <w:i/>
                <w:iCs/>
                <w:lang w:val="sq-AL"/>
              </w:rPr>
            </w:pPr>
            <w:r w:rsidRPr="00EA3689">
              <w:rPr>
                <w:rFonts w:ascii="Times New Roman" w:hAnsi="Times New Roman" w:cs="Times New Roman"/>
                <w:bCs/>
                <w:i/>
                <w:iCs/>
                <w:lang w:val="it-IT"/>
              </w:rPr>
              <w:t xml:space="preserve">III.2.1.gj  </w:t>
            </w:r>
            <w:r w:rsidRPr="00EA3689">
              <w:rPr>
                <w:rFonts w:ascii="Times New Roman" w:hAnsi="Times New Roman" w:cs="Times New Roman"/>
                <w:bCs/>
                <w:i/>
                <w:iCs/>
                <w:lang w:val="sq-AL"/>
              </w:rPr>
              <w:t xml:space="preserve">Hartimi i Procedurave Standarde </w:t>
            </w:r>
            <w:bookmarkStart w:id="140" w:name="_Hlk79747793"/>
            <w:r w:rsidRPr="00EA3689">
              <w:rPr>
                <w:rFonts w:ascii="Times New Roman" w:hAnsi="Times New Roman" w:cs="Times New Roman"/>
                <w:bCs/>
                <w:i/>
                <w:iCs/>
                <w:lang w:val="sq-AL"/>
              </w:rPr>
              <w:t xml:space="preserve">të shërbimeve  parashoqërore </w:t>
            </w:r>
            <w:r w:rsidRPr="00EA3689">
              <w:rPr>
                <w:rFonts w:ascii="Times New Roman" w:hAnsi="Times New Roman" w:cs="Times New Roman"/>
                <w:bCs/>
                <w:i/>
                <w:iCs/>
                <w:lang w:val="sq-AL"/>
              </w:rPr>
              <w:lastRenderedPageBreak/>
              <w:t>(informim, këshillim, mbështetje psiko-sociale</w:t>
            </w:r>
            <w:bookmarkEnd w:id="140"/>
            <w:r w:rsidRPr="00EA3689">
              <w:rPr>
                <w:rFonts w:ascii="Times New Roman" w:hAnsi="Times New Roman" w:cs="Times New Roman"/>
                <w:bCs/>
                <w:i/>
                <w:iCs/>
                <w:lang w:val="sq-AL"/>
              </w:rPr>
              <w:t>) të Veprimit për punonjësit socialë përgjegjës për menaxhimin e rastit në ofrimin e shërbimeve të përkujdesit shoqëror për fëmijë dhe familje (përfshirë NJMF)</w:t>
            </w:r>
          </w:p>
          <w:p w:rsidR="00E06052" w:rsidRPr="00EA3689" w:rsidRDefault="00E06052" w:rsidP="00AA4ECE">
            <w:pPr>
              <w:spacing w:before="40" w:after="40"/>
              <w:rPr>
                <w:rFonts w:ascii="Times New Roman" w:hAnsi="Times New Roman" w:cs="Times New Roman"/>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lastRenderedPageBreak/>
              <w:t xml:space="preserve">Procedura të </w:t>
            </w:r>
            <w:r w:rsidRPr="00EA3689">
              <w:rPr>
                <w:rFonts w:ascii="Times New Roman" w:hAnsi="Times New Roman" w:cs="Times New Roman"/>
                <w:bCs/>
                <w:i/>
                <w:sz w:val="20"/>
                <w:szCs w:val="20"/>
                <w:lang w:val="sq-AL"/>
              </w:rPr>
              <w:lastRenderedPageBreak/>
              <w:t>miratuara</w:t>
            </w:r>
          </w:p>
          <w:p w:rsidR="00E06052" w:rsidRPr="00EA3689" w:rsidRDefault="00E06052" w:rsidP="00AA4ECE">
            <w:pPr>
              <w:spacing w:before="40" w:after="40"/>
              <w:jc w:val="center"/>
              <w:rPr>
                <w:rFonts w:ascii="Times New Roman" w:hAnsi="Times New Roman" w:cs="Times New Roman"/>
                <w:bCs/>
                <w:i/>
                <w:sz w:val="20"/>
                <w:szCs w:val="20"/>
                <w:lang w:val="it-IT"/>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sq-AL"/>
              </w:rPr>
              <w:lastRenderedPageBreak/>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2021-2023</w:t>
            </w:r>
          </w:p>
        </w:tc>
      </w:tr>
      <w:tr w:rsidR="00E06052" w:rsidRPr="00EA3689" w:rsidTr="00AA4ECE">
        <w:tc>
          <w:tcPr>
            <w:tcW w:w="7275" w:type="dxa"/>
            <w:gridSpan w:val="6"/>
            <w:shd w:val="clear" w:color="auto" w:fill="auto"/>
          </w:tcPr>
          <w:p w:rsidR="00E06052" w:rsidRPr="00EA3689" w:rsidRDefault="00E06052" w:rsidP="00AA4ECE">
            <w:pPr>
              <w:spacing w:before="40" w:after="40"/>
              <w:rPr>
                <w:rFonts w:ascii="Times New Roman" w:hAnsi="Times New Roman" w:cs="Times New Roman"/>
                <w:bCs/>
                <w:i/>
                <w:iCs/>
                <w:lang w:val="sq-AL"/>
              </w:rPr>
            </w:pPr>
            <w:r w:rsidRPr="00EA3689">
              <w:rPr>
                <w:rFonts w:ascii="Times New Roman" w:hAnsi="Times New Roman" w:cs="Times New Roman"/>
                <w:bCs/>
                <w:i/>
                <w:iCs/>
                <w:lang w:val="sq-AL"/>
              </w:rPr>
              <w:lastRenderedPageBreak/>
              <w:t xml:space="preserve">III.2.1.h </w:t>
            </w:r>
            <w:r w:rsidRPr="00EA3689">
              <w:rPr>
                <w:rFonts w:ascii="Times New Roman" w:hAnsi="Times New Roman" w:cs="Times New Roman"/>
                <w:bCs/>
                <w:i/>
                <w:iCs/>
                <w:lang w:val="it-IT"/>
              </w:rPr>
              <w:t xml:space="preserve">Hartimi dhe miratimi  </w:t>
            </w:r>
            <w:bookmarkStart w:id="141" w:name="_Hlk79747835"/>
            <w:r w:rsidRPr="00EA3689">
              <w:rPr>
                <w:rFonts w:ascii="Times New Roman" w:hAnsi="Times New Roman" w:cs="Times New Roman"/>
                <w:bCs/>
                <w:i/>
                <w:iCs/>
                <w:lang w:val="it-IT"/>
              </w:rPr>
              <w:t>metodologjis</w:t>
            </w:r>
            <w:r>
              <w:rPr>
                <w:rFonts w:ascii="Times New Roman" w:hAnsi="Times New Roman" w:cs="Times New Roman"/>
                <w:bCs/>
                <w:i/>
                <w:iCs/>
                <w:lang w:val="it-IT"/>
              </w:rPr>
              <w:t>ë</w:t>
            </w:r>
            <w:r w:rsidRPr="00EA3689">
              <w:rPr>
                <w:rFonts w:ascii="Times New Roman" w:hAnsi="Times New Roman" w:cs="Times New Roman"/>
                <w:bCs/>
                <w:i/>
                <w:iCs/>
                <w:lang w:val="it-IT"/>
              </w:rPr>
              <w:t xml:space="preserve"> së vlerësimit të kënaqës</w:t>
            </w:r>
            <w:r>
              <w:rPr>
                <w:rFonts w:ascii="Times New Roman" w:hAnsi="Times New Roman" w:cs="Times New Roman"/>
                <w:bCs/>
                <w:i/>
                <w:iCs/>
                <w:lang w:val="it-IT"/>
              </w:rPr>
              <w:t>i</w:t>
            </w:r>
            <w:r w:rsidRPr="00EA3689">
              <w:rPr>
                <w:rFonts w:ascii="Times New Roman" w:hAnsi="Times New Roman" w:cs="Times New Roman"/>
                <w:bCs/>
                <w:i/>
                <w:iCs/>
                <w:lang w:val="it-IT"/>
              </w:rPr>
              <w:t>së së ofrimit të shërbimeve për të gjitha kategoritë</w:t>
            </w:r>
            <w:r>
              <w:rPr>
                <w:rFonts w:ascii="Times New Roman" w:hAnsi="Times New Roman" w:cs="Times New Roman"/>
                <w:bCs/>
                <w:i/>
                <w:iCs/>
                <w:lang w:val="it-IT"/>
              </w:rPr>
              <w:t xml:space="preserve">, </w:t>
            </w:r>
            <w:bookmarkEnd w:id="141"/>
            <w:r>
              <w:rPr>
                <w:rFonts w:ascii="Times New Roman" w:hAnsi="Times New Roman" w:cs="Times New Roman"/>
                <w:bCs/>
                <w:i/>
                <w:iCs/>
                <w:lang w:val="it-IT"/>
              </w:rPr>
              <w:t>vecanërisht ato me fokus fëmijët</w:t>
            </w:r>
          </w:p>
          <w:p w:rsidR="00E06052" w:rsidRPr="00EA3689" w:rsidRDefault="00E06052" w:rsidP="00AA4ECE">
            <w:pPr>
              <w:spacing w:before="40" w:after="40"/>
              <w:jc w:val="both"/>
              <w:rPr>
                <w:rFonts w:ascii="Times New Roman" w:hAnsi="Times New Roman" w:cs="Times New Roman"/>
                <w:i/>
                <w:iCs/>
                <w:color w:val="FF0000"/>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Metodologjia e miratuar me udhëzim Ministri</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it-IT"/>
              </w:rPr>
              <w:t>MSHMS, SHSSH</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2022-2024</w:t>
            </w:r>
          </w:p>
        </w:tc>
      </w:tr>
      <w:tr w:rsidR="00E06052" w:rsidRPr="00EA3689" w:rsidTr="00AA4ECE">
        <w:trPr>
          <w:trHeight w:val="899"/>
        </w:trPr>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color w:val="FF0000"/>
                <w:lang w:val="it-IT"/>
              </w:rPr>
            </w:pPr>
            <w:r w:rsidRPr="00EA3689">
              <w:rPr>
                <w:rFonts w:ascii="Times New Roman" w:hAnsi="Times New Roman" w:cs="Times New Roman"/>
                <w:bCs/>
                <w:i/>
                <w:iCs/>
                <w:lang w:val="sq-AL"/>
              </w:rPr>
              <w:t xml:space="preserve">III.2.1.i </w:t>
            </w:r>
            <w:r w:rsidRPr="00EA3689">
              <w:rPr>
                <w:rFonts w:ascii="Times New Roman" w:hAnsi="Times New Roman" w:cs="Times New Roman"/>
                <w:bCs/>
                <w:i/>
                <w:iCs/>
                <w:lang w:val="it-IT"/>
              </w:rPr>
              <w:t>K</w:t>
            </w:r>
            <w:r w:rsidRPr="00EA3689">
              <w:rPr>
                <w:rFonts w:ascii="Times New Roman" w:hAnsi="Times New Roman" w:cs="Times New Roman"/>
                <w:bCs/>
                <w:i/>
                <w:iCs/>
                <w:lang w:val="sq-AL"/>
              </w:rPr>
              <w:t xml:space="preserve">ryerja e studimit </w:t>
            </w:r>
            <w:bookmarkStart w:id="142" w:name="_Hlk79747860"/>
            <w:r w:rsidRPr="00EA3689">
              <w:rPr>
                <w:rFonts w:ascii="Times New Roman" w:hAnsi="Times New Roman" w:cs="Times New Roman"/>
                <w:bCs/>
                <w:i/>
                <w:iCs/>
                <w:lang w:val="sq-AL"/>
              </w:rPr>
              <w:t>mbi qasjen dhe nivelin e kënaqësisë së përftimit të shërbimeve me fokus të vecantë fëmijët</w:t>
            </w:r>
          </w:p>
          <w:bookmarkEnd w:id="142"/>
          <w:p w:rsidR="00E06052" w:rsidRPr="00EA3689" w:rsidRDefault="00E06052" w:rsidP="00AA4ECE">
            <w:pPr>
              <w:spacing w:before="40" w:after="40"/>
              <w:jc w:val="both"/>
              <w:rPr>
                <w:rFonts w:ascii="Times New Roman" w:hAnsi="Times New Roman" w:cs="Times New Roman"/>
                <w:bCs/>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Studimi i publikuar</w:t>
            </w:r>
          </w:p>
          <w:p w:rsidR="00E06052" w:rsidRPr="00EA3689" w:rsidRDefault="00E06052" w:rsidP="00AA4ECE">
            <w:pPr>
              <w:spacing w:before="40" w:after="40"/>
              <w:rPr>
                <w:rFonts w:ascii="Times New Roman" w:hAnsi="Times New Roman" w:cs="Times New Roman"/>
                <w:bCs/>
                <w:i/>
                <w:sz w:val="20"/>
                <w:szCs w:val="20"/>
                <w:lang w:val="sq-AL"/>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2022-2023</w:t>
            </w:r>
          </w:p>
        </w:tc>
      </w:tr>
      <w:tr w:rsidR="00E06052" w:rsidRPr="00EA3689" w:rsidTr="00AA4ECE">
        <w:trPr>
          <w:trHeight w:val="1340"/>
        </w:trPr>
        <w:tc>
          <w:tcPr>
            <w:tcW w:w="7275" w:type="dxa"/>
            <w:gridSpan w:val="6"/>
            <w:shd w:val="clear" w:color="auto" w:fill="auto"/>
          </w:tcPr>
          <w:p w:rsidR="00E06052" w:rsidRPr="00EA3689" w:rsidRDefault="00E06052" w:rsidP="00AA4ECE">
            <w:pPr>
              <w:spacing w:before="40" w:after="40"/>
              <w:rPr>
                <w:rFonts w:ascii="Times New Roman" w:hAnsi="Times New Roman" w:cs="Times New Roman"/>
                <w:bCs/>
                <w:i/>
                <w:iCs/>
                <w:lang w:val="sq-AL"/>
              </w:rPr>
            </w:pPr>
            <w:r w:rsidRPr="00EA3689">
              <w:rPr>
                <w:rFonts w:ascii="Times New Roman" w:hAnsi="Times New Roman" w:cs="Times New Roman"/>
                <w:bCs/>
                <w:i/>
                <w:iCs/>
                <w:lang w:val="sq-AL"/>
              </w:rPr>
              <w:t xml:space="preserve">III.2.1.j Përmirësimi i standardeve ekzistuese dhe hartimi i standardeve të </w:t>
            </w:r>
            <w:bookmarkStart w:id="143" w:name="_Hlk79747883"/>
            <w:r w:rsidRPr="00EA3689">
              <w:rPr>
                <w:rFonts w:ascii="Times New Roman" w:hAnsi="Times New Roman" w:cs="Times New Roman"/>
                <w:bCs/>
                <w:i/>
                <w:iCs/>
                <w:lang w:val="sq-AL"/>
              </w:rPr>
              <w:t xml:space="preserve">shërbimeve të reja të mbrojtjes sociale </w:t>
            </w:r>
            <w:bookmarkEnd w:id="143"/>
            <w:r w:rsidRPr="00EA3689">
              <w:rPr>
                <w:rFonts w:ascii="Times New Roman" w:hAnsi="Times New Roman" w:cs="Times New Roman"/>
                <w:bCs/>
                <w:i/>
                <w:iCs/>
                <w:lang w:val="sq-AL"/>
              </w:rPr>
              <w:t>së fëmijëve përfshirë kostimin e standardeve</w:t>
            </w:r>
          </w:p>
          <w:p w:rsidR="00E06052" w:rsidRPr="00EA3689" w:rsidRDefault="00E06052" w:rsidP="00AA4ECE">
            <w:pPr>
              <w:spacing w:before="40" w:after="40"/>
              <w:rPr>
                <w:rFonts w:ascii="Times New Roman" w:hAnsi="Times New Roman" w:cs="Times New Roman"/>
                <w:bCs/>
                <w:i/>
                <w:iCs/>
                <w:color w:val="FF0000"/>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Nr. i standardeve të miratuara</w:t>
            </w:r>
          </w:p>
          <w:p w:rsidR="00E06052" w:rsidRPr="00EA3689" w:rsidRDefault="00E06052" w:rsidP="00AA4ECE">
            <w:pPr>
              <w:spacing w:before="40" w:after="40"/>
              <w:jc w:val="center"/>
              <w:rPr>
                <w:rFonts w:ascii="Times New Roman" w:hAnsi="Times New Roman" w:cs="Times New Roman"/>
                <w:bCs/>
                <w:i/>
                <w:sz w:val="20"/>
                <w:szCs w:val="20"/>
                <w:lang w:val="sq-AL"/>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2021-2022</w:t>
            </w:r>
          </w:p>
        </w:tc>
      </w:tr>
      <w:tr w:rsidR="00E06052" w:rsidRPr="00EA3689" w:rsidTr="00AA4ECE">
        <w:tc>
          <w:tcPr>
            <w:tcW w:w="7275" w:type="dxa"/>
            <w:gridSpan w:val="6"/>
            <w:shd w:val="clear" w:color="auto" w:fill="auto"/>
          </w:tcPr>
          <w:p w:rsidR="00E06052" w:rsidRPr="00EA3689" w:rsidRDefault="00E06052" w:rsidP="00AA4ECE">
            <w:pPr>
              <w:spacing w:before="40" w:after="40"/>
              <w:rPr>
                <w:rFonts w:ascii="Times New Roman" w:hAnsi="Times New Roman" w:cs="Times New Roman"/>
                <w:bCs/>
                <w:i/>
                <w:iCs/>
                <w:lang w:val="sq-AL"/>
              </w:rPr>
            </w:pPr>
            <w:r w:rsidRPr="00EA3689">
              <w:rPr>
                <w:rFonts w:ascii="Times New Roman" w:hAnsi="Times New Roman" w:cs="Times New Roman"/>
                <w:bCs/>
                <w:i/>
                <w:iCs/>
                <w:lang w:val="sq-AL"/>
              </w:rPr>
              <w:t>III.2.1.k Hartimi i</w:t>
            </w:r>
            <w:bookmarkStart w:id="144" w:name="_Hlk79747977"/>
            <w:r w:rsidRPr="00EA3689">
              <w:rPr>
                <w:rFonts w:ascii="Times New Roman" w:hAnsi="Times New Roman" w:cs="Times New Roman"/>
                <w:bCs/>
                <w:i/>
                <w:iCs/>
                <w:lang w:val="sq-AL"/>
              </w:rPr>
              <w:t xml:space="preserve"> kuadrit rregullator për prokurimin e shërbimeve</w:t>
            </w:r>
            <w:bookmarkEnd w:id="144"/>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VKM dhe udhëzime tëi hartuara dhe miratuara</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2021-2023</w:t>
            </w:r>
          </w:p>
        </w:tc>
      </w:tr>
      <w:tr w:rsidR="00E06052" w:rsidRPr="00EA3689" w:rsidTr="00AA4ECE">
        <w:tc>
          <w:tcPr>
            <w:tcW w:w="7275" w:type="dxa"/>
            <w:gridSpan w:val="6"/>
            <w:shd w:val="clear" w:color="auto" w:fill="auto"/>
          </w:tcPr>
          <w:p w:rsidR="00E06052" w:rsidRPr="00EA3689" w:rsidRDefault="00E06052" w:rsidP="00AA4ECE">
            <w:pPr>
              <w:spacing w:before="40" w:after="40"/>
              <w:rPr>
                <w:rFonts w:ascii="Times New Roman" w:hAnsi="Times New Roman" w:cs="Times New Roman"/>
                <w:bCs/>
                <w:i/>
                <w:iCs/>
                <w:lang w:val="sq-AL"/>
              </w:rPr>
            </w:pPr>
            <w:r w:rsidRPr="00EA3689">
              <w:rPr>
                <w:rFonts w:ascii="Times New Roman" w:hAnsi="Times New Roman" w:cs="Times New Roman"/>
                <w:bCs/>
                <w:i/>
                <w:iCs/>
                <w:lang w:val="sq-AL"/>
              </w:rPr>
              <w:t xml:space="preserve">III.2.1.l Rishikimi i </w:t>
            </w:r>
            <w:bookmarkStart w:id="145" w:name="_Hlk79748008"/>
            <w:r w:rsidRPr="00EA3689">
              <w:rPr>
                <w:rFonts w:ascii="Times New Roman" w:hAnsi="Times New Roman" w:cs="Times New Roman"/>
                <w:bCs/>
                <w:i/>
                <w:iCs/>
                <w:lang w:val="sq-AL"/>
              </w:rPr>
              <w:t>VKM-së së licensimit të shërbimeve</w:t>
            </w:r>
          </w:p>
          <w:bookmarkEnd w:id="145"/>
          <w:p w:rsidR="00E06052" w:rsidRPr="00EA3689" w:rsidRDefault="00E06052" w:rsidP="00AA4ECE">
            <w:pPr>
              <w:spacing w:before="40" w:after="40"/>
              <w:rPr>
                <w:rFonts w:ascii="Times New Roman" w:hAnsi="Times New Roman" w:cs="Times New Roman"/>
                <w:bCs/>
                <w:i/>
                <w:iCs/>
                <w:color w:val="FF0000"/>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Akt nënligjor i rishikuar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2022-2023</w:t>
            </w:r>
          </w:p>
        </w:tc>
      </w:tr>
      <w:tr w:rsidR="00E06052" w:rsidRPr="00EA3689" w:rsidTr="00AA4ECE">
        <w:tc>
          <w:tcPr>
            <w:tcW w:w="7275" w:type="dxa"/>
            <w:gridSpan w:val="6"/>
            <w:shd w:val="clear" w:color="auto" w:fill="auto"/>
          </w:tcPr>
          <w:p w:rsidR="00E06052" w:rsidRPr="00EA3689" w:rsidRDefault="00E06052" w:rsidP="00AA4ECE">
            <w:pPr>
              <w:spacing w:before="40" w:after="40"/>
              <w:rPr>
                <w:rFonts w:ascii="Times New Roman" w:hAnsi="Times New Roman" w:cs="Times New Roman"/>
                <w:bCs/>
                <w:i/>
                <w:iCs/>
                <w:color w:val="FF0000"/>
                <w:lang w:val="sq-AL"/>
              </w:rPr>
            </w:pPr>
            <w:r w:rsidRPr="00B45D49">
              <w:rPr>
                <w:rFonts w:ascii="Times New Roman" w:hAnsi="Times New Roman" w:cs="Times New Roman"/>
                <w:bCs/>
                <w:i/>
                <w:iCs/>
                <w:lang w:val="sq-AL"/>
              </w:rPr>
              <w:t>I</w:t>
            </w:r>
            <w:r>
              <w:rPr>
                <w:rFonts w:ascii="Times New Roman" w:hAnsi="Times New Roman" w:cs="Times New Roman"/>
                <w:bCs/>
                <w:i/>
                <w:iCs/>
                <w:lang w:val="sq-AL"/>
              </w:rPr>
              <w:t>I</w:t>
            </w:r>
            <w:r w:rsidRPr="00B45D49">
              <w:rPr>
                <w:rFonts w:ascii="Times New Roman" w:hAnsi="Times New Roman" w:cs="Times New Roman"/>
                <w:bCs/>
                <w:i/>
                <w:iCs/>
                <w:lang w:val="sq-AL"/>
              </w:rPr>
              <w:t>I</w:t>
            </w:r>
            <w:r w:rsidRPr="00EA3689">
              <w:rPr>
                <w:rFonts w:ascii="Times New Roman" w:hAnsi="Times New Roman" w:cs="Times New Roman"/>
                <w:bCs/>
                <w:i/>
                <w:iCs/>
                <w:lang w:val="sq-AL"/>
              </w:rPr>
              <w:t>.2.1</w:t>
            </w:r>
            <w:r w:rsidRPr="00EA3689">
              <w:rPr>
                <w:rFonts w:ascii="Times New Roman" w:hAnsi="Times New Roman" w:cs="Times New Roman"/>
                <w:bCs/>
                <w:i/>
                <w:iCs/>
                <w:color w:val="FF0000"/>
                <w:lang w:val="sq-AL"/>
              </w:rPr>
              <w:t>.</w:t>
            </w:r>
            <w:r w:rsidRPr="00622E4B">
              <w:rPr>
                <w:rFonts w:ascii="Times New Roman" w:hAnsi="Times New Roman" w:cs="Times New Roman"/>
                <w:bCs/>
                <w:i/>
                <w:iCs/>
                <w:lang w:val="sq-AL"/>
              </w:rPr>
              <w:t xml:space="preserve">ll </w:t>
            </w:r>
            <w:r w:rsidRPr="00EA3689">
              <w:rPr>
                <w:rFonts w:ascii="Times New Roman" w:hAnsi="Times New Roman" w:cs="Times New Roman"/>
                <w:bCs/>
                <w:i/>
                <w:iCs/>
                <w:lang w:val="sq-AL"/>
              </w:rPr>
              <w:t xml:space="preserve">Përmirësimi dhe shtimi i </w:t>
            </w:r>
            <w:bookmarkStart w:id="146" w:name="_Hlk79748032"/>
            <w:r w:rsidRPr="00EA3689">
              <w:rPr>
                <w:rFonts w:ascii="Times New Roman" w:hAnsi="Times New Roman" w:cs="Times New Roman"/>
                <w:bCs/>
                <w:i/>
                <w:iCs/>
                <w:lang w:val="sq-AL"/>
              </w:rPr>
              <w:t xml:space="preserve">shërbimeve të integruara socio-shëndetsore </w:t>
            </w:r>
            <w:bookmarkEnd w:id="146"/>
            <w:r w:rsidRPr="00EA3689">
              <w:rPr>
                <w:rFonts w:ascii="Times New Roman" w:hAnsi="Times New Roman" w:cs="Times New Roman"/>
                <w:bCs/>
                <w:i/>
                <w:iCs/>
                <w:lang w:val="sq-AL"/>
              </w:rPr>
              <w:t>nëpërmjet Fondit Social (shërbime të specializuara për fëmijët përfshirë: fëmijët për të gjitha format e abuzimit,, viktima të trafikimit, fëmijët me aftësi të kufizuar, shtëpitë mbështetëse social shëndetësore të adoleshentëve që kanë krijuar varësi, etj).</w:t>
            </w:r>
          </w:p>
          <w:p w:rsidR="00E06052" w:rsidRPr="00EA3689" w:rsidRDefault="00E06052" w:rsidP="00AA4ECE">
            <w:pPr>
              <w:spacing w:before="40" w:after="40"/>
              <w:rPr>
                <w:rFonts w:ascii="Times New Roman" w:hAnsi="Times New Roman" w:cs="Times New Roman"/>
                <w:bCs/>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Nr. i shërbimeve të reja sociale për fëmijë</w:t>
            </w:r>
          </w:p>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Nr. i përfituesve të shërbimeve të disagreguara sipas gjinisë/modeleve të shërbimeve</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MSHMS</w:t>
            </w:r>
          </w:p>
        </w:tc>
        <w:tc>
          <w:tcPr>
            <w:tcW w:w="2009" w:type="dxa"/>
            <w:gridSpan w:val="3"/>
          </w:tcPr>
          <w:p w:rsidR="00E06052" w:rsidRPr="00EA3689" w:rsidRDefault="00E06052" w:rsidP="00AA4ECE">
            <w:pPr>
              <w:spacing w:before="40" w:after="40"/>
              <w:jc w:val="center"/>
              <w:rPr>
                <w:rFonts w:ascii="Times New Roman" w:hAnsi="Times New Roman" w:cs="Times New Roman"/>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pPr>
            <w:r>
              <w:rPr>
                <w:rFonts w:ascii="Times New Roman" w:hAnsi="Times New Roman" w:cs="Times New Roman"/>
                <w:bCs/>
                <w:i/>
                <w:iCs/>
                <w:lang w:val="sq-AL"/>
              </w:rPr>
              <w:t xml:space="preserve">III.2.1.m </w:t>
            </w:r>
            <w:r w:rsidRPr="00622E4B">
              <w:rPr>
                <w:rFonts w:ascii="Times New Roman" w:hAnsi="Times New Roman" w:cs="Times New Roman"/>
                <w:bCs/>
                <w:i/>
                <w:iCs/>
                <w:lang w:val="sq-AL"/>
              </w:rPr>
              <w:t>Rishikimi i VKM-së bonusit të bebeve</w:t>
            </w: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sidRPr="00EA3689">
              <w:rPr>
                <w:rFonts w:ascii="Times New Roman" w:hAnsi="Times New Roman" w:cs="Times New Roman"/>
                <w:bCs/>
                <w:i/>
                <w:sz w:val="20"/>
                <w:szCs w:val="20"/>
                <w:lang w:val="sq-AL"/>
              </w:rPr>
              <w:t>numri i fëmijëve që kanë përfituar nga Bonusi i bebeve</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lang w:val="it-IT"/>
              </w:rPr>
            </w:pPr>
            <w:r w:rsidRPr="00EA3689">
              <w:rPr>
                <w:rFonts w:ascii="Times New Roman" w:hAnsi="Times New Roman" w:cs="Times New Roman"/>
                <w:i/>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SHSSH</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2022-2024</w:t>
            </w:r>
          </w:p>
        </w:tc>
      </w:tr>
      <w:tr w:rsidR="00E06052" w:rsidRPr="00EA3689" w:rsidTr="00AA4ECE">
        <w:tc>
          <w:tcPr>
            <w:tcW w:w="7275" w:type="dxa"/>
            <w:gridSpan w:val="6"/>
            <w:shd w:val="clear" w:color="auto" w:fill="EDEDED" w:themeFill="accent3" w:themeFillTint="33"/>
          </w:tcPr>
          <w:p w:rsidR="00E06052" w:rsidRPr="00EA3689" w:rsidRDefault="00E06052" w:rsidP="00AA4ECE">
            <w:pPr>
              <w:spacing w:before="40" w:after="40"/>
              <w:rPr>
                <w:rFonts w:ascii="Times New Roman" w:hAnsi="Times New Roman" w:cs="Times New Roman"/>
                <w:bCs/>
                <w:i/>
                <w:iCs/>
                <w:lang w:val="sq-AL"/>
              </w:rPr>
            </w:pPr>
            <w:bookmarkStart w:id="147" w:name="_Hlk79592233"/>
            <w:bookmarkEnd w:id="133"/>
            <w:r w:rsidRPr="00EA3689">
              <w:rPr>
                <w:rFonts w:ascii="Times New Roman" w:hAnsi="Times New Roman" w:cs="Times New Roman"/>
                <w:b/>
                <w:bCs/>
                <w:lang w:val="sq-AL"/>
              </w:rPr>
              <w:t>III.2.2 Përmirësimi i kujdesit/shërbimit alternative për të cuar përpara pro</w:t>
            </w:r>
            <w:r>
              <w:rPr>
                <w:rFonts w:ascii="Times New Roman" w:hAnsi="Times New Roman" w:cs="Times New Roman"/>
                <w:b/>
                <w:bCs/>
                <w:lang w:val="sq-AL"/>
              </w:rPr>
              <w:t>c</w:t>
            </w:r>
            <w:r w:rsidRPr="00EA3689">
              <w:rPr>
                <w:rFonts w:ascii="Times New Roman" w:hAnsi="Times New Roman" w:cs="Times New Roman"/>
                <w:b/>
                <w:bCs/>
                <w:lang w:val="sq-AL"/>
              </w:rPr>
              <w:t>esin e deinstitucionalizimit</w:t>
            </w:r>
            <w:bookmarkEnd w:id="147"/>
          </w:p>
        </w:tc>
        <w:tc>
          <w:tcPr>
            <w:tcW w:w="2107" w:type="dxa"/>
            <w:gridSpan w:val="3"/>
            <w:shd w:val="clear" w:color="auto" w:fill="EDEDED" w:themeFill="accent3" w:themeFillTint="33"/>
          </w:tcPr>
          <w:p w:rsidR="00E06052" w:rsidRPr="00EA3689" w:rsidRDefault="00E06052" w:rsidP="00AA4ECE">
            <w:pPr>
              <w:spacing w:before="40" w:after="40"/>
              <w:rPr>
                <w:rFonts w:ascii="Times New Roman" w:hAnsi="Times New Roman" w:cs="Times New Roman"/>
                <w:bCs/>
                <w:i/>
                <w:sz w:val="20"/>
                <w:szCs w:val="20"/>
                <w:lang w:val="sq-AL"/>
              </w:rPr>
            </w:pPr>
          </w:p>
        </w:tc>
        <w:tc>
          <w:tcPr>
            <w:tcW w:w="2098" w:type="dxa"/>
            <w:gridSpan w:val="2"/>
            <w:shd w:val="clear" w:color="auto" w:fill="EDEDED" w:themeFill="accent3" w:themeFillTint="33"/>
          </w:tcPr>
          <w:p w:rsidR="00E06052" w:rsidRPr="00EA3689" w:rsidRDefault="00E06052" w:rsidP="00AA4ECE">
            <w:pPr>
              <w:spacing w:before="40" w:after="40"/>
              <w:jc w:val="center"/>
              <w:rPr>
                <w:rFonts w:ascii="Times New Roman" w:hAnsi="Times New Roman" w:cs="Times New Roman"/>
                <w:b/>
                <w:bCs/>
                <w:i/>
                <w:lang w:val="it-IT"/>
              </w:rPr>
            </w:pPr>
            <w:r>
              <w:rPr>
                <w:rFonts w:ascii="Times New Roman" w:hAnsi="Times New Roman" w:cs="Times New Roman"/>
                <w:b/>
                <w:bCs/>
                <w:i/>
                <w:lang w:val="it-IT"/>
              </w:rPr>
              <w:t>MSHMS</w:t>
            </w:r>
          </w:p>
        </w:tc>
        <w:tc>
          <w:tcPr>
            <w:tcW w:w="2009"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bCs/>
                <w:i/>
                <w:lang w:val="sq-AL"/>
              </w:rPr>
            </w:pPr>
            <w:r>
              <w:rPr>
                <w:rFonts w:ascii="Times New Roman" w:hAnsi="Times New Roman" w:cs="Times New Roman"/>
                <w:bCs/>
                <w:i/>
                <w:lang w:val="sq-AL"/>
              </w:rPr>
              <w:t>Partner</w:t>
            </w:r>
          </w:p>
        </w:tc>
        <w:tc>
          <w:tcPr>
            <w:tcW w:w="1980"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i/>
                <w:lang w:val="sq-AL"/>
              </w:rPr>
            </w:pPr>
            <w:r>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rPr>
            </w:pPr>
            <w:bookmarkStart w:id="148" w:name="_Hlk79664212"/>
            <w:r w:rsidRPr="00EA3689">
              <w:rPr>
                <w:rFonts w:ascii="Times New Roman" w:hAnsi="Times New Roman" w:cs="Times New Roman"/>
                <w:bCs/>
                <w:i/>
                <w:iCs/>
                <w:lang w:val="sq-AL"/>
              </w:rPr>
              <w:t xml:space="preserve">III.2.2.a </w:t>
            </w:r>
            <w:r w:rsidRPr="00EA3689">
              <w:rPr>
                <w:rFonts w:ascii="Times New Roman" w:hAnsi="Times New Roman" w:cs="Times New Roman"/>
                <w:bCs/>
                <w:i/>
                <w:iCs/>
              </w:rPr>
              <w:t xml:space="preserve">Rishikimi i standardadeve </w:t>
            </w:r>
            <w:bookmarkStart w:id="149" w:name="_Hlk79748179"/>
            <w:r w:rsidRPr="00EA3689">
              <w:rPr>
                <w:rFonts w:ascii="Times New Roman" w:hAnsi="Times New Roman" w:cs="Times New Roman"/>
                <w:bCs/>
                <w:i/>
                <w:iCs/>
              </w:rPr>
              <w:t xml:space="preserve">të institucioneve të përkujdesit shoqëror për </w:t>
            </w:r>
            <w:r w:rsidRPr="00EA3689">
              <w:rPr>
                <w:rFonts w:ascii="Times New Roman" w:hAnsi="Times New Roman" w:cs="Times New Roman"/>
                <w:bCs/>
                <w:i/>
                <w:iCs/>
              </w:rPr>
              <w:lastRenderedPageBreak/>
              <w:t xml:space="preserve">fëmijë.  </w:t>
            </w:r>
          </w:p>
          <w:bookmarkEnd w:id="149"/>
          <w:p w:rsidR="00E06052" w:rsidRPr="00EA3689" w:rsidRDefault="00E06052" w:rsidP="00AA4ECE">
            <w:pPr>
              <w:spacing w:before="40" w:after="40"/>
              <w:jc w:val="both"/>
              <w:rPr>
                <w:rFonts w:ascii="Times New Roman" w:hAnsi="Times New Roman" w:cs="Times New Roman"/>
                <w:bCs/>
                <w:i/>
                <w:iCs/>
                <w:lang w:val="sq-AL"/>
              </w:rPr>
            </w:pPr>
          </w:p>
        </w:tc>
        <w:tc>
          <w:tcPr>
            <w:tcW w:w="2107" w:type="dxa"/>
            <w:gridSpan w:val="3"/>
          </w:tcPr>
          <w:p w:rsidR="00E06052" w:rsidRPr="00EA3689" w:rsidRDefault="00E06052" w:rsidP="00AA4ECE">
            <w:pPr>
              <w:spacing w:before="40" w:after="40"/>
              <w:jc w:val="center"/>
              <w:rPr>
                <w:rFonts w:ascii="Times New Roman" w:hAnsi="Times New Roman" w:cs="Times New Roman"/>
                <w:bCs/>
                <w:i/>
                <w:sz w:val="20"/>
                <w:szCs w:val="20"/>
                <w:lang w:val="sq-AL"/>
              </w:rPr>
            </w:pPr>
            <w:r>
              <w:rPr>
                <w:rFonts w:ascii="Times New Roman" w:hAnsi="Times New Roman" w:cs="Times New Roman"/>
                <w:bCs/>
                <w:i/>
                <w:sz w:val="20"/>
                <w:szCs w:val="20"/>
                <w:lang w:val="sq-AL"/>
              </w:rPr>
              <w:lastRenderedPageBreak/>
              <w:t xml:space="preserve">Standarde të </w:t>
            </w:r>
            <w:r>
              <w:rPr>
                <w:rFonts w:ascii="Times New Roman" w:hAnsi="Times New Roman" w:cs="Times New Roman"/>
                <w:bCs/>
                <w:i/>
                <w:sz w:val="20"/>
                <w:szCs w:val="20"/>
                <w:lang w:val="sq-AL"/>
              </w:rPr>
              <w:lastRenderedPageBreak/>
              <w:t>rishikuara</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sz w:val="20"/>
                <w:szCs w:val="20"/>
                <w:lang w:val="it-IT"/>
              </w:rPr>
            </w:pPr>
            <w:r w:rsidRPr="00EA3689">
              <w:rPr>
                <w:rFonts w:ascii="Times New Roman" w:hAnsi="Times New Roman" w:cs="Times New Roman"/>
                <w:i/>
                <w:sz w:val="20"/>
                <w:szCs w:val="20"/>
                <w:lang w:val="it-IT"/>
              </w:rPr>
              <w:lastRenderedPageBreak/>
              <w:t>MSHMS</w:t>
            </w:r>
          </w:p>
        </w:tc>
        <w:tc>
          <w:tcPr>
            <w:tcW w:w="2009" w:type="dxa"/>
            <w:gridSpan w:val="3"/>
          </w:tcPr>
          <w:p w:rsidR="00E06052" w:rsidRPr="00EA3689" w:rsidRDefault="00E06052" w:rsidP="00AA4ECE">
            <w:pPr>
              <w:spacing w:before="40" w:after="40"/>
              <w:jc w:val="center"/>
              <w:rPr>
                <w:rFonts w:ascii="Times New Roman" w:hAnsi="Times New Roman" w:cs="Times New Roman"/>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w:t>
            </w:r>
            <w:r>
              <w:rPr>
                <w:rFonts w:ascii="Times New Roman" w:hAnsi="Times New Roman" w:cs="Times New Roman"/>
                <w:i/>
                <w:lang w:val="sq-AL"/>
              </w:rPr>
              <w:t>-2023</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rPr>
            </w:pPr>
            <w:r w:rsidRPr="00EA3689">
              <w:rPr>
                <w:rFonts w:ascii="Times New Roman" w:hAnsi="Times New Roman" w:cs="Times New Roman"/>
                <w:bCs/>
                <w:i/>
                <w:iCs/>
              </w:rPr>
              <w:lastRenderedPageBreak/>
              <w:t>III.2.2.b Ngritja e kujdesit alternativ i specializuar për fëmijët me aftësi të kufizuara të lehta</w:t>
            </w:r>
          </w:p>
          <w:p w:rsidR="00E06052" w:rsidRPr="00EA3689" w:rsidRDefault="00E06052" w:rsidP="00AA4ECE">
            <w:pPr>
              <w:spacing w:before="40" w:after="40"/>
              <w:jc w:val="both"/>
              <w:rPr>
                <w:rFonts w:ascii="Times New Roman" w:hAnsi="Times New Roman" w:cs="Times New Roman"/>
                <w:bCs/>
                <w:i/>
                <w:iCs/>
                <w:lang w:val="sq-AL"/>
              </w:rPr>
            </w:pPr>
            <w:r w:rsidRPr="00EA3689">
              <w:rPr>
                <w:rFonts w:ascii="Times New Roman" w:hAnsi="Times New Roman" w:cs="Times New Roman"/>
                <w:bCs/>
                <w:i/>
                <w:iCs/>
                <w:color w:val="FF0000"/>
                <w:lang w:val="it-IT"/>
              </w:rPr>
              <w:t>Ref: Plani kombëtar i deinstitucionalizimit 2020-2022</w:t>
            </w:r>
          </w:p>
        </w:tc>
        <w:tc>
          <w:tcPr>
            <w:tcW w:w="2107" w:type="dxa"/>
            <w:gridSpan w:val="3"/>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Nr. familjesh që ofrojnë kujdes alternativ</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sz w:val="20"/>
                <w:szCs w:val="20"/>
                <w:lang w:val="it-IT"/>
              </w:rPr>
            </w:pPr>
            <w:r w:rsidRPr="00EA3689">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2022-2024</w:t>
            </w:r>
          </w:p>
          <w:p w:rsidR="00E06052" w:rsidRPr="00EA3689" w:rsidRDefault="00E06052" w:rsidP="00AA4ECE">
            <w:pPr>
              <w:spacing w:before="40" w:after="40"/>
              <w:jc w:val="center"/>
              <w:rPr>
                <w:rFonts w:ascii="Times New Roman" w:hAnsi="Times New Roman" w:cs="Times New Roman"/>
                <w:i/>
                <w:lang w:val="sq-AL"/>
              </w:rPr>
            </w:pP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lang w:val="it-IT"/>
              </w:rPr>
              <w:t xml:space="preserve">III.2.2.c Ndërtimi i një </w:t>
            </w:r>
            <w:bookmarkStart w:id="150" w:name="_Hlk79748197"/>
            <w:r w:rsidRPr="00EA3689">
              <w:rPr>
                <w:rFonts w:ascii="Times New Roman" w:hAnsi="Times New Roman" w:cs="Times New Roman"/>
                <w:bCs/>
                <w:i/>
                <w:iCs/>
                <w:lang w:val="it-IT"/>
              </w:rPr>
              <w:t>mekanizmi funksional të referimit dhe bashkëpunimi për evidentimin e hershëm të rasteve të braktisjes</w:t>
            </w:r>
            <w:bookmarkEnd w:id="150"/>
            <w:r w:rsidRPr="00EA3689">
              <w:rPr>
                <w:rFonts w:ascii="Times New Roman" w:hAnsi="Times New Roman" w:cs="Times New Roman"/>
                <w:bCs/>
                <w:i/>
                <w:iCs/>
                <w:lang w:val="it-IT"/>
              </w:rPr>
              <w:t>. (hartimi i një pakete ndihme mbështetëse për këtë grup të nënave, si psh përfshirë strehimin, punësimin, arsimimin, edukimin për prindërim, kujdesin e hershëm për fëmijën etj)</w:t>
            </w:r>
          </w:p>
          <w:p w:rsidR="00E06052" w:rsidRPr="00EA3689" w:rsidRDefault="00E06052" w:rsidP="00AA4ECE">
            <w:pPr>
              <w:spacing w:before="40" w:after="40"/>
              <w:jc w:val="both"/>
              <w:rPr>
                <w:rFonts w:ascii="Times New Roman" w:hAnsi="Times New Roman" w:cs="Times New Roman"/>
                <w:bCs/>
                <w:i/>
                <w:iCs/>
              </w:rPr>
            </w:pPr>
            <w:r w:rsidRPr="00EA3689">
              <w:rPr>
                <w:rFonts w:ascii="Times New Roman" w:hAnsi="Times New Roman" w:cs="Times New Roman"/>
                <w:bCs/>
                <w:i/>
                <w:iCs/>
                <w:color w:val="FF0000"/>
                <w:lang w:val="it-IT"/>
              </w:rPr>
              <w:t>Ref: Plani kombëtar i deinstitucionalizimit 2020-2022</w:t>
            </w:r>
          </w:p>
        </w:tc>
        <w:tc>
          <w:tcPr>
            <w:tcW w:w="2107" w:type="dxa"/>
            <w:gridSpan w:val="3"/>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NARU të trajnuara</w:t>
            </w:r>
          </w:p>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Mekanizmi i referimit ndërtuar</w:t>
            </w:r>
          </w:p>
          <w:p w:rsidR="00E06052" w:rsidRPr="00EA3689" w:rsidRDefault="00E06052" w:rsidP="00AA4ECE">
            <w:pPr>
              <w:spacing w:before="40" w:after="40"/>
              <w:jc w:val="center"/>
              <w:rPr>
                <w:rFonts w:ascii="Times New Roman" w:hAnsi="Times New Roman" w:cs="Times New Roman"/>
                <w:bCs/>
                <w:i/>
                <w:iCs/>
                <w:sz w:val="20"/>
                <w:szCs w:val="20"/>
                <w:lang w:val="sq-AL"/>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sz w:val="20"/>
                <w:szCs w:val="20"/>
                <w:lang w:val="it-IT"/>
              </w:rPr>
            </w:pPr>
            <w:r w:rsidRPr="00EA3689">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2022</w:t>
            </w:r>
            <w:r>
              <w:rPr>
                <w:rFonts w:ascii="Times New Roman" w:hAnsi="Times New Roman" w:cs="Times New Roman"/>
                <w:i/>
                <w:lang w:val="sq-AL"/>
              </w:rPr>
              <w:t>-2023</w:t>
            </w:r>
          </w:p>
        </w:tc>
      </w:tr>
      <w:tr w:rsidR="00E06052" w:rsidRPr="00EA3689" w:rsidTr="00AA4ECE">
        <w:tc>
          <w:tcPr>
            <w:tcW w:w="7275" w:type="dxa"/>
            <w:gridSpan w:val="6"/>
            <w:shd w:val="clear" w:color="auto" w:fill="auto"/>
          </w:tcPr>
          <w:p w:rsidR="00E06052" w:rsidRPr="00ED29B8" w:rsidRDefault="00E06052" w:rsidP="00AA4ECE">
            <w:pPr>
              <w:spacing w:before="40" w:after="40"/>
              <w:jc w:val="both"/>
              <w:rPr>
                <w:rFonts w:ascii="Times New Roman" w:hAnsi="Times New Roman" w:cs="Times New Roman"/>
                <w:bCs/>
                <w:i/>
                <w:iCs/>
                <w:lang w:val="sq-AL"/>
              </w:rPr>
            </w:pPr>
            <w:r w:rsidRPr="00ED29B8">
              <w:rPr>
                <w:rFonts w:ascii="Times New Roman" w:hAnsi="Times New Roman" w:cs="Times New Roman"/>
                <w:bCs/>
                <w:i/>
                <w:iCs/>
                <w:lang w:val="it-IT"/>
              </w:rPr>
              <w:t xml:space="preserve">III.2.2.ç Tranformimi i qendrave të </w:t>
            </w:r>
            <w:bookmarkStart w:id="151" w:name="_Hlk79748237"/>
            <w:r w:rsidRPr="00ED29B8">
              <w:rPr>
                <w:rFonts w:ascii="Times New Roman" w:hAnsi="Times New Roman" w:cs="Times New Roman"/>
                <w:bCs/>
                <w:i/>
                <w:iCs/>
                <w:lang w:val="it-IT"/>
              </w:rPr>
              <w:t xml:space="preserve">përkujdesit rezidencial publike </w:t>
            </w:r>
            <w:bookmarkEnd w:id="151"/>
            <w:r w:rsidRPr="00ED29B8">
              <w:rPr>
                <w:rFonts w:ascii="Times New Roman" w:hAnsi="Times New Roman" w:cs="Times New Roman"/>
                <w:bCs/>
                <w:i/>
                <w:iCs/>
                <w:lang w:val="it-IT"/>
              </w:rPr>
              <w:t>në shërbime me bazë komunitare</w:t>
            </w:r>
          </w:p>
          <w:p w:rsidR="00E06052" w:rsidRPr="00ED29B8" w:rsidRDefault="00E06052" w:rsidP="00AA4ECE">
            <w:pPr>
              <w:spacing w:before="40" w:after="40"/>
              <w:jc w:val="both"/>
              <w:rPr>
                <w:rFonts w:ascii="Times New Roman" w:hAnsi="Times New Roman" w:cs="Times New Roman"/>
                <w:bCs/>
                <w:i/>
                <w:iCs/>
                <w:lang w:val="it-IT"/>
              </w:rPr>
            </w:pPr>
            <w:r w:rsidRPr="00ED29B8">
              <w:rPr>
                <w:rFonts w:ascii="Times New Roman" w:hAnsi="Times New Roman" w:cs="Times New Roman"/>
                <w:bCs/>
                <w:i/>
                <w:iCs/>
                <w:color w:val="FF0000"/>
                <w:lang w:val="it-IT"/>
              </w:rPr>
              <w:t>Ref: Plani kombëtar i deinstitucionalizimit 2020-2022</w:t>
            </w:r>
          </w:p>
        </w:tc>
        <w:tc>
          <w:tcPr>
            <w:tcW w:w="2107" w:type="dxa"/>
            <w:gridSpan w:val="3"/>
            <w:shd w:val="clear" w:color="auto" w:fill="FFFFFF" w:themeFill="background1"/>
          </w:tcPr>
          <w:p w:rsidR="00E06052" w:rsidRPr="00ED29B8" w:rsidRDefault="00E06052" w:rsidP="00AA4ECE">
            <w:pPr>
              <w:spacing w:before="40" w:after="40"/>
              <w:jc w:val="center"/>
              <w:rPr>
                <w:rFonts w:ascii="Times New Roman" w:hAnsi="Times New Roman" w:cs="Times New Roman"/>
                <w:bCs/>
                <w:i/>
                <w:iCs/>
                <w:sz w:val="20"/>
                <w:szCs w:val="20"/>
                <w:lang w:val="sq-AL"/>
              </w:rPr>
            </w:pPr>
            <w:r w:rsidRPr="00ED29B8">
              <w:rPr>
                <w:rFonts w:ascii="Times New Roman" w:hAnsi="Times New Roman" w:cs="Times New Roman"/>
                <w:i/>
                <w:sz w:val="20"/>
                <w:szCs w:val="20"/>
                <w:lang w:val="it-IT"/>
              </w:rPr>
              <w:t>Nr i qendrave të transformuara</w:t>
            </w:r>
          </w:p>
        </w:tc>
        <w:tc>
          <w:tcPr>
            <w:tcW w:w="2098" w:type="dxa"/>
            <w:gridSpan w:val="2"/>
            <w:shd w:val="clear" w:color="auto" w:fill="FFFFFF" w:themeFill="background1"/>
          </w:tcPr>
          <w:p w:rsidR="00E06052" w:rsidRPr="00ED29B8" w:rsidRDefault="00E06052" w:rsidP="00AA4ECE">
            <w:pPr>
              <w:spacing w:before="40" w:after="40"/>
              <w:jc w:val="center"/>
              <w:rPr>
                <w:rFonts w:ascii="Times New Roman" w:hAnsi="Times New Roman" w:cs="Times New Roman"/>
                <w:i/>
                <w:sz w:val="20"/>
                <w:szCs w:val="20"/>
                <w:lang w:val="it-IT"/>
              </w:rPr>
            </w:pPr>
            <w:r w:rsidRPr="00ED29B8">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sq-AL"/>
              </w:rPr>
            </w:pPr>
            <w:r w:rsidRPr="00EA3689">
              <w:rPr>
                <w:rFonts w:ascii="Times New Roman" w:hAnsi="Times New Roman" w:cs="Times New Roman"/>
                <w:bCs/>
                <w:i/>
                <w:iCs/>
                <w:lang w:val="it-IT"/>
              </w:rPr>
              <w:t>III.2.2.d Modelimi dhe pilotimi i shërbimeve alternative cilësore, duke përfshirë shërbimin e specializuar profesional të foster care</w:t>
            </w:r>
          </w:p>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color w:val="FF0000"/>
                <w:lang w:val="it-IT"/>
              </w:rPr>
              <w:t>Ref: Plani kombëtar i deinstitucionalizimit 2020-2022</w:t>
            </w:r>
          </w:p>
        </w:tc>
        <w:tc>
          <w:tcPr>
            <w:tcW w:w="2107" w:type="dxa"/>
            <w:gridSpan w:val="3"/>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Nr. i shërbimeve të pilotuara</w:t>
            </w:r>
          </w:p>
        </w:tc>
        <w:tc>
          <w:tcPr>
            <w:tcW w:w="2098" w:type="dxa"/>
            <w:gridSpan w:val="2"/>
            <w:shd w:val="clear" w:color="auto" w:fill="auto"/>
          </w:tcPr>
          <w:p w:rsidR="00E06052" w:rsidRPr="00ED29B8" w:rsidRDefault="00E06052" w:rsidP="00AA4ECE">
            <w:pPr>
              <w:spacing w:before="40" w:after="40"/>
              <w:jc w:val="center"/>
              <w:rPr>
                <w:rFonts w:ascii="Times New Roman" w:hAnsi="Times New Roman" w:cs="Times New Roman"/>
                <w:i/>
                <w:sz w:val="20"/>
                <w:szCs w:val="20"/>
                <w:lang w:val="it-IT"/>
              </w:rPr>
            </w:pPr>
            <w:r w:rsidRPr="00ED29B8">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rPr>
              <w:t xml:space="preserve">III.2.2.dh </w:t>
            </w:r>
            <w:r w:rsidRPr="00EA3689">
              <w:rPr>
                <w:rFonts w:ascii="Times New Roman" w:hAnsi="Times New Roman" w:cs="Times New Roman"/>
                <w:bCs/>
                <w:i/>
                <w:iCs/>
                <w:lang w:val="sq-AL"/>
              </w:rPr>
              <w:t xml:space="preserve">Modelimi i procedurave </w:t>
            </w:r>
            <w:bookmarkStart w:id="152" w:name="_Hlk79748333"/>
            <w:r w:rsidRPr="00EA3689">
              <w:rPr>
                <w:rFonts w:ascii="Times New Roman" w:hAnsi="Times New Roman" w:cs="Times New Roman"/>
                <w:bCs/>
                <w:i/>
                <w:iCs/>
                <w:lang w:val="sq-AL"/>
              </w:rPr>
              <w:t>për ribashkimin e fëmijës me familjen biologjike</w:t>
            </w:r>
            <w:r w:rsidRPr="00EA3689">
              <w:rPr>
                <w:rFonts w:ascii="Times New Roman" w:hAnsi="Times New Roman" w:cs="Times New Roman"/>
                <w:bCs/>
                <w:i/>
                <w:iCs/>
              </w:rPr>
              <w:t xml:space="preserve"> </w:t>
            </w:r>
            <w:bookmarkEnd w:id="152"/>
          </w:p>
        </w:tc>
        <w:tc>
          <w:tcPr>
            <w:tcW w:w="2107" w:type="dxa"/>
            <w:gridSpan w:val="3"/>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Procedura të hartuara dhe të miratuara</w:t>
            </w:r>
          </w:p>
          <w:p w:rsidR="00E06052" w:rsidRPr="00EA3689" w:rsidRDefault="00E06052" w:rsidP="00AA4ECE">
            <w:pPr>
              <w:spacing w:before="40" w:after="40"/>
              <w:jc w:val="center"/>
              <w:rPr>
                <w:rFonts w:ascii="Times New Roman" w:hAnsi="Times New Roman" w:cs="Times New Roman"/>
                <w:bCs/>
                <w:i/>
                <w:iCs/>
                <w:sz w:val="20"/>
                <w:szCs w:val="20"/>
                <w:lang w:val="sq-AL"/>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sz w:val="20"/>
                <w:szCs w:val="20"/>
                <w:lang w:val="it-IT"/>
              </w:rPr>
            </w:pPr>
            <w:r w:rsidRPr="00EA3689">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Pr>
                <w:rFonts w:ascii="Times New Roman" w:hAnsi="Times New Roman" w:cs="Times New Roman"/>
                <w:bCs/>
                <w:i/>
                <w:lang w:val="sq-AL"/>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2021-2022</w:t>
            </w:r>
          </w:p>
        </w:tc>
      </w:tr>
      <w:tr w:rsidR="00E06052" w:rsidRPr="00EA3689" w:rsidTr="00AA4ECE">
        <w:tc>
          <w:tcPr>
            <w:tcW w:w="7275" w:type="dxa"/>
            <w:gridSpan w:val="6"/>
            <w:shd w:val="clear" w:color="auto" w:fill="auto"/>
          </w:tcPr>
          <w:p w:rsidR="00E06052" w:rsidRPr="005166F0" w:rsidRDefault="00E06052" w:rsidP="00AA4ECE">
            <w:pPr>
              <w:spacing w:before="40" w:after="40"/>
              <w:jc w:val="both"/>
              <w:rPr>
                <w:rFonts w:ascii="Times New Roman" w:hAnsi="Times New Roman" w:cs="Times New Roman"/>
                <w:bCs/>
                <w:i/>
                <w:iCs/>
                <w:lang w:val="it-IT"/>
              </w:rPr>
            </w:pPr>
            <w:r w:rsidRPr="005166F0">
              <w:rPr>
                <w:rFonts w:ascii="Times New Roman" w:hAnsi="Times New Roman" w:cs="Times New Roman"/>
                <w:bCs/>
                <w:i/>
                <w:iCs/>
                <w:lang w:val="it-IT"/>
              </w:rPr>
              <w:t>III.2.2.e Ngritja e kapaciteteve të profesionistëve (NJMF, NJVNR, prokurori dhe gjykata) për të vënë në zbatim planin kombëtar të deinstitucionalizimit dhe legjislacionin e rishikuar për kujdesin alternativ (që përfshin dhe kuadrin e ri ligjor për birësimin) në nivel qëndror dhe lokal</w:t>
            </w:r>
          </w:p>
        </w:tc>
        <w:tc>
          <w:tcPr>
            <w:tcW w:w="2107" w:type="dxa"/>
            <w:gridSpan w:val="3"/>
          </w:tcPr>
          <w:p w:rsidR="00E06052" w:rsidRPr="005166F0" w:rsidRDefault="00E06052" w:rsidP="00AA4ECE">
            <w:pPr>
              <w:spacing w:before="40" w:after="40"/>
              <w:jc w:val="center"/>
              <w:rPr>
                <w:rFonts w:ascii="Times New Roman" w:hAnsi="Times New Roman" w:cs="Times New Roman"/>
                <w:bCs/>
                <w:i/>
                <w:iCs/>
                <w:sz w:val="20"/>
                <w:szCs w:val="20"/>
                <w:lang w:val="it-IT"/>
              </w:rPr>
            </w:pPr>
            <w:r>
              <w:rPr>
                <w:rFonts w:ascii="Times New Roman" w:hAnsi="Times New Roman" w:cs="Times New Roman"/>
                <w:bCs/>
                <w:i/>
                <w:iCs/>
                <w:sz w:val="20"/>
                <w:szCs w:val="20"/>
                <w:lang w:val="it-IT"/>
              </w:rPr>
              <w:t>Nr. i profesionistëve të trajnuar, sipas sektorit dhe shtrirjes gjeografike</w:t>
            </w:r>
          </w:p>
          <w:p w:rsidR="00E06052" w:rsidRPr="005166F0" w:rsidRDefault="00E06052" w:rsidP="00AA4ECE">
            <w:pPr>
              <w:spacing w:before="40" w:after="40"/>
              <w:jc w:val="center"/>
              <w:rPr>
                <w:rFonts w:ascii="Times New Roman" w:hAnsi="Times New Roman" w:cs="Times New Roman"/>
                <w:bCs/>
                <w:i/>
                <w:iCs/>
                <w:sz w:val="20"/>
                <w:szCs w:val="20"/>
                <w:lang w:val="sq-AL"/>
              </w:rPr>
            </w:pP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sz w:val="20"/>
                <w:szCs w:val="20"/>
                <w:lang w:val="it-IT"/>
              </w:rPr>
            </w:pPr>
            <w:r w:rsidRPr="00EA3689">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Partner</w:t>
            </w:r>
            <w:r>
              <w:rPr>
                <w:rFonts w:ascii="Times New Roman" w:hAnsi="Times New Roman" w:cs="Times New Roman"/>
                <w:bCs/>
                <w:i/>
                <w:lang w:val="sq-AL"/>
              </w:rPr>
              <w:t>, MD</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EA3689" w:rsidTr="00AA4ECE">
        <w:tc>
          <w:tcPr>
            <w:tcW w:w="7275" w:type="dxa"/>
            <w:gridSpan w:val="6"/>
            <w:shd w:val="clear" w:color="auto" w:fill="auto"/>
          </w:tcPr>
          <w:p w:rsidR="00E06052" w:rsidRPr="00EA3689" w:rsidRDefault="00E06052" w:rsidP="00AA4ECE">
            <w:pPr>
              <w:spacing w:before="40" w:after="40"/>
              <w:jc w:val="both"/>
              <w:rPr>
                <w:rFonts w:ascii="Times New Roman" w:hAnsi="Times New Roman" w:cs="Times New Roman"/>
                <w:bCs/>
                <w:i/>
                <w:iCs/>
                <w:lang w:val="sq-AL"/>
              </w:rPr>
            </w:pPr>
            <w:r w:rsidRPr="00EA3689">
              <w:rPr>
                <w:rFonts w:ascii="Times New Roman" w:hAnsi="Times New Roman" w:cs="Times New Roman"/>
                <w:bCs/>
                <w:i/>
                <w:iCs/>
                <w:lang w:val="it-IT"/>
              </w:rPr>
              <w:t xml:space="preserve">III.2.2.ë Ngritja e kapaciteteve të punonjësve të mbrojtjes së fëmijëve të NJMF dhe punonjësve social të NJVNR </w:t>
            </w:r>
            <w:bookmarkStart w:id="153" w:name="_Hlk79748353"/>
            <w:r w:rsidRPr="00EA3689">
              <w:rPr>
                <w:rFonts w:ascii="Times New Roman" w:hAnsi="Times New Roman" w:cs="Times New Roman"/>
                <w:bCs/>
                <w:i/>
                <w:iCs/>
                <w:lang w:val="it-IT"/>
              </w:rPr>
              <w:t>në lidhje me procesin e identifikimit të hershëm të familjeve vulnerabël, referrimeve, zhvillimit të planeve të fuqizimit të familjes dhe si rrjedhojë e mekanizmit të gatekeeping</w:t>
            </w:r>
            <w:bookmarkEnd w:id="153"/>
            <w:r w:rsidRPr="00EA3689">
              <w:rPr>
                <w:rFonts w:ascii="Times New Roman" w:hAnsi="Times New Roman" w:cs="Times New Roman"/>
                <w:bCs/>
                <w:i/>
                <w:iCs/>
                <w:lang w:val="it-IT"/>
              </w:rPr>
              <w:t>;</w:t>
            </w:r>
          </w:p>
        </w:tc>
        <w:tc>
          <w:tcPr>
            <w:tcW w:w="2107" w:type="dxa"/>
            <w:gridSpan w:val="3"/>
          </w:tcPr>
          <w:p w:rsidR="00E06052" w:rsidRPr="00EA3689" w:rsidRDefault="00E06052"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t xml:space="preserve">Numri dhe </w:t>
            </w:r>
            <w:r w:rsidRPr="00EA3689">
              <w:rPr>
                <w:rFonts w:ascii="Times New Roman" w:hAnsi="Times New Roman" w:cs="Times New Roman"/>
                <w:bCs/>
                <w:i/>
                <w:iCs/>
                <w:sz w:val="20"/>
                <w:szCs w:val="20"/>
                <w:lang w:val="sq-AL"/>
              </w:rPr>
              <w:t>% e pmf dhe punonjësve social të  NJVNR të trajnuar</w:t>
            </w:r>
          </w:p>
        </w:tc>
        <w:tc>
          <w:tcPr>
            <w:tcW w:w="2098" w:type="dxa"/>
            <w:gridSpan w:val="2"/>
            <w:shd w:val="clear" w:color="auto" w:fill="auto"/>
          </w:tcPr>
          <w:p w:rsidR="00E06052" w:rsidRPr="00EA3689" w:rsidRDefault="00E06052" w:rsidP="00AA4ECE">
            <w:pPr>
              <w:spacing w:before="40" w:after="40"/>
              <w:jc w:val="center"/>
              <w:rPr>
                <w:rFonts w:ascii="Times New Roman" w:hAnsi="Times New Roman" w:cs="Times New Roman"/>
                <w:i/>
                <w:sz w:val="20"/>
                <w:szCs w:val="20"/>
                <w:lang w:val="it-IT"/>
              </w:rPr>
            </w:pPr>
            <w:r w:rsidRPr="00EA3689">
              <w:rPr>
                <w:rFonts w:ascii="Times New Roman" w:hAnsi="Times New Roman" w:cs="Times New Roman"/>
                <w:i/>
                <w:sz w:val="20"/>
                <w:szCs w:val="20"/>
                <w:lang w:val="it-IT"/>
              </w:rPr>
              <w:t>MSHMS</w:t>
            </w:r>
          </w:p>
        </w:tc>
        <w:tc>
          <w:tcPr>
            <w:tcW w:w="2009" w:type="dxa"/>
            <w:gridSpan w:val="3"/>
          </w:tcPr>
          <w:p w:rsidR="00E06052" w:rsidRPr="00EA3689" w:rsidRDefault="00E06052" w:rsidP="00AA4ECE">
            <w:pPr>
              <w:spacing w:before="40" w:after="40"/>
              <w:jc w:val="center"/>
              <w:rPr>
                <w:rFonts w:ascii="Times New Roman" w:hAnsi="Times New Roman" w:cs="Times New Roman"/>
                <w:bCs/>
                <w:i/>
                <w:lang w:val="sq-AL"/>
              </w:rPr>
            </w:pPr>
            <w:r w:rsidRPr="00EA3689">
              <w:rPr>
                <w:rFonts w:ascii="Times New Roman" w:hAnsi="Times New Roman" w:cs="Times New Roman"/>
                <w:bCs/>
                <w:i/>
                <w:lang w:val="sq-AL"/>
              </w:rPr>
              <w:t>Partner</w:t>
            </w:r>
          </w:p>
        </w:tc>
        <w:tc>
          <w:tcPr>
            <w:tcW w:w="1980" w:type="dxa"/>
            <w:gridSpan w:val="3"/>
          </w:tcPr>
          <w:p w:rsidR="00E06052" w:rsidRPr="00EA3689" w:rsidRDefault="00E06052" w:rsidP="00AA4ECE">
            <w:pPr>
              <w:spacing w:before="40" w:after="40"/>
              <w:jc w:val="center"/>
              <w:rPr>
                <w:rFonts w:ascii="Times New Roman" w:hAnsi="Times New Roman" w:cs="Times New Roman"/>
                <w:i/>
                <w:lang w:val="sq-AL"/>
              </w:rPr>
            </w:pPr>
            <w:r w:rsidRPr="00EA3689">
              <w:rPr>
                <w:rFonts w:ascii="Times New Roman" w:hAnsi="Times New Roman" w:cs="Times New Roman"/>
                <w:i/>
                <w:lang w:val="sq-AL"/>
              </w:rPr>
              <w:t>2021-2026</w:t>
            </w:r>
          </w:p>
        </w:tc>
      </w:tr>
      <w:tr w:rsidR="00E06052" w:rsidRPr="003B3714" w:rsidTr="00AA4ECE">
        <w:tc>
          <w:tcPr>
            <w:tcW w:w="2711" w:type="dxa"/>
            <w:shd w:val="clear" w:color="auto" w:fill="D9E2F3" w:themeFill="accent1" w:themeFillTint="33"/>
          </w:tcPr>
          <w:p w:rsidR="00E06052" w:rsidRPr="003B3714" w:rsidRDefault="00E06052" w:rsidP="00AA4ECE">
            <w:pPr>
              <w:spacing w:before="40" w:after="40"/>
              <w:rPr>
                <w:rFonts w:ascii="Times New Roman" w:hAnsi="Times New Roman" w:cs="Times New Roman"/>
                <w:b/>
                <w:lang w:val="sq-AL"/>
              </w:rPr>
            </w:pPr>
            <w:bookmarkStart w:id="154" w:name="_Hlk79592309"/>
            <w:bookmarkStart w:id="155" w:name="_Hlk77067263"/>
            <w:bookmarkEnd w:id="148"/>
            <w:r w:rsidRPr="003B3714">
              <w:rPr>
                <w:rFonts w:ascii="Times New Roman" w:hAnsi="Times New Roman" w:cs="Times New Roman"/>
                <w:b/>
                <w:lang w:val="sq-AL"/>
              </w:rPr>
              <w:t>Objektivi specifik III.</w:t>
            </w:r>
            <w:r>
              <w:rPr>
                <w:rFonts w:ascii="Times New Roman" w:hAnsi="Times New Roman" w:cs="Times New Roman"/>
                <w:b/>
                <w:lang w:val="sq-AL"/>
              </w:rPr>
              <w:t>3</w:t>
            </w:r>
            <w:r w:rsidRPr="003B3714">
              <w:rPr>
                <w:rFonts w:ascii="Times New Roman" w:hAnsi="Times New Roman" w:cs="Times New Roman"/>
                <w:b/>
                <w:lang w:val="sq-AL"/>
              </w:rPr>
              <w:t>:</w:t>
            </w:r>
          </w:p>
        </w:tc>
        <w:tc>
          <w:tcPr>
            <w:tcW w:w="12758" w:type="dxa"/>
            <w:gridSpan w:val="16"/>
            <w:shd w:val="clear" w:color="auto" w:fill="D9E2F3" w:themeFill="accent1" w:themeFillTint="33"/>
          </w:tcPr>
          <w:p w:rsidR="00E06052" w:rsidRPr="007971E0" w:rsidRDefault="00E06052" w:rsidP="00AA4ECE">
            <w:pPr>
              <w:spacing w:before="40" w:after="40"/>
              <w:rPr>
                <w:rFonts w:ascii="Times New Roman" w:hAnsi="Times New Roman" w:cs="Times New Roman"/>
                <w:b/>
                <w:lang w:val="it-IT"/>
              </w:rPr>
            </w:pPr>
            <w:r>
              <w:rPr>
                <w:rFonts w:ascii="Times New Roman" w:hAnsi="Times New Roman" w:cs="Times New Roman"/>
                <w:b/>
                <w:lang w:val="it-IT"/>
              </w:rPr>
              <w:t xml:space="preserve">Përmirësimi i shëndetit të fëmijëve dhe adoleshentëve </w:t>
            </w:r>
          </w:p>
        </w:tc>
      </w:tr>
      <w:bookmarkEnd w:id="154"/>
      <w:tr w:rsidR="00E06052" w:rsidRPr="003B3714" w:rsidTr="00AA4ECE">
        <w:tc>
          <w:tcPr>
            <w:tcW w:w="2711" w:type="dxa"/>
            <w:shd w:val="clear" w:color="auto" w:fill="D9E2F3" w:themeFill="accent1" w:themeFillTint="33"/>
          </w:tcPr>
          <w:p w:rsidR="00E06052" w:rsidRPr="003B3714" w:rsidRDefault="00E06052" w:rsidP="00AA4ECE">
            <w:pPr>
              <w:spacing w:before="40" w:after="40"/>
              <w:rPr>
                <w:rFonts w:ascii="Times New Roman" w:hAnsi="Times New Roman" w:cs="Times New Roman"/>
                <w:b/>
                <w:lang w:val="sq-AL"/>
              </w:rPr>
            </w:pPr>
            <w:r>
              <w:rPr>
                <w:rFonts w:ascii="Times New Roman" w:hAnsi="Times New Roman" w:cs="Times New Roman"/>
                <w:b/>
                <w:lang w:val="sq-AL"/>
              </w:rPr>
              <w:t>Rezultatet:</w:t>
            </w:r>
          </w:p>
        </w:tc>
        <w:tc>
          <w:tcPr>
            <w:tcW w:w="12758" w:type="dxa"/>
            <w:gridSpan w:val="16"/>
            <w:shd w:val="clear" w:color="auto" w:fill="D9E2F3" w:themeFill="accent1" w:themeFillTint="33"/>
          </w:tcPr>
          <w:p w:rsidR="00E06052" w:rsidRDefault="003F0062" w:rsidP="00AA4ECE">
            <w:pPr>
              <w:spacing w:before="40" w:after="40"/>
              <w:rPr>
                <w:rFonts w:ascii="Times New Roman" w:hAnsi="Times New Roman" w:cs="Times New Roman"/>
                <w:b/>
                <w:lang w:val="it-IT"/>
              </w:rPr>
            </w:pPr>
            <w:r>
              <w:rPr>
                <w:rFonts w:ascii="Times New Roman" w:hAnsi="Times New Roman" w:cs="Times New Roman"/>
                <w:b/>
                <w:lang w:val="it-IT"/>
              </w:rPr>
              <w:t>Fuqizimi i sh</w:t>
            </w:r>
            <w:r w:rsidR="002B65F3">
              <w:rPr>
                <w:rFonts w:ascii="Times New Roman" w:hAnsi="Times New Roman" w:cs="Times New Roman"/>
                <w:b/>
                <w:lang w:val="it-IT"/>
              </w:rPr>
              <w:t>ë</w:t>
            </w:r>
            <w:r>
              <w:rPr>
                <w:rFonts w:ascii="Times New Roman" w:hAnsi="Times New Roman" w:cs="Times New Roman"/>
                <w:b/>
                <w:lang w:val="it-IT"/>
              </w:rPr>
              <w:t>rbimeve n</w:t>
            </w:r>
            <w:r w:rsidR="002B65F3">
              <w:rPr>
                <w:rFonts w:ascii="Times New Roman" w:hAnsi="Times New Roman" w:cs="Times New Roman"/>
                <w:b/>
                <w:lang w:val="it-IT"/>
              </w:rPr>
              <w:t>ë</w:t>
            </w:r>
            <w:r>
              <w:rPr>
                <w:rFonts w:ascii="Times New Roman" w:hAnsi="Times New Roman" w:cs="Times New Roman"/>
                <w:b/>
                <w:lang w:val="it-IT"/>
              </w:rPr>
              <w:t xml:space="preserve"> funksion t</w:t>
            </w:r>
            <w:r w:rsidR="002B65F3">
              <w:rPr>
                <w:rFonts w:ascii="Times New Roman" w:hAnsi="Times New Roman" w:cs="Times New Roman"/>
                <w:b/>
                <w:lang w:val="it-IT"/>
              </w:rPr>
              <w:t>ë</w:t>
            </w:r>
            <w:r>
              <w:rPr>
                <w:rFonts w:ascii="Times New Roman" w:hAnsi="Times New Roman" w:cs="Times New Roman"/>
                <w:b/>
                <w:lang w:val="it-IT"/>
              </w:rPr>
              <w:t xml:space="preserve"> p</w:t>
            </w:r>
            <w:r w:rsidR="002B65F3">
              <w:rPr>
                <w:rFonts w:ascii="Times New Roman" w:hAnsi="Times New Roman" w:cs="Times New Roman"/>
                <w:b/>
                <w:lang w:val="it-IT"/>
              </w:rPr>
              <w:t>ë</w:t>
            </w:r>
            <w:r>
              <w:rPr>
                <w:rFonts w:ascii="Times New Roman" w:hAnsi="Times New Roman" w:cs="Times New Roman"/>
                <w:b/>
                <w:lang w:val="it-IT"/>
              </w:rPr>
              <w:t>rmir</w:t>
            </w:r>
            <w:r w:rsidR="002B65F3">
              <w:rPr>
                <w:rFonts w:ascii="Times New Roman" w:hAnsi="Times New Roman" w:cs="Times New Roman"/>
                <w:b/>
                <w:lang w:val="it-IT"/>
              </w:rPr>
              <w:t>ë</w:t>
            </w:r>
            <w:r>
              <w:rPr>
                <w:rFonts w:ascii="Times New Roman" w:hAnsi="Times New Roman" w:cs="Times New Roman"/>
                <w:b/>
                <w:lang w:val="it-IT"/>
              </w:rPr>
              <w:t>sit s</w:t>
            </w:r>
            <w:r w:rsidR="002B65F3">
              <w:rPr>
                <w:rFonts w:ascii="Times New Roman" w:hAnsi="Times New Roman" w:cs="Times New Roman"/>
                <w:b/>
                <w:lang w:val="it-IT"/>
              </w:rPr>
              <w:t>ë</w:t>
            </w:r>
            <w:r>
              <w:rPr>
                <w:rFonts w:ascii="Times New Roman" w:hAnsi="Times New Roman" w:cs="Times New Roman"/>
                <w:b/>
                <w:lang w:val="it-IT"/>
              </w:rPr>
              <w:t xml:space="preserve"> treguesve t</w:t>
            </w:r>
            <w:r w:rsidR="002B65F3">
              <w:rPr>
                <w:rFonts w:ascii="Times New Roman" w:hAnsi="Times New Roman" w:cs="Times New Roman"/>
                <w:b/>
                <w:lang w:val="it-IT"/>
              </w:rPr>
              <w:t>ë</w:t>
            </w:r>
            <w:r>
              <w:rPr>
                <w:rFonts w:ascii="Times New Roman" w:hAnsi="Times New Roman" w:cs="Times New Roman"/>
                <w:b/>
                <w:lang w:val="it-IT"/>
              </w:rPr>
              <w:t xml:space="preserve"> sh</w:t>
            </w:r>
            <w:r w:rsidR="002B65F3">
              <w:rPr>
                <w:rFonts w:ascii="Times New Roman" w:hAnsi="Times New Roman" w:cs="Times New Roman"/>
                <w:b/>
                <w:lang w:val="it-IT"/>
              </w:rPr>
              <w:t>ë</w:t>
            </w:r>
            <w:r>
              <w:rPr>
                <w:rFonts w:ascii="Times New Roman" w:hAnsi="Times New Roman" w:cs="Times New Roman"/>
                <w:b/>
                <w:lang w:val="it-IT"/>
              </w:rPr>
              <w:t>ndetit t</w:t>
            </w:r>
            <w:r w:rsidR="002B65F3">
              <w:rPr>
                <w:rFonts w:ascii="Times New Roman" w:hAnsi="Times New Roman" w:cs="Times New Roman"/>
                <w:b/>
                <w:lang w:val="it-IT"/>
              </w:rPr>
              <w:t>ë</w:t>
            </w:r>
            <w:r>
              <w:rPr>
                <w:rFonts w:ascii="Times New Roman" w:hAnsi="Times New Roman" w:cs="Times New Roman"/>
                <w:b/>
                <w:lang w:val="it-IT"/>
              </w:rPr>
              <w:t xml:space="preserve"> f</w:t>
            </w:r>
            <w:r w:rsidR="002B65F3">
              <w:rPr>
                <w:rFonts w:ascii="Times New Roman" w:hAnsi="Times New Roman" w:cs="Times New Roman"/>
                <w:b/>
                <w:lang w:val="it-IT"/>
              </w:rPr>
              <w:t>ë</w:t>
            </w:r>
            <w:r>
              <w:rPr>
                <w:rFonts w:ascii="Times New Roman" w:hAnsi="Times New Roman" w:cs="Times New Roman"/>
                <w:b/>
                <w:lang w:val="it-IT"/>
              </w:rPr>
              <w:t>mij</w:t>
            </w:r>
            <w:r w:rsidR="002B65F3">
              <w:rPr>
                <w:rFonts w:ascii="Times New Roman" w:hAnsi="Times New Roman" w:cs="Times New Roman"/>
                <w:b/>
                <w:lang w:val="it-IT"/>
              </w:rPr>
              <w:t>ë</w:t>
            </w:r>
            <w:r>
              <w:rPr>
                <w:rFonts w:ascii="Times New Roman" w:hAnsi="Times New Roman" w:cs="Times New Roman"/>
                <w:b/>
                <w:lang w:val="it-IT"/>
              </w:rPr>
              <w:t>ve dhe adoleshent</w:t>
            </w:r>
            <w:r w:rsidR="002B65F3">
              <w:rPr>
                <w:rFonts w:ascii="Times New Roman" w:hAnsi="Times New Roman" w:cs="Times New Roman"/>
                <w:b/>
                <w:lang w:val="it-IT"/>
              </w:rPr>
              <w:t>ë</w:t>
            </w:r>
            <w:r>
              <w:rPr>
                <w:rFonts w:ascii="Times New Roman" w:hAnsi="Times New Roman" w:cs="Times New Roman"/>
                <w:b/>
                <w:lang w:val="it-IT"/>
              </w:rPr>
              <w:t>ve</w:t>
            </w:r>
          </w:p>
        </w:tc>
      </w:tr>
      <w:tr w:rsidR="00E06052" w:rsidRPr="003B3714" w:rsidTr="00AA4ECE">
        <w:trPr>
          <w:trHeight w:val="323"/>
        </w:trPr>
        <w:tc>
          <w:tcPr>
            <w:tcW w:w="2711" w:type="dxa"/>
            <w:vMerge w:val="restart"/>
            <w:shd w:val="clear" w:color="auto" w:fill="D9E2F3" w:themeFill="accent1" w:themeFillTint="33"/>
          </w:tcPr>
          <w:p w:rsidR="00E06052" w:rsidRPr="003B3714" w:rsidRDefault="00E06052" w:rsidP="00AA4ECE">
            <w:pPr>
              <w:spacing w:before="40" w:after="40"/>
              <w:rPr>
                <w:rFonts w:ascii="Times New Roman" w:hAnsi="Times New Roman" w:cs="Times New Roman"/>
                <w:b/>
                <w:lang w:val="sq-AL"/>
              </w:rPr>
            </w:pPr>
            <w:r>
              <w:rPr>
                <w:rFonts w:ascii="Times New Roman" w:hAnsi="Times New Roman" w:cs="Times New Roman"/>
                <w:b/>
                <w:lang w:val="sq-AL"/>
              </w:rPr>
              <w:t>Treguesit:</w:t>
            </w:r>
          </w:p>
        </w:tc>
        <w:tc>
          <w:tcPr>
            <w:tcW w:w="8830" w:type="dxa"/>
            <w:gridSpan w:val="12"/>
            <w:tcBorders>
              <w:bottom w:val="single" w:sz="4" w:space="0" w:color="auto"/>
              <w:right w:val="single" w:sz="4" w:space="0" w:color="auto"/>
            </w:tcBorders>
            <w:shd w:val="clear" w:color="auto" w:fill="D9E2F3" w:themeFill="accent1" w:themeFillTint="33"/>
          </w:tcPr>
          <w:p w:rsidR="00E06052" w:rsidRPr="00CD1687" w:rsidRDefault="00E06052" w:rsidP="00AA4ECE">
            <w:pPr>
              <w:spacing w:before="40" w:after="40"/>
              <w:rPr>
                <w:rFonts w:ascii="Times New Roman" w:hAnsi="Times New Roman" w:cs="Times New Roman"/>
                <w:bCs/>
                <w:lang w:val="it-IT"/>
              </w:rPr>
            </w:pPr>
            <w:r w:rsidRPr="00CD1687">
              <w:rPr>
                <w:rFonts w:ascii="Times New Roman" w:hAnsi="Times New Roman" w:cs="Times New Roman"/>
                <w:bCs/>
                <w:lang w:val="it-IT"/>
              </w:rPr>
              <w:t>Përqindja e fëmijëve nën 5 vjeç, nën peshë</w:t>
            </w:r>
            <w:r w:rsidR="003F0062">
              <w:rPr>
                <w:rFonts w:ascii="Times New Roman" w:hAnsi="Times New Roman" w:cs="Times New Roman"/>
                <w:bCs/>
                <w:lang w:val="it-IT"/>
              </w:rPr>
              <w:t xml:space="preserve"> (tregues i raportuar nga ISHP)</w:t>
            </w:r>
            <w:r w:rsidRPr="00CD1687">
              <w:rPr>
                <w:rFonts w:ascii="Times New Roman" w:hAnsi="Times New Roman" w:cs="Times New Roman"/>
                <w:bCs/>
                <w:lang w:val="it-IT"/>
              </w:rPr>
              <w:t xml:space="preserve">. </w:t>
            </w:r>
          </w:p>
        </w:tc>
        <w:tc>
          <w:tcPr>
            <w:tcW w:w="2010" w:type="dxa"/>
            <w:gridSpan w:val="2"/>
            <w:tcBorders>
              <w:bottom w:val="single" w:sz="4" w:space="0" w:color="auto"/>
              <w:right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Baseline</w:t>
            </w:r>
            <w:r w:rsidR="003F0062">
              <w:rPr>
                <w:rFonts w:ascii="Times New Roman" w:hAnsi="Times New Roman" w:cs="Times New Roman"/>
                <w:bCs/>
                <w:lang w:val="it-IT"/>
              </w:rPr>
              <w:t xml:space="preserve"> 2018</w:t>
            </w:r>
            <w:r w:rsidRPr="00CD1687">
              <w:rPr>
                <w:rFonts w:ascii="Times New Roman" w:hAnsi="Times New Roman" w:cs="Times New Roman"/>
                <w:bCs/>
                <w:lang w:val="it-IT"/>
              </w:rPr>
              <w:t xml:space="preserve">: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 xml:space="preserve">2.9 </w:t>
            </w:r>
          </w:p>
        </w:tc>
        <w:tc>
          <w:tcPr>
            <w:tcW w:w="1918" w:type="dxa"/>
            <w:gridSpan w:val="2"/>
            <w:tcBorders>
              <w:left w:val="single" w:sz="4" w:space="0" w:color="auto"/>
              <w:bottom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bCs/>
                <w:lang w:val="it-IT"/>
              </w:rPr>
            </w:pPr>
            <w:r w:rsidRPr="00CD1687">
              <w:rPr>
                <w:rFonts w:ascii="Times New Roman" w:hAnsi="Times New Roman" w:cs="Times New Roman"/>
                <w:bCs/>
                <w:lang w:val="it-IT"/>
              </w:rPr>
              <w:t xml:space="preserve">Target 2026: </w:t>
            </w:r>
          </w:p>
          <w:p w:rsidR="00E06052" w:rsidRPr="00CD1687" w:rsidRDefault="00E06052" w:rsidP="00AA4ECE">
            <w:pPr>
              <w:spacing w:before="40" w:after="40"/>
              <w:rPr>
                <w:rFonts w:ascii="Times New Roman" w:hAnsi="Times New Roman" w:cs="Times New Roman"/>
                <w:bCs/>
                <w:lang w:val="it-IT"/>
              </w:rPr>
            </w:pPr>
            <w:r w:rsidRPr="00CD1687">
              <w:rPr>
                <w:rFonts w:ascii="Times New Roman" w:hAnsi="Times New Roman" w:cs="Times New Roman"/>
                <w:bCs/>
                <w:lang w:val="it-IT"/>
              </w:rPr>
              <w:t>2 pp zbritje cdo vit</w:t>
            </w:r>
          </w:p>
        </w:tc>
      </w:tr>
      <w:tr w:rsidR="00E06052" w:rsidRPr="003B3714" w:rsidTr="00AA4ECE">
        <w:trPr>
          <w:trHeight w:val="398"/>
        </w:trPr>
        <w:tc>
          <w:tcPr>
            <w:tcW w:w="2711" w:type="dxa"/>
            <w:vMerge/>
            <w:shd w:val="clear" w:color="auto" w:fill="D9E2F3" w:themeFill="accent1" w:themeFillTint="33"/>
          </w:tcPr>
          <w:p w:rsidR="00E06052" w:rsidRDefault="00E06052" w:rsidP="00AA4ECE">
            <w:pPr>
              <w:spacing w:before="40" w:after="40"/>
              <w:rPr>
                <w:rFonts w:ascii="Times New Roman" w:hAnsi="Times New Roman" w:cs="Times New Roman"/>
                <w:b/>
                <w:lang w:val="sq-AL"/>
              </w:rPr>
            </w:pPr>
          </w:p>
        </w:tc>
        <w:tc>
          <w:tcPr>
            <w:tcW w:w="8830" w:type="dxa"/>
            <w:gridSpan w:val="12"/>
            <w:tcBorders>
              <w:top w:val="single" w:sz="4" w:space="0" w:color="auto"/>
              <w:bottom w:val="single" w:sz="4" w:space="0" w:color="auto"/>
              <w:right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bCs/>
                <w:lang w:val="it-IT"/>
              </w:rPr>
            </w:pPr>
            <w:r w:rsidRPr="00CD1687">
              <w:rPr>
                <w:rFonts w:ascii="Times New Roman" w:hAnsi="Times New Roman" w:cs="Times New Roman"/>
                <w:bCs/>
                <w:lang w:val="it-IT"/>
              </w:rPr>
              <w:t>Përqindja e fëmijëve nën 5 vjeç me rritje te prapambetur për moshën</w:t>
            </w:r>
            <w:r w:rsidR="003F0062">
              <w:rPr>
                <w:rFonts w:ascii="Times New Roman" w:hAnsi="Times New Roman" w:cs="Times New Roman"/>
                <w:bCs/>
                <w:lang w:val="it-IT"/>
              </w:rPr>
              <w:t xml:space="preserve"> (tregues i raportuar nga ISHP)</w:t>
            </w:r>
            <w:r w:rsidR="003F0062" w:rsidRPr="00CD1687">
              <w:rPr>
                <w:rFonts w:ascii="Times New Roman" w:hAnsi="Times New Roman" w:cs="Times New Roman"/>
                <w:bCs/>
                <w:lang w:val="it-IT"/>
              </w:rPr>
              <w:t>.</w:t>
            </w:r>
            <w:r w:rsidRPr="00CD1687">
              <w:rPr>
                <w:rFonts w:ascii="Times New Roman" w:hAnsi="Times New Roman" w:cs="Times New Roman"/>
                <w:bCs/>
                <w:lang w:val="it-IT"/>
              </w:rPr>
              <w:t xml:space="preserve">. </w:t>
            </w:r>
          </w:p>
          <w:p w:rsidR="00E06052" w:rsidRPr="00CD1687" w:rsidRDefault="00E06052" w:rsidP="00AA4ECE">
            <w:pPr>
              <w:spacing w:before="40" w:after="40"/>
              <w:rPr>
                <w:rFonts w:ascii="Times New Roman" w:hAnsi="Times New Roman" w:cs="Times New Roman"/>
                <w:bCs/>
                <w:lang w:val="it-IT"/>
              </w:rPr>
            </w:pPr>
          </w:p>
        </w:tc>
        <w:tc>
          <w:tcPr>
            <w:tcW w:w="2010" w:type="dxa"/>
            <w:gridSpan w:val="2"/>
            <w:tcBorders>
              <w:top w:val="single" w:sz="4" w:space="0" w:color="auto"/>
              <w:bottom w:val="single" w:sz="4" w:space="0" w:color="auto"/>
              <w:right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Baseline</w:t>
            </w:r>
            <w:r w:rsidR="003F0062">
              <w:rPr>
                <w:rFonts w:ascii="Times New Roman" w:hAnsi="Times New Roman" w:cs="Times New Roman"/>
                <w:bCs/>
                <w:lang w:val="it-IT"/>
              </w:rPr>
              <w:t xml:space="preserve"> 2019</w:t>
            </w:r>
            <w:r w:rsidRPr="00CD1687">
              <w:rPr>
                <w:rFonts w:ascii="Times New Roman" w:hAnsi="Times New Roman" w:cs="Times New Roman"/>
                <w:bCs/>
                <w:lang w:val="it-IT"/>
              </w:rPr>
              <w:t xml:space="preserve">: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 xml:space="preserve">11.3 </w:t>
            </w:r>
          </w:p>
        </w:tc>
        <w:tc>
          <w:tcPr>
            <w:tcW w:w="1918" w:type="dxa"/>
            <w:gridSpan w:val="2"/>
            <w:tcBorders>
              <w:top w:val="single" w:sz="4" w:space="0" w:color="auto"/>
              <w:left w:val="single" w:sz="4" w:space="0" w:color="auto"/>
              <w:bottom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 xml:space="preserve">Target 2026: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2 pp zbritje cdo vit</w:t>
            </w:r>
          </w:p>
        </w:tc>
      </w:tr>
      <w:tr w:rsidR="00E06052" w:rsidRPr="003B3714" w:rsidTr="00AA4ECE">
        <w:trPr>
          <w:trHeight w:val="368"/>
        </w:trPr>
        <w:tc>
          <w:tcPr>
            <w:tcW w:w="2711" w:type="dxa"/>
            <w:vMerge/>
            <w:shd w:val="clear" w:color="auto" w:fill="D9E2F3" w:themeFill="accent1" w:themeFillTint="33"/>
          </w:tcPr>
          <w:p w:rsidR="00E06052" w:rsidRDefault="00E06052" w:rsidP="00AA4ECE">
            <w:pPr>
              <w:spacing w:before="40" w:after="40"/>
              <w:rPr>
                <w:rFonts w:ascii="Times New Roman" w:hAnsi="Times New Roman" w:cs="Times New Roman"/>
                <w:b/>
                <w:lang w:val="sq-AL"/>
              </w:rPr>
            </w:pPr>
          </w:p>
        </w:tc>
        <w:tc>
          <w:tcPr>
            <w:tcW w:w="8830" w:type="dxa"/>
            <w:gridSpan w:val="12"/>
            <w:tcBorders>
              <w:top w:val="single" w:sz="4" w:space="0" w:color="auto"/>
              <w:bottom w:val="single" w:sz="4" w:space="0" w:color="auto"/>
              <w:right w:val="single" w:sz="4" w:space="0" w:color="auto"/>
            </w:tcBorders>
            <w:shd w:val="clear" w:color="auto" w:fill="D9E2F3" w:themeFill="accent1" w:themeFillTint="33"/>
          </w:tcPr>
          <w:p w:rsidR="00E06052" w:rsidRDefault="00E06052" w:rsidP="00AA4ECE">
            <w:pPr>
              <w:spacing w:before="40" w:after="40"/>
              <w:rPr>
                <w:rFonts w:ascii="Times New Roman" w:hAnsi="Times New Roman" w:cs="Times New Roman"/>
                <w:bCs/>
                <w:lang w:val="it-IT"/>
              </w:rPr>
            </w:pPr>
            <w:r w:rsidRPr="00CD1687">
              <w:rPr>
                <w:rFonts w:ascii="Times New Roman" w:hAnsi="Times New Roman" w:cs="Times New Roman"/>
                <w:bCs/>
                <w:lang w:val="it-IT"/>
              </w:rPr>
              <w:t>Përqindja e fëmijëve që ushqehen ekskluzivisht me qumësht gjiri deri 6 muaj</w:t>
            </w:r>
            <w:r w:rsidR="003F0062">
              <w:rPr>
                <w:rFonts w:ascii="Times New Roman" w:hAnsi="Times New Roman" w:cs="Times New Roman"/>
                <w:bCs/>
                <w:lang w:val="it-IT"/>
              </w:rPr>
              <w:t xml:space="preserve"> (tregues i raportuar nga ISHP)</w:t>
            </w:r>
            <w:r w:rsidR="003F0062" w:rsidRPr="00CD1687">
              <w:rPr>
                <w:rFonts w:ascii="Times New Roman" w:hAnsi="Times New Roman" w:cs="Times New Roman"/>
                <w:bCs/>
                <w:lang w:val="it-IT"/>
              </w:rPr>
              <w:t>.</w:t>
            </w:r>
            <w:r w:rsidRPr="00CD1687">
              <w:rPr>
                <w:rFonts w:ascii="Times New Roman" w:hAnsi="Times New Roman" w:cs="Times New Roman"/>
                <w:bCs/>
                <w:lang w:val="it-IT"/>
              </w:rPr>
              <w:t xml:space="preserve"> </w:t>
            </w:r>
          </w:p>
          <w:p w:rsidR="00E06052" w:rsidRPr="00CD1687" w:rsidRDefault="00E06052" w:rsidP="00AA4ECE">
            <w:pPr>
              <w:spacing w:before="40" w:after="40"/>
              <w:rPr>
                <w:rFonts w:ascii="Times New Roman" w:hAnsi="Times New Roman" w:cs="Times New Roman"/>
                <w:bCs/>
                <w:lang w:val="it-IT"/>
              </w:rPr>
            </w:pPr>
          </w:p>
        </w:tc>
        <w:tc>
          <w:tcPr>
            <w:tcW w:w="2010" w:type="dxa"/>
            <w:gridSpan w:val="2"/>
            <w:tcBorders>
              <w:top w:val="single" w:sz="4" w:space="0" w:color="auto"/>
              <w:bottom w:val="single" w:sz="4" w:space="0" w:color="auto"/>
              <w:right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Baseline</w:t>
            </w:r>
            <w:r w:rsidR="003F0062">
              <w:rPr>
                <w:rFonts w:ascii="Times New Roman" w:hAnsi="Times New Roman" w:cs="Times New Roman"/>
                <w:bCs/>
                <w:lang w:val="it-IT"/>
              </w:rPr>
              <w:t xml:space="preserve"> 2019</w:t>
            </w:r>
            <w:r w:rsidRPr="00CD1687">
              <w:rPr>
                <w:rFonts w:ascii="Times New Roman" w:hAnsi="Times New Roman" w:cs="Times New Roman"/>
                <w:bCs/>
                <w:lang w:val="it-IT"/>
              </w:rPr>
              <w:t xml:space="preserve">: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76.4</w:t>
            </w:r>
          </w:p>
        </w:tc>
        <w:tc>
          <w:tcPr>
            <w:tcW w:w="1918" w:type="dxa"/>
            <w:gridSpan w:val="2"/>
            <w:tcBorders>
              <w:top w:val="single" w:sz="4" w:space="0" w:color="auto"/>
              <w:left w:val="single" w:sz="4" w:space="0" w:color="auto"/>
              <w:bottom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 xml:space="preserve">Target 2026: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2 pp rritje cdo vit</w:t>
            </w:r>
          </w:p>
        </w:tc>
      </w:tr>
      <w:tr w:rsidR="00E06052" w:rsidRPr="003B3714" w:rsidTr="00AA4ECE">
        <w:trPr>
          <w:trHeight w:val="974"/>
        </w:trPr>
        <w:tc>
          <w:tcPr>
            <w:tcW w:w="2711" w:type="dxa"/>
            <w:vMerge/>
            <w:shd w:val="clear" w:color="auto" w:fill="D9E2F3" w:themeFill="accent1" w:themeFillTint="33"/>
          </w:tcPr>
          <w:p w:rsidR="00E06052" w:rsidRDefault="00E06052" w:rsidP="00AA4ECE">
            <w:pPr>
              <w:spacing w:before="40" w:after="40"/>
              <w:rPr>
                <w:rFonts w:ascii="Times New Roman" w:hAnsi="Times New Roman" w:cs="Times New Roman"/>
                <w:b/>
                <w:lang w:val="sq-AL"/>
              </w:rPr>
            </w:pPr>
          </w:p>
        </w:tc>
        <w:tc>
          <w:tcPr>
            <w:tcW w:w="8830" w:type="dxa"/>
            <w:gridSpan w:val="12"/>
            <w:tcBorders>
              <w:top w:val="single" w:sz="4" w:space="0" w:color="auto"/>
              <w:right w:val="single" w:sz="4" w:space="0" w:color="auto"/>
            </w:tcBorders>
            <w:shd w:val="clear" w:color="auto" w:fill="D9E2F3" w:themeFill="accent1" w:themeFillTint="33"/>
          </w:tcPr>
          <w:p w:rsidR="00E06052" w:rsidRPr="00CD1687" w:rsidRDefault="00E06052" w:rsidP="00AA4ECE">
            <w:pPr>
              <w:spacing w:before="40" w:after="40"/>
              <w:rPr>
                <w:rFonts w:ascii="Times New Roman" w:hAnsi="Times New Roman" w:cs="Times New Roman"/>
                <w:bCs/>
                <w:lang w:val="it-IT"/>
              </w:rPr>
            </w:pPr>
            <w:r w:rsidRPr="00CD1687">
              <w:rPr>
                <w:rFonts w:ascii="Times New Roman" w:hAnsi="Times New Roman" w:cs="Times New Roman"/>
                <w:bCs/>
                <w:lang w:val="it-IT"/>
              </w:rPr>
              <w:t>Numri i nj</w:t>
            </w:r>
            <w:r>
              <w:rPr>
                <w:rFonts w:ascii="Times New Roman" w:hAnsi="Times New Roman" w:cs="Times New Roman"/>
                <w:bCs/>
                <w:lang w:val="it-IT"/>
              </w:rPr>
              <w:t>ë</w:t>
            </w:r>
            <w:r w:rsidRPr="00CD1687">
              <w:rPr>
                <w:rFonts w:ascii="Times New Roman" w:hAnsi="Times New Roman" w:cs="Times New Roman"/>
                <w:bCs/>
                <w:lang w:val="it-IT"/>
              </w:rPr>
              <w:t>sive t</w:t>
            </w:r>
            <w:r>
              <w:rPr>
                <w:rFonts w:ascii="Times New Roman" w:hAnsi="Times New Roman" w:cs="Times New Roman"/>
                <w:bCs/>
                <w:lang w:val="it-IT"/>
              </w:rPr>
              <w:t>ë</w:t>
            </w:r>
            <w:r w:rsidRPr="00CD1687">
              <w:rPr>
                <w:rFonts w:ascii="Times New Roman" w:hAnsi="Times New Roman" w:cs="Times New Roman"/>
                <w:bCs/>
                <w:lang w:val="it-IT"/>
              </w:rPr>
              <w:t xml:space="preserve"> kujdesit intensiv neonatal q</w:t>
            </w:r>
            <w:r>
              <w:rPr>
                <w:rFonts w:ascii="Times New Roman" w:hAnsi="Times New Roman" w:cs="Times New Roman"/>
                <w:bCs/>
                <w:lang w:val="it-IT"/>
              </w:rPr>
              <w:t>ë</w:t>
            </w:r>
            <w:r w:rsidRPr="00CD1687">
              <w:rPr>
                <w:rFonts w:ascii="Times New Roman" w:hAnsi="Times New Roman" w:cs="Times New Roman"/>
                <w:bCs/>
                <w:lang w:val="it-IT"/>
              </w:rPr>
              <w:t xml:space="preserve"> aplikojn</w:t>
            </w:r>
            <w:r>
              <w:rPr>
                <w:rFonts w:ascii="Times New Roman" w:hAnsi="Times New Roman" w:cs="Times New Roman"/>
                <w:bCs/>
                <w:lang w:val="it-IT"/>
              </w:rPr>
              <w:t>ë</w:t>
            </w:r>
            <w:r w:rsidRPr="00CD1687">
              <w:rPr>
                <w:rFonts w:ascii="Times New Roman" w:hAnsi="Times New Roman" w:cs="Times New Roman"/>
                <w:bCs/>
                <w:lang w:val="it-IT"/>
              </w:rPr>
              <w:t xml:space="preserve"> standardet e reja t</w:t>
            </w:r>
            <w:r>
              <w:rPr>
                <w:rFonts w:ascii="Times New Roman" w:hAnsi="Times New Roman" w:cs="Times New Roman"/>
                <w:bCs/>
                <w:lang w:val="it-IT"/>
              </w:rPr>
              <w:t>ë</w:t>
            </w:r>
            <w:r w:rsidRPr="00CD1687">
              <w:rPr>
                <w:rFonts w:ascii="Times New Roman" w:hAnsi="Times New Roman" w:cs="Times New Roman"/>
                <w:bCs/>
                <w:lang w:val="it-IT"/>
              </w:rPr>
              <w:t xml:space="preserve"> kujdesit t</w:t>
            </w:r>
            <w:r>
              <w:rPr>
                <w:rFonts w:ascii="Times New Roman" w:hAnsi="Times New Roman" w:cs="Times New Roman"/>
                <w:bCs/>
                <w:lang w:val="it-IT"/>
              </w:rPr>
              <w:t>ë</w:t>
            </w:r>
            <w:r w:rsidRPr="00CD1687">
              <w:rPr>
                <w:rFonts w:ascii="Times New Roman" w:hAnsi="Times New Roman" w:cs="Times New Roman"/>
                <w:bCs/>
                <w:lang w:val="it-IT"/>
              </w:rPr>
              <w:t xml:space="preserve"> t</w:t>
            </w:r>
            <w:r>
              <w:rPr>
                <w:rFonts w:ascii="Times New Roman" w:hAnsi="Times New Roman" w:cs="Times New Roman"/>
                <w:bCs/>
                <w:lang w:val="it-IT"/>
              </w:rPr>
              <w:t>ë</w:t>
            </w:r>
            <w:r w:rsidRPr="00CD1687">
              <w:rPr>
                <w:rFonts w:ascii="Times New Roman" w:hAnsi="Times New Roman" w:cs="Times New Roman"/>
                <w:bCs/>
                <w:lang w:val="it-IT"/>
              </w:rPr>
              <w:t xml:space="preserve"> porsalindurv</w:t>
            </w:r>
            <w:r>
              <w:rPr>
                <w:rFonts w:ascii="Times New Roman" w:hAnsi="Times New Roman" w:cs="Times New Roman"/>
                <w:bCs/>
                <w:lang w:val="it-IT"/>
              </w:rPr>
              <w:t>e</w:t>
            </w:r>
          </w:p>
        </w:tc>
        <w:tc>
          <w:tcPr>
            <w:tcW w:w="2010" w:type="dxa"/>
            <w:gridSpan w:val="2"/>
            <w:tcBorders>
              <w:top w:val="single" w:sz="4" w:space="0" w:color="auto"/>
              <w:right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Baseline</w:t>
            </w:r>
            <w:r w:rsidR="003F0062">
              <w:rPr>
                <w:rFonts w:ascii="Times New Roman" w:hAnsi="Times New Roman" w:cs="Times New Roman"/>
                <w:bCs/>
                <w:lang w:val="it-IT"/>
              </w:rPr>
              <w:t xml:space="preserve"> 2020</w:t>
            </w:r>
            <w:r w:rsidRPr="00CD1687">
              <w:rPr>
                <w:rFonts w:ascii="Times New Roman" w:hAnsi="Times New Roman" w:cs="Times New Roman"/>
                <w:bCs/>
                <w:lang w:val="it-IT"/>
              </w:rPr>
              <w:t xml:space="preserve">: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0</w:t>
            </w:r>
          </w:p>
        </w:tc>
        <w:tc>
          <w:tcPr>
            <w:tcW w:w="1918" w:type="dxa"/>
            <w:gridSpan w:val="2"/>
            <w:tcBorders>
              <w:top w:val="single" w:sz="4" w:space="0" w:color="auto"/>
              <w:left w:val="single" w:sz="4" w:space="0" w:color="auto"/>
            </w:tcBorders>
            <w:shd w:val="clear" w:color="auto" w:fill="D9E2F3" w:themeFill="accent1" w:themeFillTint="33"/>
          </w:tcPr>
          <w:p w:rsidR="00E06052" w:rsidRDefault="00E06052" w:rsidP="00AA4ECE">
            <w:pPr>
              <w:rPr>
                <w:rFonts w:ascii="Times New Roman" w:hAnsi="Times New Roman" w:cs="Times New Roman"/>
                <w:bCs/>
                <w:lang w:val="it-IT"/>
              </w:rPr>
            </w:pPr>
            <w:r w:rsidRPr="00CD1687">
              <w:rPr>
                <w:rFonts w:ascii="Times New Roman" w:hAnsi="Times New Roman" w:cs="Times New Roman"/>
                <w:bCs/>
                <w:lang w:val="it-IT"/>
              </w:rPr>
              <w:t xml:space="preserve">Target 2026: </w:t>
            </w:r>
          </w:p>
          <w:p w:rsidR="00E06052" w:rsidRPr="00CD1687" w:rsidRDefault="00E06052" w:rsidP="00AA4ECE">
            <w:pPr>
              <w:rPr>
                <w:rFonts w:ascii="Times New Roman" w:hAnsi="Times New Roman" w:cs="Times New Roman"/>
                <w:bCs/>
                <w:lang w:val="it-IT"/>
              </w:rPr>
            </w:pPr>
            <w:r w:rsidRPr="00CD1687">
              <w:rPr>
                <w:rFonts w:ascii="Times New Roman" w:hAnsi="Times New Roman" w:cs="Times New Roman"/>
                <w:bCs/>
                <w:lang w:val="it-IT"/>
              </w:rPr>
              <w:t>3</w:t>
            </w:r>
          </w:p>
        </w:tc>
      </w:tr>
      <w:tr w:rsidR="00E06052" w:rsidRPr="003B3714" w:rsidTr="00AA4ECE">
        <w:trPr>
          <w:trHeight w:val="511"/>
        </w:trPr>
        <w:tc>
          <w:tcPr>
            <w:tcW w:w="9382" w:type="dxa"/>
            <w:gridSpan w:val="9"/>
            <w:shd w:val="clear" w:color="auto" w:fill="EDEDED" w:themeFill="accent3" w:themeFillTint="33"/>
            <w:vAlign w:val="center"/>
          </w:tcPr>
          <w:p w:rsidR="00E06052" w:rsidRPr="003B3714" w:rsidRDefault="00E06052" w:rsidP="00AA4ECE">
            <w:pPr>
              <w:spacing w:before="40" w:after="40"/>
              <w:rPr>
                <w:rFonts w:ascii="Times New Roman" w:hAnsi="Times New Roman" w:cs="Times New Roman"/>
                <w:b/>
                <w:lang w:val="it-IT"/>
              </w:rPr>
            </w:pPr>
            <w:r>
              <w:rPr>
                <w:rFonts w:ascii="Times New Roman" w:hAnsi="Times New Roman" w:cs="Times New Roman"/>
                <w:b/>
                <w:lang w:val="it-IT"/>
              </w:rPr>
              <w:t>III.3.1 Përmirësimi i shëndetit të fëmijëve dhe adoleshentëve</w:t>
            </w:r>
          </w:p>
        </w:tc>
        <w:tc>
          <w:tcPr>
            <w:tcW w:w="2098" w:type="dxa"/>
            <w:gridSpan w:val="2"/>
            <w:shd w:val="clear" w:color="auto" w:fill="EDEDED" w:themeFill="accent3" w:themeFillTint="33"/>
            <w:vAlign w:val="center"/>
          </w:tcPr>
          <w:p w:rsidR="00E06052" w:rsidRPr="003B3714" w:rsidRDefault="00E06052" w:rsidP="00AA4ECE">
            <w:pPr>
              <w:spacing w:before="40" w:after="40"/>
              <w:jc w:val="center"/>
              <w:rPr>
                <w:rFonts w:ascii="Times New Roman" w:hAnsi="Times New Roman" w:cs="Times New Roman"/>
                <w:b/>
                <w:bCs/>
                <w:lang w:val="it-IT"/>
              </w:rPr>
            </w:pPr>
            <w:r>
              <w:rPr>
                <w:rFonts w:ascii="Times New Roman" w:hAnsi="Times New Roman" w:cs="Times New Roman"/>
                <w:b/>
                <w:bCs/>
                <w:lang w:val="it-IT"/>
              </w:rPr>
              <w:t>MSHMS</w:t>
            </w:r>
          </w:p>
        </w:tc>
        <w:tc>
          <w:tcPr>
            <w:tcW w:w="2009" w:type="dxa"/>
            <w:gridSpan w:val="3"/>
            <w:shd w:val="clear" w:color="auto" w:fill="EDEDED" w:themeFill="accent3" w:themeFillTint="33"/>
            <w:vAlign w:val="center"/>
          </w:tcPr>
          <w:p w:rsidR="00E06052" w:rsidRPr="003B3714" w:rsidRDefault="00E06052" w:rsidP="00AA4ECE">
            <w:pPr>
              <w:spacing w:before="40" w:after="40"/>
              <w:jc w:val="center"/>
              <w:rPr>
                <w:rFonts w:ascii="Times New Roman" w:hAnsi="Times New Roman" w:cs="Times New Roman"/>
                <w:b/>
                <w:bCs/>
                <w:lang w:val="it-IT"/>
              </w:rPr>
            </w:pPr>
            <w:r>
              <w:rPr>
                <w:rFonts w:ascii="Times New Roman" w:hAnsi="Times New Roman" w:cs="Times New Roman"/>
                <w:b/>
                <w:bCs/>
                <w:lang w:val="it-IT"/>
              </w:rPr>
              <w:t>IPSH, OSHKSH</w:t>
            </w:r>
          </w:p>
        </w:tc>
        <w:tc>
          <w:tcPr>
            <w:tcW w:w="1980" w:type="dxa"/>
            <w:gridSpan w:val="3"/>
            <w:shd w:val="clear" w:color="auto" w:fill="EDEDED" w:themeFill="accent3" w:themeFillTint="33"/>
            <w:vAlign w:val="center"/>
          </w:tcPr>
          <w:p w:rsidR="00E06052" w:rsidRPr="003B3714" w:rsidRDefault="00E06052" w:rsidP="00AA4ECE">
            <w:pPr>
              <w:spacing w:before="40" w:after="40"/>
              <w:jc w:val="center"/>
              <w:rPr>
                <w:rFonts w:ascii="Times New Roman" w:hAnsi="Times New Roman" w:cs="Times New Roman"/>
                <w:b/>
                <w:lang w:val="it-IT"/>
              </w:rPr>
            </w:pPr>
            <w:r w:rsidRPr="003B3714">
              <w:rPr>
                <w:rFonts w:ascii="Times New Roman" w:hAnsi="Times New Roman" w:cs="Times New Roman"/>
                <w:b/>
              </w:rPr>
              <w:t>2021 -2026</w:t>
            </w:r>
          </w:p>
        </w:tc>
      </w:tr>
      <w:tr w:rsidR="00E06052" w:rsidRPr="003B3714" w:rsidTr="00AA4ECE">
        <w:tc>
          <w:tcPr>
            <w:tcW w:w="7275" w:type="dxa"/>
            <w:gridSpan w:val="6"/>
            <w:shd w:val="clear" w:color="auto" w:fill="auto"/>
          </w:tcPr>
          <w:p w:rsidR="00E06052" w:rsidRPr="007971E0" w:rsidRDefault="00E06052" w:rsidP="00AA4ECE">
            <w:pPr>
              <w:spacing w:before="40" w:after="40"/>
              <w:rPr>
                <w:rFonts w:ascii="Times New Roman" w:hAnsi="Times New Roman" w:cs="Times New Roman"/>
                <w:i/>
                <w:iCs/>
              </w:rPr>
            </w:pPr>
            <w:bookmarkStart w:id="156" w:name="_Hlk79664253"/>
            <w:r w:rsidRPr="007971E0">
              <w:rPr>
                <w:rFonts w:ascii="Times New Roman" w:hAnsi="Times New Roman" w:cs="Times New Roman"/>
                <w:i/>
                <w:iCs/>
              </w:rPr>
              <w:t xml:space="preserve">III.3.1.a. Ngritja e një grupi pune, </w:t>
            </w:r>
            <w:bookmarkStart w:id="157" w:name="_Hlk79748585"/>
            <w:r w:rsidRPr="007971E0">
              <w:rPr>
                <w:rFonts w:ascii="Times New Roman" w:hAnsi="Times New Roman" w:cs="Times New Roman"/>
                <w:i/>
                <w:iCs/>
              </w:rPr>
              <w:t xml:space="preserve">për të përcaktuar fashën e moshës pediatrike, të moshës adoleshente dhe të re </w:t>
            </w:r>
            <w:bookmarkEnd w:id="157"/>
          </w:p>
        </w:tc>
        <w:tc>
          <w:tcPr>
            <w:tcW w:w="2107" w:type="dxa"/>
            <w:gridSpan w:val="3"/>
            <w:shd w:val="clear" w:color="auto" w:fill="auto"/>
          </w:tcPr>
          <w:p w:rsidR="00E06052" w:rsidRPr="00DF6411" w:rsidRDefault="00E06052" w:rsidP="00AA4ECE">
            <w:pPr>
              <w:spacing w:before="40" w:after="40"/>
              <w:jc w:val="center"/>
              <w:rPr>
                <w:rFonts w:ascii="Times New Roman" w:hAnsi="Times New Roman" w:cs="Times New Roman"/>
                <w:bCs/>
                <w:i/>
                <w:sz w:val="20"/>
                <w:szCs w:val="20"/>
              </w:rPr>
            </w:pPr>
            <w:r w:rsidRPr="00DF6411">
              <w:rPr>
                <w:rFonts w:ascii="Times New Roman" w:hAnsi="Times New Roman" w:cs="Times New Roman"/>
                <w:bCs/>
                <w:i/>
                <w:sz w:val="20"/>
                <w:szCs w:val="20"/>
              </w:rPr>
              <w:t>Rishikimet ligjore të miratuara</w:t>
            </w:r>
          </w:p>
        </w:tc>
        <w:tc>
          <w:tcPr>
            <w:tcW w:w="2098" w:type="dxa"/>
            <w:gridSpan w:val="2"/>
            <w:shd w:val="clear" w:color="auto" w:fill="auto"/>
          </w:tcPr>
          <w:p w:rsidR="00E06052" w:rsidRPr="00CA6A87" w:rsidRDefault="00E06052" w:rsidP="00AA4ECE">
            <w:pPr>
              <w:keepNext/>
              <w:keepLines/>
              <w:spacing w:before="40" w:after="40"/>
              <w:jc w:val="center"/>
              <w:outlineLvl w:val="0"/>
              <w:rPr>
                <w:rFonts w:ascii="Times New Roman" w:hAnsi="Times New Roman" w:cs="Times New Roman"/>
                <w:i/>
              </w:rPr>
            </w:pPr>
            <w:bookmarkStart w:id="158" w:name="_Toc79882051"/>
            <w:bookmarkStart w:id="159" w:name="_Toc79890617"/>
            <w:r w:rsidRPr="00CA6A87">
              <w:rPr>
                <w:rFonts w:ascii="Times New Roman" w:hAnsi="Times New Roman" w:cs="Times New Roman"/>
                <w:i/>
              </w:rPr>
              <w:t>MSHMS</w:t>
            </w:r>
            <w:bookmarkEnd w:id="158"/>
            <w:bookmarkEnd w:id="159"/>
          </w:p>
        </w:tc>
        <w:tc>
          <w:tcPr>
            <w:tcW w:w="2009" w:type="dxa"/>
            <w:gridSpan w:val="3"/>
          </w:tcPr>
          <w:p w:rsidR="00E06052" w:rsidRPr="00CA6A87" w:rsidRDefault="00E06052" w:rsidP="00AA4ECE">
            <w:pPr>
              <w:spacing w:before="40" w:after="40"/>
              <w:jc w:val="center"/>
              <w:rPr>
                <w:rFonts w:ascii="Times New Roman" w:hAnsi="Times New Roman" w:cs="Times New Roman"/>
                <w:i/>
              </w:rPr>
            </w:pPr>
            <w:r w:rsidRPr="00CA6A87">
              <w:rPr>
                <w:rFonts w:ascii="Times New Roman" w:hAnsi="Times New Roman" w:cs="Times New Roman"/>
                <w:i/>
              </w:rPr>
              <w:t xml:space="preserve">ISHP / OSHKSH </w:t>
            </w:r>
          </w:p>
        </w:tc>
        <w:tc>
          <w:tcPr>
            <w:tcW w:w="1980" w:type="dxa"/>
            <w:gridSpan w:val="3"/>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2022-2023</w:t>
            </w:r>
          </w:p>
        </w:tc>
      </w:tr>
      <w:tr w:rsidR="00E06052" w:rsidRPr="003B3714" w:rsidTr="00AA4ECE">
        <w:tc>
          <w:tcPr>
            <w:tcW w:w="7275" w:type="dxa"/>
            <w:gridSpan w:val="6"/>
            <w:shd w:val="clear" w:color="auto" w:fill="auto"/>
          </w:tcPr>
          <w:p w:rsidR="00E06052" w:rsidRPr="009D2229" w:rsidRDefault="00E06052" w:rsidP="00AA4ECE">
            <w:pPr>
              <w:spacing w:before="40" w:after="40"/>
              <w:rPr>
                <w:rFonts w:ascii="Times New Roman" w:hAnsi="Times New Roman" w:cs="Times New Roman"/>
              </w:rPr>
            </w:pPr>
            <w:r w:rsidRPr="00DF6411">
              <w:rPr>
                <w:rFonts w:ascii="Times New Roman" w:hAnsi="Times New Roman" w:cs="Times New Roman"/>
                <w:i/>
                <w:iCs/>
              </w:rPr>
              <w:t xml:space="preserve">III.3.1.b Rishikimi udhërrefyesve dhe protokolleve </w:t>
            </w:r>
            <w:bookmarkStart w:id="160" w:name="_Hlk79748646"/>
            <w:r w:rsidRPr="00DF6411">
              <w:rPr>
                <w:rFonts w:ascii="Times New Roman" w:hAnsi="Times New Roman" w:cs="Times New Roman"/>
                <w:i/>
                <w:iCs/>
              </w:rPr>
              <w:t xml:space="preserve">klinike të kujdesit shëndetësor për grate shtatzëna dhe fëmijët </w:t>
            </w:r>
            <w:bookmarkEnd w:id="160"/>
            <w:r w:rsidRPr="00DF6411">
              <w:rPr>
                <w:rFonts w:ascii="Times New Roman" w:hAnsi="Times New Roman" w:cs="Times New Roman"/>
                <w:i/>
                <w:iCs/>
              </w:rPr>
              <w:t>në kuadër të shërbimit shëndetësor parësor (përfshire kujdesin antenatal, kujdesin postnatal, ushqyerjen e grave shtatzënë dhe fëmijëve dhe zhvillimin e fëmijëve) dhe të neonatologjisë në maternitete për përmirësimin e kujdesit shëndetësor neonatal dhe zbatimin e despistimit neonatal për identifikimin e hershëm të sëmundjeve gjenetike tek fëmijët dhe çrregulimeve të tjera</w:t>
            </w:r>
            <w:r>
              <w:rPr>
                <w:rFonts w:ascii="Times New Roman" w:hAnsi="Times New Roman" w:cs="Times New Roman"/>
              </w:rPr>
              <w:t>.</w:t>
            </w:r>
          </w:p>
          <w:p w:rsidR="00E06052" w:rsidRPr="003B3714" w:rsidRDefault="00E06052" w:rsidP="00AA4ECE">
            <w:pPr>
              <w:spacing w:before="40" w:after="40"/>
              <w:rPr>
                <w:rFonts w:ascii="Times New Roman" w:hAnsi="Times New Roman" w:cs="Times New Roman"/>
                <w:i/>
                <w:iCs/>
              </w:rPr>
            </w:pPr>
          </w:p>
        </w:tc>
        <w:tc>
          <w:tcPr>
            <w:tcW w:w="2107" w:type="dxa"/>
            <w:gridSpan w:val="3"/>
            <w:shd w:val="clear" w:color="auto" w:fill="auto"/>
          </w:tcPr>
          <w:p w:rsidR="00E06052" w:rsidRPr="00DF6411" w:rsidRDefault="00E06052" w:rsidP="00AA4ECE">
            <w:pPr>
              <w:spacing w:before="40" w:after="40"/>
              <w:jc w:val="center"/>
              <w:rPr>
                <w:rFonts w:ascii="Times New Roman" w:hAnsi="Times New Roman" w:cs="Times New Roman"/>
                <w:sz w:val="20"/>
                <w:szCs w:val="20"/>
              </w:rPr>
            </w:pPr>
            <w:r w:rsidRPr="00DF6411">
              <w:rPr>
                <w:rFonts w:ascii="Times New Roman" w:hAnsi="Times New Roman" w:cs="Times New Roman"/>
                <w:i/>
                <w:iCs/>
                <w:sz w:val="20"/>
                <w:szCs w:val="20"/>
              </w:rPr>
              <w:t>Miratimi i të paktën 6 protokolleve dhe udhërrëfyesve</w:t>
            </w:r>
          </w:p>
        </w:tc>
        <w:tc>
          <w:tcPr>
            <w:tcW w:w="2098" w:type="dxa"/>
            <w:gridSpan w:val="2"/>
            <w:shd w:val="clear" w:color="auto" w:fill="auto"/>
          </w:tcPr>
          <w:p w:rsidR="00E06052" w:rsidRDefault="00E06052" w:rsidP="00AA4ECE">
            <w:pPr>
              <w:keepNext/>
              <w:keepLines/>
              <w:spacing w:before="40" w:after="40"/>
              <w:jc w:val="center"/>
              <w:outlineLvl w:val="0"/>
              <w:rPr>
                <w:rFonts w:ascii="Times New Roman" w:hAnsi="Times New Roman" w:cs="Times New Roman"/>
                <w:i/>
              </w:rPr>
            </w:pPr>
            <w:bookmarkStart w:id="161" w:name="_Toc79882052"/>
            <w:bookmarkStart w:id="162" w:name="_Toc79890618"/>
            <w:r w:rsidRPr="00CA6A87">
              <w:rPr>
                <w:rFonts w:ascii="Times New Roman" w:hAnsi="Times New Roman" w:cs="Times New Roman"/>
                <w:i/>
              </w:rPr>
              <w:t>MSHMS</w:t>
            </w:r>
            <w:bookmarkEnd w:id="161"/>
            <w:bookmarkEnd w:id="162"/>
          </w:p>
          <w:p w:rsidR="00E06052" w:rsidRPr="00CA6A87" w:rsidRDefault="00E06052" w:rsidP="00AA4ECE">
            <w:pPr>
              <w:keepNext/>
              <w:keepLines/>
              <w:spacing w:before="40" w:after="40"/>
              <w:jc w:val="center"/>
              <w:outlineLvl w:val="0"/>
              <w:rPr>
                <w:rFonts w:ascii="Times New Roman" w:hAnsi="Times New Roman" w:cs="Times New Roman"/>
                <w:i/>
              </w:rPr>
            </w:pPr>
            <w:bookmarkStart w:id="163" w:name="_Toc79882053"/>
            <w:bookmarkStart w:id="164" w:name="_Toc79890619"/>
            <w:r w:rsidRPr="00CA6A87">
              <w:rPr>
                <w:rFonts w:ascii="Times New Roman" w:hAnsi="Times New Roman" w:cs="Times New Roman"/>
                <w:i/>
              </w:rPr>
              <w:t xml:space="preserve">Qendra </w:t>
            </w:r>
            <w:r>
              <w:rPr>
                <w:rFonts w:ascii="Times New Roman" w:hAnsi="Times New Roman" w:cs="Times New Roman"/>
                <w:i/>
              </w:rPr>
              <w:t>K</w:t>
            </w:r>
            <w:r w:rsidRPr="00CA6A87">
              <w:rPr>
                <w:rFonts w:ascii="Times New Roman" w:hAnsi="Times New Roman" w:cs="Times New Roman"/>
                <w:i/>
              </w:rPr>
              <w:t>omb</w:t>
            </w:r>
            <w:r>
              <w:rPr>
                <w:rFonts w:ascii="Times New Roman" w:hAnsi="Times New Roman" w:cs="Times New Roman"/>
                <w:i/>
              </w:rPr>
              <w:t>ë</w:t>
            </w:r>
            <w:r w:rsidRPr="00CA6A87">
              <w:rPr>
                <w:rFonts w:ascii="Times New Roman" w:hAnsi="Times New Roman" w:cs="Times New Roman"/>
                <w:i/>
              </w:rPr>
              <w:t>tare e Akreditimit dhe Cil</w:t>
            </w:r>
            <w:r>
              <w:rPr>
                <w:rFonts w:ascii="Times New Roman" w:hAnsi="Times New Roman" w:cs="Times New Roman"/>
                <w:i/>
              </w:rPr>
              <w:t>ë</w:t>
            </w:r>
            <w:r w:rsidRPr="00CA6A87">
              <w:rPr>
                <w:rFonts w:ascii="Times New Roman" w:hAnsi="Times New Roman" w:cs="Times New Roman"/>
                <w:i/>
              </w:rPr>
              <w:t>si</w:t>
            </w:r>
            <w:r>
              <w:rPr>
                <w:rFonts w:ascii="Times New Roman" w:hAnsi="Times New Roman" w:cs="Times New Roman"/>
                <w:i/>
              </w:rPr>
              <w:t>së së Institucioneve S</w:t>
            </w:r>
            <w:r w:rsidRPr="00CA6A87">
              <w:rPr>
                <w:rFonts w:ascii="Times New Roman" w:hAnsi="Times New Roman" w:cs="Times New Roman"/>
                <w:i/>
              </w:rPr>
              <w:t>h</w:t>
            </w:r>
            <w:r>
              <w:rPr>
                <w:rFonts w:ascii="Times New Roman" w:hAnsi="Times New Roman" w:cs="Times New Roman"/>
                <w:i/>
              </w:rPr>
              <w:t>ë</w:t>
            </w:r>
            <w:r w:rsidRPr="00CA6A87">
              <w:rPr>
                <w:rFonts w:ascii="Times New Roman" w:hAnsi="Times New Roman" w:cs="Times New Roman"/>
                <w:i/>
              </w:rPr>
              <w:t>ndet</w:t>
            </w:r>
            <w:r>
              <w:rPr>
                <w:rFonts w:ascii="Times New Roman" w:hAnsi="Times New Roman" w:cs="Times New Roman"/>
                <w:i/>
              </w:rPr>
              <w:t>ë</w:t>
            </w:r>
            <w:r w:rsidRPr="00CA6A87">
              <w:rPr>
                <w:rFonts w:ascii="Times New Roman" w:hAnsi="Times New Roman" w:cs="Times New Roman"/>
                <w:i/>
              </w:rPr>
              <w:t>sore</w:t>
            </w:r>
            <w:bookmarkEnd w:id="163"/>
            <w:bookmarkEnd w:id="164"/>
          </w:p>
          <w:p w:rsidR="00E06052" w:rsidRDefault="00E06052" w:rsidP="00AA4ECE">
            <w:pPr>
              <w:spacing w:before="40" w:after="40"/>
              <w:jc w:val="center"/>
              <w:rPr>
                <w:rFonts w:ascii="Times New Roman" w:hAnsi="Times New Roman" w:cs="Times New Roman"/>
                <w:i/>
              </w:rPr>
            </w:pPr>
            <w:r>
              <w:rPr>
                <w:rFonts w:ascii="Times New Roman" w:hAnsi="Times New Roman" w:cs="Times New Roman"/>
                <w:i/>
              </w:rPr>
              <w:t xml:space="preserve">OSHKSH </w:t>
            </w:r>
          </w:p>
          <w:p w:rsidR="00E06052" w:rsidRPr="00CA6A87" w:rsidRDefault="00E06052" w:rsidP="00AA4ECE">
            <w:pPr>
              <w:spacing w:before="40" w:after="40"/>
              <w:jc w:val="center"/>
              <w:rPr>
                <w:rFonts w:ascii="Times New Roman" w:hAnsi="Times New Roman" w:cs="Times New Roman"/>
                <w:i/>
              </w:rPr>
            </w:pPr>
            <w:r w:rsidRPr="00CA6A87">
              <w:rPr>
                <w:rFonts w:ascii="Times New Roman" w:hAnsi="Times New Roman" w:cs="Times New Roman"/>
                <w:i/>
              </w:rPr>
              <w:t>Shërbimi Obstetrik-Gjinekologji</w:t>
            </w:r>
            <w:r>
              <w:rPr>
                <w:rFonts w:ascii="Times New Roman" w:hAnsi="Times New Roman" w:cs="Times New Roman"/>
                <w:i/>
              </w:rPr>
              <w:t xml:space="preserve"> -</w:t>
            </w:r>
            <w:r w:rsidRPr="00CA6A87">
              <w:rPr>
                <w:rFonts w:ascii="Times New Roman" w:hAnsi="Times New Roman" w:cs="Times New Roman"/>
                <w:i/>
              </w:rPr>
              <w:t xml:space="preserve"> Sh</w:t>
            </w:r>
            <w:r>
              <w:rPr>
                <w:rFonts w:ascii="Times New Roman" w:hAnsi="Times New Roman" w:cs="Times New Roman"/>
                <w:i/>
              </w:rPr>
              <w:t>ë</w:t>
            </w:r>
            <w:r w:rsidRPr="00CA6A87">
              <w:rPr>
                <w:rFonts w:ascii="Times New Roman" w:hAnsi="Times New Roman" w:cs="Times New Roman"/>
                <w:i/>
              </w:rPr>
              <w:t xml:space="preserve">rbimi </w:t>
            </w:r>
            <w:r>
              <w:rPr>
                <w:rFonts w:ascii="Times New Roman" w:hAnsi="Times New Roman" w:cs="Times New Roman"/>
                <w:i/>
              </w:rPr>
              <w:t>i</w:t>
            </w:r>
            <w:r w:rsidRPr="00CA6A87">
              <w:rPr>
                <w:rFonts w:ascii="Times New Roman" w:hAnsi="Times New Roman" w:cs="Times New Roman"/>
                <w:i/>
              </w:rPr>
              <w:t xml:space="preserve"> neonatologjis</w:t>
            </w:r>
            <w:r>
              <w:rPr>
                <w:rFonts w:ascii="Times New Roman" w:hAnsi="Times New Roman" w:cs="Times New Roman"/>
                <w:i/>
              </w:rPr>
              <w:t>ë</w:t>
            </w:r>
          </w:p>
        </w:tc>
        <w:tc>
          <w:tcPr>
            <w:tcW w:w="2009" w:type="dxa"/>
            <w:gridSpan w:val="3"/>
            <w:shd w:val="clear" w:color="auto" w:fill="auto"/>
          </w:tcPr>
          <w:p w:rsidR="00E06052" w:rsidRPr="00CA6A87" w:rsidRDefault="00E06052" w:rsidP="00AA4ECE">
            <w:pPr>
              <w:spacing w:before="40" w:after="40"/>
              <w:jc w:val="center"/>
              <w:rPr>
                <w:rFonts w:ascii="Times New Roman" w:hAnsi="Times New Roman" w:cs="Times New Roman"/>
                <w:i/>
              </w:rPr>
            </w:pPr>
            <w:r w:rsidRPr="00CA6A87">
              <w:rPr>
                <w:rFonts w:ascii="Times New Roman" w:hAnsi="Times New Roman" w:cs="Times New Roman"/>
                <w:i/>
              </w:rPr>
              <w:t>ISHP</w:t>
            </w:r>
            <w:r>
              <w:rPr>
                <w:rFonts w:ascii="Times New Roman" w:hAnsi="Times New Roman" w:cs="Times New Roman"/>
                <w:i/>
              </w:rPr>
              <w:t>, Partner</w:t>
            </w:r>
          </w:p>
        </w:tc>
        <w:tc>
          <w:tcPr>
            <w:tcW w:w="1980" w:type="dxa"/>
            <w:gridSpan w:val="3"/>
            <w:shd w:val="clear" w:color="auto" w:fill="auto"/>
          </w:tcPr>
          <w:p w:rsidR="00E06052" w:rsidRPr="00CA6A87" w:rsidRDefault="00E06052" w:rsidP="00AA4ECE">
            <w:pPr>
              <w:spacing w:before="40" w:after="40"/>
              <w:jc w:val="center"/>
              <w:rPr>
                <w:rFonts w:ascii="Times New Roman" w:hAnsi="Times New Roman" w:cs="Times New Roman"/>
                <w:i/>
              </w:rPr>
            </w:pPr>
            <w:r w:rsidRPr="00CA6A87">
              <w:rPr>
                <w:rFonts w:ascii="Times New Roman" w:hAnsi="Times New Roman" w:cs="Times New Roman"/>
                <w:i/>
              </w:rPr>
              <w:t>2021 - 2023</w:t>
            </w:r>
          </w:p>
        </w:tc>
      </w:tr>
      <w:tr w:rsidR="00E06052" w:rsidRPr="003B3714" w:rsidTr="00AA4ECE">
        <w:tc>
          <w:tcPr>
            <w:tcW w:w="7275" w:type="dxa"/>
            <w:gridSpan w:val="6"/>
            <w:tcBorders>
              <w:bottom w:val="single" w:sz="4" w:space="0" w:color="auto"/>
            </w:tcBorders>
            <w:shd w:val="clear" w:color="auto" w:fill="auto"/>
          </w:tcPr>
          <w:p w:rsidR="00E06052" w:rsidRPr="00DF6411" w:rsidRDefault="00E06052" w:rsidP="00AA4ECE">
            <w:pPr>
              <w:spacing w:before="40" w:after="40" w:line="259" w:lineRule="auto"/>
              <w:jc w:val="both"/>
              <w:rPr>
                <w:rFonts w:ascii="Times New Roman" w:hAnsi="Times New Roman" w:cs="Times New Roman"/>
                <w:b/>
                <w:i/>
                <w:iCs/>
              </w:rPr>
            </w:pPr>
            <w:r w:rsidRPr="00DF6411">
              <w:rPr>
                <w:rFonts w:ascii="Times New Roman" w:hAnsi="Times New Roman" w:cs="Times New Roman"/>
                <w:i/>
                <w:iCs/>
              </w:rPr>
              <w:t>III.3.1.c Trajnimi i stafit shëndetësor p</w:t>
            </w:r>
            <w:bookmarkStart w:id="165" w:name="_Hlk79748662"/>
            <w:r w:rsidRPr="00DF6411">
              <w:rPr>
                <w:rFonts w:ascii="Times New Roman" w:hAnsi="Times New Roman" w:cs="Times New Roman"/>
                <w:i/>
                <w:iCs/>
              </w:rPr>
              <w:t xml:space="preserve">ër zbatimin e protokoleve të rishikuara – kujdesi shëndetësor parësor dhe spitalor </w:t>
            </w:r>
            <w:bookmarkEnd w:id="165"/>
            <w:r w:rsidRPr="00DF6411">
              <w:rPr>
                <w:rFonts w:ascii="Times New Roman" w:hAnsi="Times New Roman" w:cs="Times New Roman"/>
                <w:i/>
                <w:iCs/>
              </w:rPr>
              <w:t>(maternitete)</w:t>
            </w:r>
          </w:p>
        </w:tc>
        <w:tc>
          <w:tcPr>
            <w:tcW w:w="2107" w:type="dxa"/>
            <w:gridSpan w:val="3"/>
            <w:tcBorders>
              <w:bottom w:val="single" w:sz="4" w:space="0" w:color="auto"/>
            </w:tcBorders>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Nr i stafeve shëndetsore të trajnuar</w:t>
            </w:r>
          </w:p>
        </w:tc>
        <w:tc>
          <w:tcPr>
            <w:tcW w:w="2098" w:type="dxa"/>
            <w:gridSpan w:val="2"/>
            <w:tcBorders>
              <w:bottom w:val="single" w:sz="4" w:space="0" w:color="auto"/>
            </w:tcBorders>
            <w:shd w:val="clear" w:color="auto" w:fill="auto"/>
          </w:tcPr>
          <w:p w:rsidR="00E06052" w:rsidRPr="00CA6A87" w:rsidRDefault="00E06052" w:rsidP="00AA4ECE">
            <w:pPr>
              <w:keepNext/>
              <w:keepLines/>
              <w:spacing w:before="40" w:after="40"/>
              <w:jc w:val="center"/>
              <w:outlineLvl w:val="0"/>
              <w:rPr>
                <w:rFonts w:ascii="Times New Roman" w:hAnsi="Times New Roman" w:cs="Times New Roman"/>
                <w:i/>
              </w:rPr>
            </w:pPr>
            <w:bookmarkStart w:id="166" w:name="_Toc79882054"/>
            <w:bookmarkStart w:id="167" w:name="_Toc79890620"/>
            <w:r w:rsidRPr="00CA6A87">
              <w:rPr>
                <w:rFonts w:ascii="Times New Roman" w:hAnsi="Times New Roman" w:cs="Times New Roman"/>
                <w:i/>
              </w:rPr>
              <w:t>MSHMS</w:t>
            </w:r>
            <w:bookmarkEnd w:id="166"/>
            <w:bookmarkEnd w:id="167"/>
          </w:p>
          <w:p w:rsidR="00E06052" w:rsidRPr="00CA6A87" w:rsidRDefault="00E06052" w:rsidP="00AA4ECE">
            <w:pPr>
              <w:keepNext/>
              <w:keepLines/>
              <w:spacing w:before="40" w:after="40"/>
              <w:jc w:val="center"/>
              <w:outlineLvl w:val="0"/>
              <w:rPr>
                <w:rFonts w:ascii="Times New Roman" w:hAnsi="Times New Roman" w:cs="Times New Roman"/>
                <w:i/>
              </w:rPr>
            </w:pPr>
            <w:bookmarkStart w:id="168" w:name="_Toc79882055"/>
            <w:bookmarkStart w:id="169" w:name="_Toc79890621"/>
            <w:r w:rsidRPr="00CA6A87">
              <w:rPr>
                <w:rFonts w:ascii="Times New Roman" w:hAnsi="Times New Roman" w:cs="Times New Roman"/>
                <w:i/>
              </w:rPr>
              <w:t>OSHKSH/NJVKSH</w:t>
            </w:r>
            <w:bookmarkEnd w:id="168"/>
            <w:bookmarkEnd w:id="169"/>
          </w:p>
          <w:p w:rsidR="00E06052" w:rsidRPr="00CA6A87" w:rsidRDefault="00E06052" w:rsidP="00AA4ECE">
            <w:pPr>
              <w:keepNext/>
              <w:keepLines/>
              <w:spacing w:before="40" w:after="40"/>
              <w:jc w:val="center"/>
              <w:outlineLvl w:val="0"/>
              <w:rPr>
                <w:rFonts w:ascii="Times New Roman" w:hAnsi="Times New Roman" w:cs="Times New Roman"/>
                <w:i/>
              </w:rPr>
            </w:pPr>
            <w:bookmarkStart w:id="170" w:name="_Toc79882056"/>
            <w:bookmarkStart w:id="171" w:name="_Toc79890622"/>
            <w:r w:rsidRPr="00CA6A87">
              <w:rPr>
                <w:rFonts w:ascii="Times New Roman" w:hAnsi="Times New Roman" w:cs="Times New Roman"/>
                <w:i/>
              </w:rPr>
              <w:t>Shërbimi Obstetrik-Gjinekologji</w:t>
            </w:r>
            <w:r>
              <w:rPr>
                <w:rFonts w:ascii="Times New Roman" w:hAnsi="Times New Roman" w:cs="Times New Roman"/>
                <w:i/>
              </w:rPr>
              <w:t xml:space="preserve"> -</w:t>
            </w:r>
            <w:r w:rsidRPr="00CA6A87">
              <w:rPr>
                <w:rFonts w:ascii="Times New Roman" w:hAnsi="Times New Roman" w:cs="Times New Roman"/>
                <w:i/>
              </w:rPr>
              <w:t xml:space="preserve"> Sherbimi </w:t>
            </w:r>
            <w:r>
              <w:rPr>
                <w:rFonts w:ascii="Times New Roman" w:hAnsi="Times New Roman" w:cs="Times New Roman"/>
                <w:i/>
              </w:rPr>
              <w:t>i</w:t>
            </w:r>
            <w:r w:rsidRPr="00CA6A87">
              <w:rPr>
                <w:rFonts w:ascii="Times New Roman" w:hAnsi="Times New Roman" w:cs="Times New Roman"/>
                <w:i/>
              </w:rPr>
              <w:t xml:space="preserve"> neonatologjis</w:t>
            </w:r>
            <w:r>
              <w:rPr>
                <w:rFonts w:ascii="Times New Roman" w:hAnsi="Times New Roman" w:cs="Times New Roman"/>
                <w:i/>
              </w:rPr>
              <w:t>ë</w:t>
            </w:r>
            <w:bookmarkEnd w:id="170"/>
            <w:bookmarkEnd w:id="171"/>
            <w:r w:rsidRPr="00CA6A87">
              <w:rPr>
                <w:rFonts w:ascii="Times New Roman" w:hAnsi="Times New Roman" w:cs="Times New Roman"/>
                <w:i/>
              </w:rPr>
              <w:t xml:space="preserve"> </w:t>
            </w:r>
          </w:p>
        </w:tc>
        <w:tc>
          <w:tcPr>
            <w:tcW w:w="2009" w:type="dxa"/>
            <w:gridSpan w:val="3"/>
            <w:tcBorders>
              <w:bottom w:val="single" w:sz="4" w:space="0" w:color="auto"/>
            </w:tcBorders>
          </w:tcPr>
          <w:p w:rsidR="00E06052" w:rsidRPr="00CA6A87" w:rsidRDefault="00E06052" w:rsidP="00AA4ECE">
            <w:pPr>
              <w:keepNext/>
              <w:keepLines/>
              <w:spacing w:before="40" w:after="40"/>
              <w:jc w:val="center"/>
              <w:outlineLvl w:val="0"/>
              <w:rPr>
                <w:rFonts w:ascii="Times New Roman" w:hAnsi="Times New Roman" w:cs="Times New Roman"/>
              </w:rPr>
            </w:pPr>
            <w:bookmarkStart w:id="172" w:name="_Toc79882057"/>
            <w:bookmarkStart w:id="173" w:name="_Toc79890623"/>
            <w:r w:rsidRPr="00CA6A87">
              <w:rPr>
                <w:rFonts w:ascii="Times New Roman" w:hAnsi="Times New Roman" w:cs="Times New Roman"/>
              </w:rPr>
              <w:t>ISHP</w:t>
            </w:r>
            <w:bookmarkEnd w:id="172"/>
            <w:bookmarkEnd w:id="173"/>
          </w:p>
          <w:p w:rsidR="00E06052" w:rsidRPr="00CA6A87" w:rsidRDefault="00E06052" w:rsidP="00AA4ECE">
            <w:pPr>
              <w:spacing w:before="40" w:after="40"/>
              <w:jc w:val="center"/>
              <w:rPr>
                <w:rFonts w:ascii="Times New Roman" w:hAnsi="Times New Roman" w:cs="Times New Roman"/>
                <w:i/>
              </w:rPr>
            </w:pPr>
            <w:r w:rsidRPr="00CA6A87">
              <w:rPr>
                <w:rFonts w:ascii="Times New Roman" w:hAnsi="Times New Roman" w:cs="Times New Roman"/>
                <w:i/>
              </w:rPr>
              <w:t xml:space="preserve"> </w:t>
            </w:r>
          </w:p>
        </w:tc>
        <w:tc>
          <w:tcPr>
            <w:tcW w:w="1980" w:type="dxa"/>
            <w:gridSpan w:val="3"/>
            <w:tcBorders>
              <w:bottom w:val="single" w:sz="4" w:space="0" w:color="auto"/>
            </w:tcBorders>
          </w:tcPr>
          <w:p w:rsidR="00E06052" w:rsidRPr="00CA6A87" w:rsidRDefault="00E06052" w:rsidP="00AA4ECE">
            <w:pPr>
              <w:spacing w:before="40" w:after="40"/>
              <w:jc w:val="center"/>
              <w:rPr>
                <w:rFonts w:ascii="Times New Roman" w:hAnsi="Times New Roman" w:cs="Times New Roman"/>
                <w:i/>
              </w:rPr>
            </w:pPr>
            <w:r w:rsidRPr="00CA6A87">
              <w:rPr>
                <w:rFonts w:ascii="Times New Roman" w:hAnsi="Times New Roman" w:cs="Times New Roman"/>
                <w:i/>
              </w:rPr>
              <w:t>2022 – 2023</w:t>
            </w:r>
          </w:p>
        </w:tc>
      </w:tr>
      <w:tr w:rsidR="00E06052" w:rsidRPr="003B3714" w:rsidTr="00AA4ECE">
        <w:tc>
          <w:tcPr>
            <w:tcW w:w="7275" w:type="dxa"/>
            <w:gridSpan w:val="6"/>
            <w:tcBorders>
              <w:top w:val="single" w:sz="4" w:space="0" w:color="auto"/>
              <w:left w:val="single" w:sz="4" w:space="0" w:color="auto"/>
              <w:bottom w:val="single" w:sz="4" w:space="0" w:color="auto"/>
              <w:right w:val="single" w:sz="4" w:space="0" w:color="auto"/>
            </w:tcBorders>
            <w:shd w:val="clear" w:color="auto" w:fill="auto"/>
          </w:tcPr>
          <w:p w:rsidR="00E06052" w:rsidRPr="00DF6411" w:rsidRDefault="00E06052" w:rsidP="00AA4ECE">
            <w:pPr>
              <w:spacing w:before="40" w:after="40"/>
              <w:rPr>
                <w:rFonts w:ascii="Times New Roman" w:hAnsi="Times New Roman" w:cs="Times New Roman"/>
                <w:i/>
                <w:iCs/>
              </w:rPr>
            </w:pPr>
            <w:r w:rsidRPr="00DF6411">
              <w:rPr>
                <w:rFonts w:ascii="Times New Roman" w:hAnsi="Times New Roman" w:cs="Times New Roman"/>
                <w:i/>
                <w:iCs/>
              </w:rPr>
              <w:t xml:space="preserve">III.3.1.ç Organizimi fushatave ndërgjegjësuese </w:t>
            </w:r>
            <w:bookmarkStart w:id="174" w:name="_Hlk79748679"/>
            <w:r w:rsidRPr="00DF6411">
              <w:rPr>
                <w:rFonts w:ascii="Times New Roman" w:hAnsi="Times New Roman" w:cs="Times New Roman"/>
                <w:i/>
                <w:iCs/>
              </w:rPr>
              <w:t>mbi kujdesin gjatë shtatzënisë në kushtet e shtëpisë.</w:t>
            </w:r>
            <w:bookmarkEnd w:id="174"/>
          </w:p>
        </w:tc>
        <w:tc>
          <w:tcPr>
            <w:tcW w:w="2107" w:type="dxa"/>
            <w:gridSpan w:val="3"/>
            <w:tcBorders>
              <w:top w:val="single" w:sz="4" w:space="0" w:color="auto"/>
              <w:left w:val="single" w:sz="4" w:space="0" w:color="auto"/>
              <w:bottom w:val="single" w:sz="4" w:space="0" w:color="auto"/>
              <w:right w:val="single" w:sz="4" w:space="0" w:color="auto"/>
            </w:tcBorders>
          </w:tcPr>
          <w:p w:rsidR="00E06052" w:rsidRPr="00117027" w:rsidRDefault="00E06052" w:rsidP="00AA4ECE">
            <w:pPr>
              <w:spacing w:before="40" w:after="40"/>
              <w:jc w:val="center"/>
              <w:rPr>
                <w:rFonts w:ascii="Times New Roman" w:hAnsi="Times New Roman" w:cs="Times New Roman"/>
                <w:bCs/>
                <w:i/>
                <w:sz w:val="20"/>
                <w:szCs w:val="20"/>
              </w:rPr>
            </w:pPr>
            <w:r w:rsidRPr="00117027">
              <w:rPr>
                <w:rFonts w:ascii="Times New Roman" w:hAnsi="Times New Roman" w:cs="Times New Roman"/>
                <w:bCs/>
                <w:i/>
                <w:sz w:val="20"/>
                <w:szCs w:val="20"/>
              </w:rPr>
              <w:t>Numri i grave shtatzënë të trajnuara</w:t>
            </w:r>
          </w:p>
        </w:tc>
        <w:tc>
          <w:tcPr>
            <w:tcW w:w="2098" w:type="dxa"/>
            <w:gridSpan w:val="2"/>
            <w:tcBorders>
              <w:top w:val="single" w:sz="4" w:space="0" w:color="auto"/>
              <w:left w:val="single" w:sz="4" w:space="0" w:color="auto"/>
              <w:bottom w:val="single" w:sz="4" w:space="0" w:color="auto"/>
              <w:right w:val="single" w:sz="4" w:space="0" w:color="auto"/>
            </w:tcBorders>
            <w:shd w:val="clear" w:color="auto" w:fill="auto"/>
          </w:tcPr>
          <w:p w:rsidR="00E06052" w:rsidRPr="005D392F" w:rsidRDefault="00E06052" w:rsidP="00AA4ECE">
            <w:pPr>
              <w:keepNext/>
              <w:keepLines/>
              <w:spacing w:before="40" w:after="40"/>
              <w:jc w:val="center"/>
              <w:outlineLvl w:val="0"/>
              <w:rPr>
                <w:rFonts w:ascii="Times New Roman" w:hAnsi="Times New Roman" w:cs="Times New Roman"/>
                <w:b/>
                <w:bCs/>
              </w:rPr>
            </w:pPr>
            <w:bookmarkStart w:id="175" w:name="_Toc79882058"/>
            <w:bookmarkStart w:id="176" w:name="_Toc79890624"/>
            <w:r w:rsidRPr="005D392F">
              <w:rPr>
                <w:rFonts w:ascii="Times New Roman" w:hAnsi="Times New Roman" w:cs="Times New Roman"/>
                <w:bCs/>
              </w:rPr>
              <w:t>ISHP</w:t>
            </w:r>
            <w:bookmarkEnd w:id="175"/>
            <w:bookmarkEnd w:id="176"/>
          </w:p>
        </w:tc>
        <w:tc>
          <w:tcPr>
            <w:tcW w:w="2009" w:type="dxa"/>
            <w:gridSpan w:val="3"/>
            <w:tcBorders>
              <w:top w:val="single" w:sz="4" w:space="0" w:color="auto"/>
              <w:left w:val="single" w:sz="4" w:space="0" w:color="auto"/>
              <w:bottom w:val="single" w:sz="4" w:space="0" w:color="auto"/>
              <w:right w:val="single" w:sz="4" w:space="0" w:color="auto"/>
            </w:tcBorders>
          </w:tcPr>
          <w:p w:rsidR="00E06052" w:rsidRPr="00CA6A87" w:rsidRDefault="00E06052" w:rsidP="00AA4ECE">
            <w:pPr>
              <w:keepNext/>
              <w:keepLines/>
              <w:spacing w:before="40" w:after="40"/>
              <w:jc w:val="center"/>
              <w:outlineLvl w:val="0"/>
              <w:rPr>
                <w:rFonts w:ascii="Times New Roman" w:hAnsi="Times New Roman" w:cs="Times New Roman"/>
                <w:i/>
              </w:rPr>
            </w:pPr>
            <w:bookmarkStart w:id="177" w:name="_Toc79882059"/>
            <w:bookmarkStart w:id="178" w:name="_Toc79890625"/>
            <w:r w:rsidRPr="00CA6A87">
              <w:rPr>
                <w:rFonts w:ascii="Times New Roman" w:hAnsi="Times New Roman" w:cs="Times New Roman"/>
                <w:i/>
              </w:rPr>
              <w:t>OSHKSH/NJVKSH</w:t>
            </w:r>
            <w:bookmarkEnd w:id="177"/>
            <w:bookmarkEnd w:id="178"/>
          </w:p>
          <w:p w:rsidR="00E06052" w:rsidRPr="005D392F" w:rsidRDefault="00E06052" w:rsidP="00AA4ECE">
            <w:pPr>
              <w:spacing w:before="40" w:after="40"/>
              <w:jc w:val="center"/>
              <w:rPr>
                <w:rFonts w:ascii="Times New Roman" w:hAnsi="Times New Roman" w:cs="Times New Roman"/>
                <w:bCs/>
              </w:rPr>
            </w:pPr>
          </w:p>
        </w:tc>
        <w:tc>
          <w:tcPr>
            <w:tcW w:w="1980" w:type="dxa"/>
            <w:gridSpan w:val="3"/>
            <w:tcBorders>
              <w:top w:val="single" w:sz="4" w:space="0" w:color="auto"/>
              <w:left w:val="single" w:sz="4" w:space="0" w:color="auto"/>
              <w:bottom w:val="single" w:sz="4" w:space="0" w:color="auto"/>
              <w:right w:val="single" w:sz="4" w:space="0" w:color="auto"/>
            </w:tcBorders>
          </w:tcPr>
          <w:p w:rsidR="00E06052" w:rsidRPr="005D392F" w:rsidRDefault="00E06052" w:rsidP="00AA4ECE">
            <w:pPr>
              <w:spacing w:before="40" w:after="40"/>
              <w:jc w:val="center"/>
              <w:rPr>
                <w:rFonts w:ascii="Times New Roman" w:hAnsi="Times New Roman" w:cs="Times New Roman"/>
              </w:rPr>
            </w:pPr>
            <w:r w:rsidRPr="005D392F">
              <w:rPr>
                <w:rFonts w:ascii="Times New Roman" w:hAnsi="Times New Roman" w:cs="Times New Roman"/>
              </w:rPr>
              <w:t>2022-202</w:t>
            </w:r>
            <w:r>
              <w:rPr>
                <w:rFonts w:ascii="Times New Roman" w:hAnsi="Times New Roman" w:cs="Times New Roman"/>
              </w:rPr>
              <w:t>6</w:t>
            </w:r>
          </w:p>
        </w:tc>
      </w:tr>
      <w:tr w:rsidR="00E06052" w:rsidRPr="003B3714" w:rsidTr="00AA4ECE">
        <w:tc>
          <w:tcPr>
            <w:tcW w:w="7275" w:type="dxa"/>
            <w:gridSpan w:val="6"/>
            <w:tcBorders>
              <w:top w:val="single" w:sz="4" w:space="0" w:color="auto"/>
              <w:left w:val="single" w:sz="4" w:space="0" w:color="auto"/>
              <w:bottom w:val="single" w:sz="4" w:space="0" w:color="auto"/>
              <w:right w:val="single" w:sz="4" w:space="0" w:color="auto"/>
            </w:tcBorders>
            <w:shd w:val="clear" w:color="auto" w:fill="auto"/>
          </w:tcPr>
          <w:p w:rsidR="00E06052" w:rsidRPr="00117027" w:rsidRDefault="00E06052" w:rsidP="00AA4ECE">
            <w:pPr>
              <w:spacing w:before="40" w:after="40" w:line="259" w:lineRule="auto"/>
              <w:jc w:val="both"/>
              <w:rPr>
                <w:rFonts w:ascii="Times New Roman" w:hAnsi="Times New Roman" w:cs="Times New Roman"/>
                <w:i/>
                <w:iCs/>
              </w:rPr>
            </w:pPr>
            <w:r w:rsidRPr="00117027">
              <w:rPr>
                <w:rFonts w:ascii="Times New Roman" w:hAnsi="Times New Roman" w:cs="Times New Roman"/>
                <w:i/>
                <w:iCs/>
              </w:rPr>
              <w:t xml:space="preserve">III.3.1.d Ofrimi i trajnimeve për </w:t>
            </w:r>
            <w:bookmarkStart w:id="179" w:name="_Hlk79748693"/>
            <w:r w:rsidRPr="00117027">
              <w:rPr>
                <w:rFonts w:ascii="Times New Roman" w:hAnsi="Times New Roman" w:cs="Times New Roman"/>
                <w:i/>
                <w:iCs/>
              </w:rPr>
              <w:t xml:space="preserve">prindërit mbi prindërimin e sigurtë gjatë fazës së </w:t>
            </w:r>
            <w:r w:rsidRPr="00117027">
              <w:rPr>
                <w:rFonts w:ascii="Times New Roman" w:hAnsi="Times New Roman" w:cs="Times New Roman"/>
                <w:i/>
                <w:iCs/>
              </w:rPr>
              <w:lastRenderedPageBreak/>
              <w:t>parë dhe adoleshencës.</w:t>
            </w:r>
            <w:bookmarkEnd w:id="179"/>
          </w:p>
        </w:tc>
        <w:tc>
          <w:tcPr>
            <w:tcW w:w="2107" w:type="dxa"/>
            <w:gridSpan w:val="3"/>
            <w:tcBorders>
              <w:top w:val="single" w:sz="4" w:space="0" w:color="auto"/>
              <w:left w:val="single" w:sz="4" w:space="0" w:color="auto"/>
              <w:bottom w:val="single" w:sz="4" w:space="0" w:color="auto"/>
              <w:right w:val="single" w:sz="4" w:space="0" w:color="auto"/>
            </w:tcBorders>
          </w:tcPr>
          <w:p w:rsidR="00E06052" w:rsidRPr="00117027" w:rsidRDefault="00E06052" w:rsidP="00AA4ECE">
            <w:pPr>
              <w:spacing w:before="40" w:after="40" w:line="259" w:lineRule="auto"/>
              <w:jc w:val="center"/>
              <w:rPr>
                <w:rFonts w:ascii="Times New Roman" w:hAnsi="Times New Roman" w:cs="Times New Roman"/>
                <w:i/>
                <w:iCs/>
                <w:sz w:val="20"/>
                <w:szCs w:val="20"/>
              </w:rPr>
            </w:pPr>
            <w:r w:rsidRPr="00117027">
              <w:rPr>
                <w:rFonts w:ascii="Times New Roman" w:hAnsi="Times New Roman" w:cs="Times New Roman"/>
                <w:i/>
                <w:iCs/>
                <w:sz w:val="20"/>
                <w:szCs w:val="20"/>
              </w:rPr>
              <w:lastRenderedPageBreak/>
              <w:t xml:space="preserve">Numri i prindërve të </w:t>
            </w:r>
            <w:r w:rsidRPr="00117027">
              <w:rPr>
                <w:rFonts w:ascii="Times New Roman" w:hAnsi="Times New Roman" w:cs="Times New Roman"/>
                <w:i/>
                <w:iCs/>
                <w:sz w:val="20"/>
                <w:szCs w:val="20"/>
              </w:rPr>
              <w:lastRenderedPageBreak/>
              <w:t>trajnuar</w:t>
            </w:r>
          </w:p>
        </w:tc>
        <w:tc>
          <w:tcPr>
            <w:tcW w:w="2098" w:type="dxa"/>
            <w:gridSpan w:val="2"/>
            <w:tcBorders>
              <w:top w:val="single" w:sz="4" w:space="0" w:color="auto"/>
              <w:left w:val="single" w:sz="4" w:space="0" w:color="auto"/>
              <w:bottom w:val="single" w:sz="4" w:space="0" w:color="auto"/>
              <w:right w:val="single" w:sz="4" w:space="0" w:color="auto"/>
            </w:tcBorders>
            <w:shd w:val="clear" w:color="auto" w:fill="auto"/>
          </w:tcPr>
          <w:p w:rsidR="00E06052" w:rsidRPr="00DF6411" w:rsidRDefault="00E06052" w:rsidP="00AA4ECE">
            <w:pPr>
              <w:keepNext/>
              <w:keepLines/>
              <w:spacing w:before="40" w:after="40" w:line="259" w:lineRule="auto"/>
              <w:jc w:val="center"/>
              <w:outlineLvl w:val="0"/>
              <w:rPr>
                <w:rFonts w:ascii="Times New Roman" w:hAnsi="Times New Roman" w:cs="Times New Roman"/>
                <w:i/>
                <w:iCs/>
              </w:rPr>
            </w:pPr>
            <w:bookmarkStart w:id="180" w:name="_Toc79882060"/>
            <w:bookmarkStart w:id="181" w:name="_Toc79890626"/>
            <w:r w:rsidRPr="00DF6411">
              <w:rPr>
                <w:rFonts w:ascii="Times New Roman" w:hAnsi="Times New Roman" w:cs="Times New Roman"/>
                <w:i/>
                <w:iCs/>
              </w:rPr>
              <w:lastRenderedPageBreak/>
              <w:t>OSHKSH/NJVKSH</w:t>
            </w:r>
            <w:bookmarkEnd w:id="180"/>
            <w:bookmarkEnd w:id="181"/>
          </w:p>
          <w:p w:rsidR="00E06052" w:rsidRPr="00DF6411" w:rsidRDefault="00E06052" w:rsidP="00AA4ECE">
            <w:pPr>
              <w:keepNext/>
              <w:keepLines/>
              <w:spacing w:before="40" w:after="40" w:line="259" w:lineRule="auto"/>
              <w:jc w:val="center"/>
              <w:outlineLvl w:val="0"/>
              <w:rPr>
                <w:rFonts w:ascii="Times New Roman" w:hAnsi="Times New Roman" w:cs="Times New Roman"/>
                <w:i/>
                <w:iCs/>
              </w:rPr>
            </w:pPr>
          </w:p>
        </w:tc>
        <w:tc>
          <w:tcPr>
            <w:tcW w:w="2009" w:type="dxa"/>
            <w:gridSpan w:val="3"/>
            <w:tcBorders>
              <w:top w:val="single" w:sz="4" w:space="0" w:color="auto"/>
              <w:left w:val="single" w:sz="4" w:space="0" w:color="auto"/>
              <w:bottom w:val="single" w:sz="4" w:space="0" w:color="auto"/>
              <w:right w:val="single" w:sz="4" w:space="0" w:color="auto"/>
            </w:tcBorders>
          </w:tcPr>
          <w:p w:rsidR="00E06052" w:rsidRPr="00DF6411" w:rsidRDefault="00E06052" w:rsidP="00AA4ECE">
            <w:pPr>
              <w:spacing w:before="40" w:after="40" w:line="259" w:lineRule="auto"/>
              <w:jc w:val="center"/>
              <w:rPr>
                <w:rFonts w:ascii="Times New Roman" w:hAnsi="Times New Roman" w:cs="Times New Roman"/>
                <w:i/>
                <w:iCs/>
              </w:rPr>
            </w:pPr>
            <w:r w:rsidRPr="00DF6411">
              <w:rPr>
                <w:rFonts w:ascii="Times New Roman" w:hAnsi="Times New Roman" w:cs="Times New Roman"/>
                <w:i/>
                <w:iCs/>
              </w:rPr>
              <w:lastRenderedPageBreak/>
              <w:t xml:space="preserve">ISHP, MASR, </w:t>
            </w:r>
            <w:r w:rsidRPr="00DF6411">
              <w:rPr>
                <w:rFonts w:ascii="Times New Roman" w:hAnsi="Times New Roman" w:cs="Times New Roman"/>
                <w:i/>
                <w:iCs/>
              </w:rPr>
              <w:lastRenderedPageBreak/>
              <w:t>Partner</w:t>
            </w:r>
          </w:p>
        </w:tc>
        <w:tc>
          <w:tcPr>
            <w:tcW w:w="1980" w:type="dxa"/>
            <w:gridSpan w:val="3"/>
            <w:tcBorders>
              <w:top w:val="single" w:sz="4" w:space="0" w:color="auto"/>
              <w:left w:val="single" w:sz="4" w:space="0" w:color="auto"/>
              <w:bottom w:val="single" w:sz="4" w:space="0" w:color="auto"/>
              <w:right w:val="single" w:sz="4" w:space="0" w:color="auto"/>
            </w:tcBorders>
          </w:tcPr>
          <w:p w:rsidR="00E06052" w:rsidRPr="00DF6411" w:rsidRDefault="00E06052" w:rsidP="00AA4ECE">
            <w:pPr>
              <w:spacing w:before="40" w:after="40" w:line="259" w:lineRule="auto"/>
              <w:jc w:val="center"/>
              <w:rPr>
                <w:rFonts w:ascii="Times New Roman" w:hAnsi="Times New Roman" w:cs="Times New Roman"/>
                <w:i/>
                <w:iCs/>
              </w:rPr>
            </w:pPr>
            <w:r w:rsidRPr="00DF6411">
              <w:rPr>
                <w:rFonts w:ascii="Times New Roman" w:hAnsi="Times New Roman" w:cs="Times New Roman"/>
                <w:i/>
                <w:iCs/>
              </w:rPr>
              <w:lastRenderedPageBreak/>
              <w:t>2022-2026</w:t>
            </w:r>
          </w:p>
        </w:tc>
      </w:tr>
      <w:tr w:rsidR="00E06052" w:rsidRPr="003B3714" w:rsidTr="00AA4ECE">
        <w:tc>
          <w:tcPr>
            <w:tcW w:w="7275" w:type="dxa"/>
            <w:gridSpan w:val="6"/>
            <w:tcBorders>
              <w:top w:val="single" w:sz="4" w:space="0" w:color="auto"/>
            </w:tcBorders>
            <w:shd w:val="clear" w:color="auto" w:fill="auto"/>
          </w:tcPr>
          <w:p w:rsidR="00E06052" w:rsidRPr="00117027" w:rsidRDefault="00E06052" w:rsidP="00AA4ECE">
            <w:pPr>
              <w:spacing w:before="40" w:after="40"/>
              <w:rPr>
                <w:rFonts w:ascii="Times New Roman" w:hAnsi="Times New Roman" w:cs="Times New Roman"/>
                <w:i/>
                <w:iCs/>
                <w:color w:val="FF0000"/>
              </w:rPr>
            </w:pPr>
            <w:r w:rsidRPr="00117027">
              <w:rPr>
                <w:rFonts w:ascii="Times New Roman" w:hAnsi="Times New Roman" w:cs="Times New Roman"/>
                <w:i/>
                <w:iCs/>
              </w:rPr>
              <w:lastRenderedPageBreak/>
              <w:t xml:space="preserve">III.3.1.dh Hartimi i një fushate komunikimi dhe ndërgjegjësimi </w:t>
            </w:r>
            <w:bookmarkStart w:id="182" w:name="_Hlk79748746"/>
            <w:r w:rsidRPr="00117027">
              <w:rPr>
                <w:rFonts w:ascii="Times New Roman" w:hAnsi="Times New Roman" w:cs="Times New Roman"/>
                <w:i/>
                <w:iCs/>
              </w:rPr>
              <w:t>mbi përfshirjen e të fëmij</w:t>
            </w:r>
            <w:r>
              <w:rPr>
                <w:rFonts w:ascii="Times New Roman" w:hAnsi="Times New Roman" w:cs="Times New Roman"/>
                <w:i/>
                <w:iCs/>
              </w:rPr>
              <w:t>ë</w:t>
            </w:r>
            <w:r w:rsidRPr="00117027">
              <w:rPr>
                <w:rFonts w:ascii="Times New Roman" w:hAnsi="Times New Roman" w:cs="Times New Roman"/>
                <w:i/>
                <w:iCs/>
              </w:rPr>
              <w:t xml:space="preserve">ve dhe të rinjve në sjellje të shëndetshme me fokus shëndetin riprodhues, </w:t>
            </w:r>
            <w:bookmarkEnd w:id="182"/>
            <w:r w:rsidRPr="00117027">
              <w:rPr>
                <w:rFonts w:ascii="Times New Roman" w:hAnsi="Times New Roman" w:cs="Times New Roman"/>
                <w:i/>
                <w:iCs/>
              </w:rPr>
              <w:t xml:space="preserve">edukimin seksual dhe abuzimin me drogat legale dhe ilegale. </w:t>
            </w:r>
          </w:p>
        </w:tc>
        <w:tc>
          <w:tcPr>
            <w:tcW w:w="2107" w:type="dxa"/>
            <w:gridSpan w:val="3"/>
            <w:tcBorders>
              <w:top w:val="single" w:sz="4" w:space="0" w:color="auto"/>
            </w:tcBorders>
          </w:tcPr>
          <w:p w:rsidR="00E06052" w:rsidRPr="005D392F" w:rsidRDefault="00E06052" w:rsidP="00AA4ECE">
            <w:pPr>
              <w:spacing w:before="40" w:after="40" w:line="259" w:lineRule="auto"/>
              <w:jc w:val="center"/>
              <w:rPr>
                <w:rFonts w:ascii="Times New Roman" w:hAnsi="Times New Roman" w:cs="Times New Roman"/>
                <w:bCs/>
              </w:rPr>
            </w:pPr>
            <w:r w:rsidRPr="00D92E83">
              <w:rPr>
                <w:rFonts w:ascii="Times New Roman" w:hAnsi="Times New Roman" w:cs="Times New Roman"/>
                <w:i/>
                <w:iCs/>
                <w:sz w:val="20"/>
                <w:szCs w:val="20"/>
              </w:rPr>
              <w:t>Nr i f</w:t>
            </w:r>
            <w:r>
              <w:rPr>
                <w:rFonts w:ascii="Times New Roman" w:hAnsi="Times New Roman" w:cs="Times New Roman"/>
                <w:i/>
                <w:iCs/>
                <w:sz w:val="20"/>
                <w:szCs w:val="20"/>
              </w:rPr>
              <w:t>ë</w:t>
            </w:r>
            <w:r w:rsidRPr="00D92E83">
              <w:rPr>
                <w:rFonts w:ascii="Times New Roman" w:hAnsi="Times New Roman" w:cs="Times New Roman"/>
                <w:i/>
                <w:iCs/>
                <w:sz w:val="20"/>
                <w:szCs w:val="20"/>
              </w:rPr>
              <w:t>mij</w:t>
            </w:r>
            <w:r>
              <w:rPr>
                <w:rFonts w:ascii="Times New Roman" w:hAnsi="Times New Roman" w:cs="Times New Roman"/>
                <w:i/>
                <w:iCs/>
                <w:sz w:val="20"/>
                <w:szCs w:val="20"/>
              </w:rPr>
              <w:t>ë</w:t>
            </w:r>
            <w:r w:rsidRPr="00D92E83">
              <w:rPr>
                <w:rFonts w:ascii="Times New Roman" w:hAnsi="Times New Roman" w:cs="Times New Roman"/>
                <w:i/>
                <w:iCs/>
                <w:sz w:val="20"/>
                <w:szCs w:val="20"/>
              </w:rPr>
              <w:t>ve t</w:t>
            </w:r>
            <w:r>
              <w:rPr>
                <w:rFonts w:ascii="Times New Roman" w:hAnsi="Times New Roman" w:cs="Times New Roman"/>
                <w:i/>
                <w:iCs/>
                <w:sz w:val="20"/>
                <w:szCs w:val="20"/>
              </w:rPr>
              <w:t>ë</w:t>
            </w:r>
            <w:r w:rsidRPr="00D92E83">
              <w:rPr>
                <w:rFonts w:ascii="Times New Roman" w:hAnsi="Times New Roman" w:cs="Times New Roman"/>
                <w:i/>
                <w:iCs/>
                <w:sz w:val="20"/>
                <w:szCs w:val="20"/>
              </w:rPr>
              <w:t xml:space="preserve"> nd</w:t>
            </w:r>
            <w:r>
              <w:rPr>
                <w:rFonts w:ascii="Times New Roman" w:hAnsi="Times New Roman" w:cs="Times New Roman"/>
                <w:i/>
                <w:iCs/>
                <w:sz w:val="20"/>
                <w:szCs w:val="20"/>
              </w:rPr>
              <w:t>ë</w:t>
            </w:r>
            <w:r w:rsidRPr="00D92E83">
              <w:rPr>
                <w:rFonts w:ascii="Times New Roman" w:hAnsi="Times New Roman" w:cs="Times New Roman"/>
                <w:i/>
                <w:iCs/>
                <w:sz w:val="20"/>
                <w:szCs w:val="20"/>
              </w:rPr>
              <w:t>rg</w:t>
            </w:r>
            <w:r>
              <w:rPr>
                <w:rFonts w:ascii="Times New Roman" w:hAnsi="Times New Roman" w:cs="Times New Roman"/>
                <w:i/>
                <w:iCs/>
                <w:sz w:val="20"/>
                <w:szCs w:val="20"/>
              </w:rPr>
              <w:t>je</w:t>
            </w:r>
            <w:r w:rsidRPr="00D92E83">
              <w:rPr>
                <w:rFonts w:ascii="Times New Roman" w:hAnsi="Times New Roman" w:cs="Times New Roman"/>
                <w:i/>
                <w:iCs/>
                <w:sz w:val="20"/>
                <w:szCs w:val="20"/>
              </w:rPr>
              <w:t>gj</w:t>
            </w:r>
            <w:r>
              <w:rPr>
                <w:rFonts w:ascii="Times New Roman" w:hAnsi="Times New Roman" w:cs="Times New Roman"/>
                <w:i/>
                <w:iCs/>
                <w:sz w:val="20"/>
                <w:szCs w:val="20"/>
              </w:rPr>
              <w:t>ë</w:t>
            </w:r>
            <w:r w:rsidRPr="00D92E83">
              <w:rPr>
                <w:rFonts w:ascii="Times New Roman" w:hAnsi="Times New Roman" w:cs="Times New Roman"/>
                <w:i/>
                <w:iCs/>
                <w:sz w:val="20"/>
                <w:szCs w:val="20"/>
              </w:rPr>
              <w:t>suar</w:t>
            </w:r>
          </w:p>
        </w:tc>
        <w:tc>
          <w:tcPr>
            <w:tcW w:w="2098" w:type="dxa"/>
            <w:gridSpan w:val="2"/>
            <w:tcBorders>
              <w:top w:val="single" w:sz="4" w:space="0" w:color="auto"/>
            </w:tcBorders>
            <w:shd w:val="clear" w:color="auto" w:fill="auto"/>
          </w:tcPr>
          <w:p w:rsidR="00E06052" w:rsidRDefault="00E06052" w:rsidP="00AA4ECE">
            <w:pPr>
              <w:keepNext/>
              <w:keepLines/>
              <w:spacing w:before="40" w:after="40"/>
              <w:jc w:val="center"/>
              <w:outlineLvl w:val="0"/>
              <w:rPr>
                <w:rFonts w:ascii="Times New Roman" w:hAnsi="Times New Roman" w:cs="Times New Roman"/>
                <w:bCs/>
              </w:rPr>
            </w:pPr>
            <w:bookmarkStart w:id="183" w:name="_Toc79882061"/>
            <w:bookmarkStart w:id="184" w:name="_Toc79890627"/>
            <w:r>
              <w:rPr>
                <w:rFonts w:ascii="Times New Roman" w:hAnsi="Times New Roman" w:cs="Times New Roman"/>
                <w:bCs/>
              </w:rPr>
              <w:t>ISHP</w:t>
            </w:r>
            <w:bookmarkEnd w:id="183"/>
            <w:bookmarkEnd w:id="184"/>
          </w:p>
          <w:p w:rsidR="00E06052" w:rsidRPr="00CA6A87" w:rsidRDefault="00E06052" w:rsidP="00AA4ECE">
            <w:pPr>
              <w:keepNext/>
              <w:keepLines/>
              <w:spacing w:before="40" w:after="40"/>
              <w:jc w:val="center"/>
              <w:outlineLvl w:val="0"/>
              <w:rPr>
                <w:rFonts w:ascii="Times New Roman" w:hAnsi="Times New Roman" w:cs="Times New Roman"/>
                <w:i/>
              </w:rPr>
            </w:pPr>
            <w:bookmarkStart w:id="185" w:name="_Toc79882062"/>
            <w:bookmarkStart w:id="186" w:name="_Toc79890628"/>
            <w:r w:rsidRPr="00CA6A87">
              <w:rPr>
                <w:rFonts w:ascii="Times New Roman" w:hAnsi="Times New Roman" w:cs="Times New Roman"/>
                <w:i/>
              </w:rPr>
              <w:t>OSHKSH/NJVKSH</w:t>
            </w:r>
            <w:bookmarkEnd w:id="185"/>
            <w:bookmarkEnd w:id="186"/>
          </w:p>
          <w:p w:rsidR="00E06052" w:rsidRPr="005D392F" w:rsidRDefault="00E06052" w:rsidP="00AA4ECE">
            <w:pPr>
              <w:keepNext/>
              <w:keepLines/>
              <w:spacing w:before="40" w:after="40"/>
              <w:outlineLvl w:val="0"/>
              <w:rPr>
                <w:rFonts w:ascii="Times New Roman" w:hAnsi="Times New Roman" w:cs="Times New Roman"/>
                <w:b/>
                <w:bCs/>
              </w:rPr>
            </w:pPr>
          </w:p>
        </w:tc>
        <w:tc>
          <w:tcPr>
            <w:tcW w:w="2009" w:type="dxa"/>
            <w:gridSpan w:val="3"/>
            <w:tcBorders>
              <w:top w:val="single" w:sz="4" w:space="0" w:color="auto"/>
            </w:tcBorders>
          </w:tcPr>
          <w:p w:rsidR="00E06052" w:rsidRPr="005D392F" w:rsidRDefault="00E06052" w:rsidP="00AA4ECE">
            <w:pPr>
              <w:spacing w:before="40" w:after="40"/>
              <w:jc w:val="center"/>
              <w:rPr>
                <w:rFonts w:ascii="Times New Roman" w:hAnsi="Times New Roman" w:cs="Times New Roman"/>
                <w:bCs/>
              </w:rPr>
            </w:pPr>
            <w:r>
              <w:rPr>
                <w:rFonts w:ascii="Times New Roman" w:hAnsi="Times New Roman" w:cs="Times New Roman"/>
                <w:bCs/>
              </w:rPr>
              <w:t>MASR, Partner</w:t>
            </w:r>
          </w:p>
        </w:tc>
        <w:tc>
          <w:tcPr>
            <w:tcW w:w="1980" w:type="dxa"/>
            <w:gridSpan w:val="3"/>
            <w:tcBorders>
              <w:top w:val="single" w:sz="4" w:space="0" w:color="auto"/>
            </w:tcBorders>
          </w:tcPr>
          <w:p w:rsidR="00E06052" w:rsidRPr="005D392F" w:rsidRDefault="00E06052" w:rsidP="00AA4ECE">
            <w:pPr>
              <w:spacing w:before="40" w:after="40"/>
              <w:jc w:val="center"/>
              <w:rPr>
                <w:rFonts w:ascii="Times New Roman" w:hAnsi="Times New Roman" w:cs="Times New Roman"/>
              </w:rPr>
            </w:pPr>
            <w:r>
              <w:rPr>
                <w:rFonts w:ascii="Times New Roman" w:hAnsi="Times New Roman" w:cs="Times New Roman"/>
              </w:rPr>
              <w:t>2022-2023</w:t>
            </w:r>
          </w:p>
        </w:tc>
      </w:tr>
      <w:tr w:rsidR="00E06052" w:rsidRPr="003B3714" w:rsidTr="00AA4ECE">
        <w:tc>
          <w:tcPr>
            <w:tcW w:w="7275" w:type="dxa"/>
            <w:gridSpan w:val="6"/>
            <w:tcBorders>
              <w:bottom w:val="single" w:sz="4" w:space="0" w:color="auto"/>
            </w:tcBorders>
            <w:shd w:val="clear" w:color="auto" w:fill="auto"/>
          </w:tcPr>
          <w:p w:rsidR="00E06052" w:rsidRPr="00117027" w:rsidRDefault="00E06052" w:rsidP="00AA4ECE">
            <w:pPr>
              <w:spacing w:before="40" w:after="40"/>
              <w:rPr>
                <w:rFonts w:ascii="Times New Roman" w:hAnsi="Times New Roman" w:cs="Times New Roman"/>
                <w:i/>
                <w:iCs/>
              </w:rPr>
            </w:pPr>
            <w:r w:rsidRPr="00117027">
              <w:rPr>
                <w:rFonts w:ascii="Times New Roman" w:hAnsi="Times New Roman" w:cs="Times New Roman"/>
                <w:i/>
                <w:iCs/>
              </w:rPr>
              <w:t xml:space="preserve">III.3.1.e Përditësimi i manualit </w:t>
            </w:r>
            <w:bookmarkStart w:id="187" w:name="_Hlk79748761"/>
            <w:r w:rsidRPr="00117027">
              <w:rPr>
                <w:rFonts w:ascii="Times New Roman" w:hAnsi="Times New Roman" w:cs="Times New Roman"/>
                <w:i/>
                <w:iCs/>
              </w:rPr>
              <w:t xml:space="preserve">të përdorimit dhe trajnimit të personelit që ofrojnë shërbimin e vaksinimit, mbledhjen dhe hedhjen e të dhënave në </w:t>
            </w:r>
            <w:bookmarkStart w:id="188" w:name="_Hlk66397788"/>
            <w:r w:rsidRPr="00117027">
              <w:rPr>
                <w:rFonts w:ascii="Times New Roman" w:hAnsi="Times New Roman" w:cs="Times New Roman"/>
                <w:i/>
                <w:iCs/>
              </w:rPr>
              <w:t>sistemin e informacionit shëndetësor të vaksinimit</w:t>
            </w:r>
            <w:bookmarkEnd w:id="187"/>
            <w:r w:rsidRPr="00117027">
              <w:rPr>
                <w:rFonts w:ascii="Times New Roman" w:hAnsi="Times New Roman" w:cs="Times New Roman"/>
                <w:i/>
                <w:iCs/>
              </w:rPr>
              <w:t xml:space="preserve">. </w:t>
            </w:r>
            <w:bookmarkEnd w:id="188"/>
          </w:p>
        </w:tc>
        <w:tc>
          <w:tcPr>
            <w:tcW w:w="2107" w:type="dxa"/>
            <w:gridSpan w:val="3"/>
            <w:tcBorders>
              <w:bottom w:val="single" w:sz="4" w:space="0" w:color="auto"/>
            </w:tcBorders>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Manduali i përditësuar</w:t>
            </w:r>
          </w:p>
          <w:p w:rsidR="00E06052" w:rsidRPr="006C7509" w:rsidRDefault="00E06052" w:rsidP="00AA4ECE">
            <w:pPr>
              <w:spacing w:before="40" w:after="40"/>
              <w:jc w:val="center"/>
              <w:rPr>
                <w:rFonts w:ascii="Times New Roman" w:hAnsi="Times New Roman" w:cs="Times New Roman"/>
                <w:bCs/>
                <w:i/>
                <w:sz w:val="20"/>
                <w:szCs w:val="20"/>
              </w:rPr>
            </w:pPr>
          </w:p>
          <w:p w:rsidR="00E06052" w:rsidRPr="006C7509" w:rsidRDefault="00E06052" w:rsidP="00AA4ECE">
            <w:pPr>
              <w:spacing w:before="40" w:after="40"/>
              <w:jc w:val="center"/>
              <w:rPr>
                <w:rFonts w:ascii="Times New Roman" w:hAnsi="Times New Roman" w:cs="Times New Roman"/>
                <w:bCs/>
                <w:i/>
                <w:sz w:val="20"/>
                <w:szCs w:val="20"/>
              </w:rPr>
            </w:pPr>
          </w:p>
        </w:tc>
        <w:tc>
          <w:tcPr>
            <w:tcW w:w="2098" w:type="dxa"/>
            <w:gridSpan w:val="2"/>
            <w:shd w:val="clear" w:color="auto" w:fill="auto"/>
          </w:tcPr>
          <w:p w:rsidR="00E06052" w:rsidRPr="003E3A47" w:rsidRDefault="00E06052" w:rsidP="00AA4ECE">
            <w:pPr>
              <w:keepNext/>
              <w:keepLines/>
              <w:spacing w:before="40" w:after="40"/>
              <w:jc w:val="center"/>
              <w:outlineLvl w:val="0"/>
              <w:rPr>
                <w:rFonts w:ascii="Times New Roman" w:hAnsi="Times New Roman" w:cs="Times New Roman"/>
                <w:i/>
                <w:strike/>
              </w:rPr>
            </w:pPr>
            <w:bookmarkStart w:id="189" w:name="_Toc79882063"/>
            <w:bookmarkStart w:id="190" w:name="_Toc79890629"/>
            <w:r w:rsidRPr="003E3A47">
              <w:rPr>
                <w:rFonts w:ascii="Times New Roman" w:hAnsi="Times New Roman" w:cs="Times New Roman"/>
                <w:i/>
              </w:rPr>
              <w:t>ISHP- Programi Komb</w:t>
            </w:r>
            <w:r>
              <w:rPr>
                <w:rFonts w:ascii="Times New Roman" w:hAnsi="Times New Roman" w:cs="Times New Roman"/>
                <w:i/>
              </w:rPr>
              <w:t>ë</w:t>
            </w:r>
            <w:r w:rsidRPr="003E3A47">
              <w:rPr>
                <w:rFonts w:ascii="Times New Roman" w:hAnsi="Times New Roman" w:cs="Times New Roman"/>
                <w:i/>
              </w:rPr>
              <w:t xml:space="preserve">tar </w:t>
            </w:r>
            <w:r>
              <w:rPr>
                <w:rFonts w:ascii="Times New Roman" w:hAnsi="Times New Roman" w:cs="Times New Roman"/>
                <w:i/>
              </w:rPr>
              <w:t>i</w:t>
            </w:r>
            <w:r w:rsidRPr="003E3A47">
              <w:rPr>
                <w:rFonts w:ascii="Times New Roman" w:hAnsi="Times New Roman" w:cs="Times New Roman"/>
                <w:i/>
              </w:rPr>
              <w:t xml:space="preserve"> Vaksinimit</w:t>
            </w:r>
            <w:bookmarkEnd w:id="189"/>
            <w:bookmarkEnd w:id="190"/>
          </w:p>
          <w:p w:rsidR="00E06052" w:rsidRPr="00EC7E21" w:rsidRDefault="00E06052" w:rsidP="00AA4ECE">
            <w:pPr>
              <w:keepNext/>
              <w:keepLines/>
              <w:spacing w:before="40" w:after="40"/>
              <w:jc w:val="center"/>
              <w:outlineLvl w:val="0"/>
              <w:rPr>
                <w:rFonts w:ascii="Times New Roman" w:hAnsi="Times New Roman" w:cs="Times New Roman"/>
                <w:b/>
                <w:bCs/>
                <w:i/>
                <w:strike/>
              </w:rPr>
            </w:pPr>
          </w:p>
        </w:tc>
        <w:tc>
          <w:tcPr>
            <w:tcW w:w="2009" w:type="dxa"/>
            <w:gridSpan w:val="3"/>
          </w:tcPr>
          <w:p w:rsidR="00E06052" w:rsidRPr="00CA6A87" w:rsidRDefault="00E06052" w:rsidP="00AA4ECE">
            <w:pPr>
              <w:keepNext/>
              <w:keepLines/>
              <w:spacing w:before="40" w:after="40"/>
              <w:jc w:val="center"/>
              <w:outlineLvl w:val="0"/>
              <w:rPr>
                <w:rFonts w:ascii="Times New Roman" w:hAnsi="Times New Roman" w:cs="Times New Roman"/>
                <w:i/>
              </w:rPr>
            </w:pPr>
            <w:bookmarkStart w:id="191" w:name="_Toc79882064"/>
            <w:bookmarkStart w:id="192" w:name="_Toc79890630"/>
            <w:r w:rsidRPr="00CA6A87">
              <w:rPr>
                <w:rFonts w:ascii="Times New Roman" w:hAnsi="Times New Roman" w:cs="Times New Roman"/>
                <w:i/>
              </w:rPr>
              <w:t>OSHKSH/NJVKSH</w:t>
            </w:r>
            <w:bookmarkEnd w:id="191"/>
            <w:bookmarkEnd w:id="192"/>
          </w:p>
          <w:p w:rsidR="00E06052" w:rsidRPr="003B3714" w:rsidRDefault="00E06052" w:rsidP="00AA4ECE">
            <w:pPr>
              <w:spacing w:before="40" w:after="40"/>
              <w:rPr>
                <w:rFonts w:ascii="Times New Roman" w:hAnsi="Times New Roman" w:cs="Times New Roman"/>
                <w:bCs/>
                <w:i/>
              </w:rPr>
            </w:pPr>
          </w:p>
        </w:tc>
        <w:tc>
          <w:tcPr>
            <w:tcW w:w="1980" w:type="dxa"/>
            <w:gridSpan w:val="3"/>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2021-2022</w:t>
            </w:r>
          </w:p>
        </w:tc>
      </w:tr>
      <w:tr w:rsidR="00E06052" w:rsidRPr="003B3714" w:rsidTr="00AA4ECE">
        <w:trPr>
          <w:trHeight w:val="1146"/>
        </w:trPr>
        <w:tc>
          <w:tcPr>
            <w:tcW w:w="7275" w:type="dxa"/>
            <w:gridSpan w:val="6"/>
            <w:tcBorders>
              <w:top w:val="single" w:sz="4" w:space="0" w:color="auto"/>
            </w:tcBorders>
            <w:shd w:val="clear" w:color="auto" w:fill="auto"/>
          </w:tcPr>
          <w:p w:rsidR="00E06052" w:rsidRPr="00117027" w:rsidRDefault="00E06052" w:rsidP="00AA4ECE">
            <w:pPr>
              <w:spacing w:before="40" w:after="40" w:line="259" w:lineRule="auto"/>
              <w:jc w:val="both"/>
              <w:rPr>
                <w:rFonts w:ascii="Times New Roman" w:eastAsia="Calibri" w:hAnsi="Times New Roman" w:cs="Times New Roman"/>
                <w:i/>
                <w:iCs/>
              </w:rPr>
            </w:pPr>
            <w:r w:rsidRPr="00117027">
              <w:rPr>
                <w:rFonts w:ascii="Times New Roman" w:hAnsi="Times New Roman" w:cs="Times New Roman"/>
                <w:i/>
                <w:iCs/>
              </w:rPr>
              <w:t>III.3.1.ë</w:t>
            </w:r>
            <w:r w:rsidRPr="00117027">
              <w:rPr>
                <w:rFonts w:ascii="Times New Roman" w:eastAsia="Calibri" w:hAnsi="Times New Roman" w:cs="Times New Roman"/>
                <w:i/>
                <w:iCs/>
              </w:rPr>
              <w:t xml:space="preserve"> Trajnimi personelit mjek/infermier dhe operator që punojnë </w:t>
            </w:r>
            <w:bookmarkStart w:id="193" w:name="_Hlk79748793"/>
            <w:r w:rsidRPr="00117027">
              <w:rPr>
                <w:rFonts w:ascii="Times New Roman" w:eastAsia="Calibri" w:hAnsi="Times New Roman" w:cs="Times New Roman"/>
                <w:i/>
                <w:iCs/>
              </w:rPr>
              <w:t>në sistemin e vaksinimit</w:t>
            </w:r>
            <w:bookmarkEnd w:id="193"/>
          </w:p>
        </w:tc>
        <w:tc>
          <w:tcPr>
            <w:tcW w:w="2107" w:type="dxa"/>
            <w:gridSpan w:val="3"/>
            <w:tcBorders>
              <w:top w:val="single" w:sz="4" w:space="0" w:color="auto"/>
            </w:tcBorders>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personelit shëndetësor të trajnuar</w:t>
            </w:r>
          </w:p>
          <w:p w:rsidR="00E06052" w:rsidRPr="006C7509" w:rsidRDefault="00E06052" w:rsidP="00AA4ECE">
            <w:pPr>
              <w:spacing w:before="40" w:after="40"/>
              <w:jc w:val="center"/>
              <w:rPr>
                <w:rFonts w:ascii="Times New Roman" w:hAnsi="Times New Roman" w:cs="Times New Roman"/>
                <w:bCs/>
                <w:i/>
                <w:sz w:val="20"/>
                <w:szCs w:val="20"/>
              </w:rPr>
            </w:pPr>
          </w:p>
          <w:p w:rsidR="00E06052" w:rsidRPr="006C7509" w:rsidRDefault="00E06052" w:rsidP="00AA4ECE">
            <w:pPr>
              <w:spacing w:before="40" w:after="40"/>
              <w:jc w:val="center"/>
              <w:rPr>
                <w:rFonts w:ascii="Times New Roman" w:hAnsi="Times New Roman" w:cs="Times New Roman"/>
                <w:bCs/>
                <w:i/>
                <w:sz w:val="20"/>
                <w:szCs w:val="20"/>
              </w:rPr>
            </w:pPr>
          </w:p>
        </w:tc>
        <w:tc>
          <w:tcPr>
            <w:tcW w:w="2098" w:type="dxa"/>
            <w:gridSpan w:val="2"/>
            <w:tcBorders>
              <w:bottom w:val="single" w:sz="4" w:space="0" w:color="auto"/>
            </w:tcBorders>
            <w:shd w:val="clear" w:color="auto" w:fill="auto"/>
          </w:tcPr>
          <w:p w:rsidR="00E06052" w:rsidRPr="003E3A47" w:rsidRDefault="00E06052" w:rsidP="00AA4ECE">
            <w:pPr>
              <w:keepNext/>
              <w:keepLines/>
              <w:spacing w:before="40" w:after="40"/>
              <w:jc w:val="center"/>
              <w:outlineLvl w:val="0"/>
              <w:rPr>
                <w:rFonts w:ascii="Times New Roman" w:hAnsi="Times New Roman" w:cs="Times New Roman"/>
                <w:i/>
                <w:strike/>
              </w:rPr>
            </w:pPr>
            <w:bookmarkStart w:id="194" w:name="_Toc79882065"/>
            <w:bookmarkStart w:id="195" w:name="_Toc79890631"/>
            <w:r w:rsidRPr="003E3A47">
              <w:rPr>
                <w:rFonts w:ascii="Times New Roman" w:hAnsi="Times New Roman" w:cs="Times New Roman"/>
                <w:i/>
              </w:rPr>
              <w:t>ISHP- Programi Komb</w:t>
            </w:r>
            <w:r>
              <w:rPr>
                <w:rFonts w:ascii="Times New Roman" w:hAnsi="Times New Roman" w:cs="Times New Roman"/>
                <w:i/>
              </w:rPr>
              <w:t>ë</w:t>
            </w:r>
            <w:r w:rsidRPr="003E3A47">
              <w:rPr>
                <w:rFonts w:ascii="Times New Roman" w:hAnsi="Times New Roman" w:cs="Times New Roman"/>
                <w:i/>
              </w:rPr>
              <w:t>tar i Vaksinimit</w:t>
            </w:r>
            <w:bookmarkEnd w:id="194"/>
            <w:bookmarkEnd w:id="195"/>
          </w:p>
          <w:p w:rsidR="00E06052" w:rsidRPr="003B3714" w:rsidRDefault="00E06052" w:rsidP="00AA4ECE">
            <w:pPr>
              <w:keepNext/>
              <w:keepLines/>
              <w:spacing w:before="40" w:after="40"/>
              <w:jc w:val="center"/>
              <w:outlineLvl w:val="0"/>
              <w:rPr>
                <w:rFonts w:ascii="Times New Roman" w:hAnsi="Times New Roman" w:cs="Times New Roman"/>
                <w:b/>
                <w:bCs/>
                <w:i/>
              </w:rPr>
            </w:pPr>
            <w:bookmarkStart w:id="196" w:name="_Toc79882066"/>
            <w:bookmarkStart w:id="197" w:name="_Toc79890632"/>
            <w:r w:rsidRPr="003E3A47">
              <w:rPr>
                <w:rFonts w:ascii="Times New Roman" w:hAnsi="Times New Roman" w:cs="Times New Roman"/>
                <w:i/>
              </w:rPr>
              <w:t>NJVKSH</w:t>
            </w:r>
            <w:bookmarkEnd w:id="196"/>
            <w:bookmarkEnd w:id="197"/>
          </w:p>
        </w:tc>
        <w:tc>
          <w:tcPr>
            <w:tcW w:w="2009" w:type="dxa"/>
            <w:gridSpan w:val="3"/>
          </w:tcPr>
          <w:p w:rsidR="00E06052" w:rsidRPr="003B3714" w:rsidRDefault="00E06052" w:rsidP="00AA4ECE">
            <w:pPr>
              <w:spacing w:before="40" w:after="40"/>
              <w:jc w:val="center"/>
              <w:rPr>
                <w:rFonts w:ascii="Times New Roman" w:hAnsi="Times New Roman" w:cs="Times New Roman"/>
                <w:bCs/>
                <w:i/>
              </w:rPr>
            </w:pPr>
            <w:r w:rsidRPr="00CA6A87">
              <w:rPr>
                <w:rFonts w:ascii="Times New Roman" w:hAnsi="Times New Roman" w:cs="Times New Roman"/>
                <w:i/>
              </w:rPr>
              <w:t>OSHKSH</w:t>
            </w:r>
            <w:r>
              <w:rPr>
                <w:rFonts w:ascii="Times New Roman" w:hAnsi="Times New Roman" w:cs="Times New Roman"/>
                <w:i/>
              </w:rPr>
              <w:t>, Partner</w:t>
            </w:r>
          </w:p>
        </w:tc>
        <w:tc>
          <w:tcPr>
            <w:tcW w:w="1980" w:type="dxa"/>
            <w:gridSpan w:val="3"/>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2023-2026</w:t>
            </w:r>
          </w:p>
        </w:tc>
      </w:tr>
      <w:tr w:rsidR="00E06052" w:rsidRPr="003B3714" w:rsidTr="00AA4ECE">
        <w:tc>
          <w:tcPr>
            <w:tcW w:w="7275" w:type="dxa"/>
            <w:gridSpan w:val="6"/>
            <w:tcBorders>
              <w:top w:val="single" w:sz="4" w:space="0" w:color="auto"/>
            </w:tcBorders>
            <w:shd w:val="clear" w:color="auto" w:fill="auto"/>
          </w:tcPr>
          <w:p w:rsidR="00E06052" w:rsidRPr="00117027" w:rsidRDefault="00E06052" w:rsidP="00AA4ECE">
            <w:pPr>
              <w:spacing w:before="40" w:after="40"/>
              <w:rPr>
                <w:rFonts w:ascii="Times New Roman" w:hAnsi="Times New Roman" w:cs="Times New Roman"/>
                <w:i/>
                <w:iCs/>
              </w:rPr>
            </w:pPr>
            <w:r w:rsidRPr="00117027">
              <w:rPr>
                <w:rFonts w:ascii="Times New Roman" w:hAnsi="Times New Roman" w:cs="Times New Roman"/>
                <w:i/>
                <w:iCs/>
              </w:rPr>
              <w:t xml:space="preserve">III.3.1.f Hartimi i nje programi informues dhe trajnimi me prindërit </w:t>
            </w:r>
            <w:bookmarkStart w:id="198" w:name="_Hlk79748812"/>
            <w:r w:rsidRPr="00117027">
              <w:rPr>
                <w:rFonts w:ascii="Times New Roman" w:hAnsi="Times New Roman" w:cs="Times New Roman"/>
                <w:i/>
                <w:iCs/>
              </w:rPr>
              <w:t>mbi çështje të lidhura me sigurinë dhe domosdoshmërinë e vaksinimit të fëmijëve</w:t>
            </w:r>
            <w:bookmarkEnd w:id="198"/>
            <w:r w:rsidRPr="00117027">
              <w:rPr>
                <w:rFonts w:ascii="Times New Roman" w:hAnsi="Times New Roman" w:cs="Times New Roman"/>
                <w:i/>
                <w:iCs/>
              </w:rPr>
              <w:t>.</w:t>
            </w:r>
          </w:p>
        </w:tc>
        <w:tc>
          <w:tcPr>
            <w:tcW w:w="2107" w:type="dxa"/>
            <w:gridSpan w:val="3"/>
            <w:tcBorders>
              <w:top w:val="single" w:sz="4" w:space="0" w:color="auto"/>
            </w:tcBorders>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prindërve të ndërgjegjësuar</w:t>
            </w:r>
          </w:p>
        </w:tc>
        <w:tc>
          <w:tcPr>
            <w:tcW w:w="2098" w:type="dxa"/>
            <w:gridSpan w:val="2"/>
            <w:tcBorders>
              <w:top w:val="single" w:sz="4" w:space="0" w:color="auto"/>
            </w:tcBorders>
            <w:shd w:val="clear" w:color="auto" w:fill="auto"/>
          </w:tcPr>
          <w:p w:rsidR="00E06052" w:rsidRPr="003E3A47" w:rsidRDefault="00E06052" w:rsidP="00AA4ECE">
            <w:pPr>
              <w:keepNext/>
              <w:keepLines/>
              <w:spacing w:before="40" w:after="40"/>
              <w:jc w:val="center"/>
              <w:outlineLvl w:val="0"/>
              <w:rPr>
                <w:rFonts w:ascii="Times New Roman" w:hAnsi="Times New Roman" w:cs="Times New Roman"/>
                <w:i/>
                <w:strike/>
              </w:rPr>
            </w:pPr>
            <w:bookmarkStart w:id="199" w:name="_Toc79882067"/>
            <w:bookmarkStart w:id="200" w:name="_Toc79890633"/>
            <w:r w:rsidRPr="003E3A47">
              <w:rPr>
                <w:rFonts w:ascii="Times New Roman" w:hAnsi="Times New Roman" w:cs="Times New Roman"/>
                <w:i/>
              </w:rPr>
              <w:t>ISHP- Programi Komb</w:t>
            </w:r>
            <w:r>
              <w:rPr>
                <w:rFonts w:ascii="Times New Roman" w:hAnsi="Times New Roman" w:cs="Times New Roman"/>
                <w:i/>
              </w:rPr>
              <w:t>ë</w:t>
            </w:r>
            <w:r w:rsidRPr="003E3A47">
              <w:rPr>
                <w:rFonts w:ascii="Times New Roman" w:hAnsi="Times New Roman" w:cs="Times New Roman"/>
                <w:i/>
              </w:rPr>
              <w:t>tar i Vaksinimit</w:t>
            </w:r>
            <w:bookmarkEnd w:id="199"/>
            <w:bookmarkEnd w:id="200"/>
          </w:p>
          <w:p w:rsidR="00E06052" w:rsidRPr="00D773E9" w:rsidRDefault="00E06052" w:rsidP="00AA4ECE">
            <w:pPr>
              <w:keepNext/>
              <w:keepLines/>
              <w:spacing w:before="40" w:after="40"/>
              <w:jc w:val="center"/>
              <w:outlineLvl w:val="0"/>
              <w:rPr>
                <w:rFonts w:ascii="Times New Roman" w:hAnsi="Times New Roman" w:cs="Times New Roman"/>
                <w:b/>
                <w:bCs/>
                <w:i/>
              </w:rPr>
            </w:pPr>
            <w:bookmarkStart w:id="201" w:name="_Toc79882068"/>
            <w:bookmarkStart w:id="202" w:name="_Toc79890634"/>
            <w:r w:rsidRPr="003E3A47">
              <w:rPr>
                <w:rFonts w:ascii="Times New Roman" w:hAnsi="Times New Roman" w:cs="Times New Roman"/>
                <w:i/>
              </w:rPr>
              <w:t>NJVKSH</w:t>
            </w:r>
            <w:bookmarkEnd w:id="201"/>
            <w:bookmarkEnd w:id="202"/>
            <w:r w:rsidRPr="00D773E9">
              <w:rPr>
                <w:rFonts w:ascii="Times New Roman" w:hAnsi="Times New Roman" w:cs="Times New Roman"/>
                <w:b/>
                <w:bCs/>
                <w:i/>
              </w:rPr>
              <w:t xml:space="preserve"> </w:t>
            </w:r>
          </w:p>
        </w:tc>
        <w:tc>
          <w:tcPr>
            <w:tcW w:w="2009" w:type="dxa"/>
            <w:gridSpan w:val="3"/>
          </w:tcPr>
          <w:p w:rsidR="00E06052" w:rsidRPr="003B3714" w:rsidRDefault="00E06052" w:rsidP="00AA4ECE">
            <w:pPr>
              <w:spacing w:before="40" w:after="40"/>
              <w:jc w:val="center"/>
              <w:rPr>
                <w:rFonts w:ascii="Times New Roman" w:hAnsi="Times New Roman" w:cs="Times New Roman"/>
                <w:bCs/>
                <w:i/>
              </w:rPr>
            </w:pPr>
            <w:r w:rsidRPr="00CA6A87">
              <w:rPr>
                <w:rFonts w:ascii="Times New Roman" w:hAnsi="Times New Roman" w:cs="Times New Roman"/>
                <w:i/>
              </w:rPr>
              <w:t>OSHKSH</w:t>
            </w:r>
            <w:r>
              <w:rPr>
                <w:rFonts w:ascii="Times New Roman" w:hAnsi="Times New Roman" w:cs="Times New Roman"/>
                <w:i/>
              </w:rPr>
              <w:t>, Partner</w:t>
            </w:r>
          </w:p>
        </w:tc>
        <w:tc>
          <w:tcPr>
            <w:tcW w:w="1980" w:type="dxa"/>
            <w:gridSpan w:val="3"/>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2021-2022</w:t>
            </w:r>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rPr>
            </w:pPr>
            <w:r w:rsidRPr="006C7509">
              <w:rPr>
                <w:rFonts w:ascii="Times New Roman" w:hAnsi="Times New Roman" w:cs="Times New Roman"/>
                <w:i/>
                <w:iCs/>
              </w:rPr>
              <w:t xml:space="preserve">III 3.1.g Forcimi i sistemit të monitorimit </w:t>
            </w:r>
            <w:bookmarkStart w:id="203" w:name="_Hlk79748828"/>
            <w:r w:rsidRPr="006C7509">
              <w:rPr>
                <w:rFonts w:ascii="Times New Roman" w:hAnsi="Times New Roman" w:cs="Times New Roman"/>
                <w:i/>
                <w:iCs/>
              </w:rPr>
              <w:t xml:space="preserve">të gjendjes nutricionale dhe rritjes së fëmijëve të moshës 0-5 vjeç në Shqipëri </w:t>
            </w:r>
            <w:bookmarkEnd w:id="203"/>
          </w:p>
        </w:tc>
        <w:tc>
          <w:tcPr>
            <w:tcW w:w="2107" w:type="dxa"/>
            <w:gridSpan w:val="3"/>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Raporte vjetore të publikuara</w:t>
            </w:r>
          </w:p>
        </w:tc>
        <w:tc>
          <w:tcPr>
            <w:tcW w:w="2098" w:type="dxa"/>
            <w:gridSpan w:val="2"/>
            <w:shd w:val="clear" w:color="auto" w:fill="auto"/>
          </w:tcPr>
          <w:p w:rsidR="00E06052" w:rsidRPr="00993890" w:rsidRDefault="00E06052" w:rsidP="00AA4ECE">
            <w:pPr>
              <w:keepNext/>
              <w:keepLines/>
              <w:spacing w:before="40" w:after="40"/>
              <w:jc w:val="center"/>
              <w:outlineLvl w:val="0"/>
              <w:rPr>
                <w:rFonts w:ascii="Times New Roman" w:hAnsi="Times New Roman" w:cs="Times New Roman"/>
                <w:i/>
              </w:rPr>
            </w:pPr>
            <w:bookmarkStart w:id="204" w:name="_Toc79882069"/>
            <w:bookmarkStart w:id="205" w:name="_Toc79890635"/>
            <w:r w:rsidRPr="00993890">
              <w:rPr>
                <w:rFonts w:ascii="Times New Roman" w:hAnsi="Times New Roman" w:cs="Times New Roman"/>
                <w:i/>
              </w:rPr>
              <w:t>ISHP</w:t>
            </w:r>
            <w:bookmarkEnd w:id="204"/>
            <w:bookmarkEnd w:id="205"/>
          </w:p>
          <w:p w:rsidR="00E06052" w:rsidRPr="00993890" w:rsidRDefault="00E06052" w:rsidP="00AA4ECE">
            <w:pPr>
              <w:keepNext/>
              <w:keepLines/>
              <w:spacing w:before="40" w:after="40"/>
              <w:jc w:val="center"/>
              <w:outlineLvl w:val="0"/>
              <w:rPr>
                <w:rFonts w:ascii="Times New Roman" w:hAnsi="Times New Roman" w:cs="Times New Roman"/>
                <w:i/>
              </w:rPr>
            </w:pPr>
            <w:bookmarkStart w:id="206" w:name="_Toc79882070"/>
            <w:bookmarkStart w:id="207" w:name="_Toc79890636"/>
            <w:r w:rsidRPr="00993890">
              <w:rPr>
                <w:rFonts w:ascii="Times New Roman" w:hAnsi="Times New Roman" w:cs="Times New Roman"/>
                <w:i/>
              </w:rPr>
              <w:t>NJVKSH</w:t>
            </w:r>
            <w:bookmarkEnd w:id="206"/>
            <w:bookmarkEnd w:id="207"/>
          </w:p>
        </w:tc>
        <w:tc>
          <w:tcPr>
            <w:tcW w:w="2009" w:type="dxa"/>
            <w:gridSpan w:val="3"/>
          </w:tcPr>
          <w:p w:rsidR="00E06052" w:rsidRPr="00993890" w:rsidRDefault="00E06052" w:rsidP="00AA4ECE">
            <w:pPr>
              <w:spacing w:before="40" w:after="40"/>
              <w:jc w:val="center"/>
              <w:rPr>
                <w:rFonts w:ascii="Times New Roman" w:hAnsi="Times New Roman" w:cs="Times New Roman"/>
                <w:i/>
              </w:rPr>
            </w:pPr>
            <w:r w:rsidRPr="00993890">
              <w:rPr>
                <w:rFonts w:ascii="Times New Roman" w:hAnsi="Times New Roman" w:cs="Times New Roman"/>
                <w:i/>
              </w:rPr>
              <w:t xml:space="preserve">MSHMS, Partner </w:t>
            </w:r>
          </w:p>
        </w:tc>
        <w:tc>
          <w:tcPr>
            <w:tcW w:w="1980" w:type="dxa"/>
            <w:gridSpan w:val="3"/>
          </w:tcPr>
          <w:p w:rsidR="00E06052" w:rsidRPr="003B3714" w:rsidRDefault="00E06052" w:rsidP="00AA4ECE">
            <w:pPr>
              <w:spacing w:before="40" w:after="40"/>
              <w:jc w:val="center"/>
              <w:rPr>
                <w:rFonts w:ascii="Times New Roman" w:hAnsi="Times New Roman" w:cs="Times New Roman"/>
                <w:i/>
              </w:rPr>
            </w:pPr>
            <w:r w:rsidRPr="00993890">
              <w:rPr>
                <w:rFonts w:ascii="Times New Roman" w:hAnsi="Times New Roman" w:cs="Times New Roman"/>
                <w:i/>
              </w:rPr>
              <w:t>2021-2023</w:t>
            </w:r>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rPr>
            </w:pPr>
            <w:r w:rsidRPr="006C7509">
              <w:rPr>
                <w:rFonts w:ascii="Times New Roman" w:hAnsi="Times New Roman" w:cs="Times New Roman"/>
                <w:i/>
                <w:iCs/>
              </w:rPr>
              <w:t xml:space="preserve">III.3.1.gj Trajnimi i </w:t>
            </w:r>
            <w:bookmarkStart w:id="208" w:name="_Hlk79748864"/>
            <w:r w:rsidRPr="006C7509">
              <w:rPr>
                <w:rFonts w:ascii="Times New Roman" w:hAnsi="Times New Roman" w:cs="Times New Roman"/>
                <w:i/>
                <w:iCs/>
              </w:rPr>
              <w:t xml:space="preserve">personelit të çerdheve dhe arsimit parashkollor mbi mirërritjen dhe zhvillimin psikomotor </w:t>
            </w:r>
            <w:r>
              <w:rPr>
                <w:rFonts w:ascii="Times New Roman" w:hAnsi="Times New Roman" w:cs="Times New Roman"/>
                <w:i/>
                <w:iCs/>
              </w:rPr>
              <w:t>të</w:t>
            </w:r>
            <w:r w:rsidRPr="006C7509">
              <w:rPr>
                <w:rFonts w:ascii="Times New Roman" w:hAnsi="Times New Roman" w:cs="Times New Roman"/>
                <w:i/>
                <w:iCs/>
              </w:rPr>
              <w:t xml:space="preserve"> fëmijës </w:t>
            </w:r>
            <w:bookmarkEnd w:id="208"/>
          </w:p>
        </w:tc>
        <w:tc>
          <w:tcPr>
            <w:tcW w:w="2107" w:type="dxa"/>
            <w:gridSpan w:val="3"/>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personelit të trajnuar</w:t>
            </w:r>
          </w:p>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bashkive të mbuluara me trajnime</w:t>
            </w:r>
          </w:p>
        </w:tc>
        <w:tc>
          <w:tcPr>
            <w:tcW w:w="2098" w:type="dxa"/>
            <w:gridSpan w:val="2"/>
            <w:shd w:val="clear" w:color="auto" w:fill="auto"/>
          </w:tcPr>
          <w:p w:rsidR="00E06052" w:rsidRPr="006235C6" w:rsidRDefault="00E06052" w:rsidP="00AA4ECE">
            <w:pPr>
              <w:keepNext/>
              <w:keepLines/>
              <w:spacing w:before="40" w:after="40"/>
              <w:jc w:val="center"/>
              <w:outlineLvl w:val="0"/>
              <w:rPr>
                <w:rFonts w:ascii="Times New Roman" w:hAnsi="Times New Roman" w:cs="Times New Roman"/>
                <w:i/>
              </w:rPr>
            </w:pPr>
            <w:r w:rsidRPr="006235C6">
              <w:rPr>
                <w:rFonts w:ascii="Times New Roman" w:hAnsi="Times New Roman" w:cs="Times New Roman"/>
                <w:i/>
              </w:rPr>
              <w:t xml:space="preserve"> </w:t>
            </w:r>
            <w:bookmarkStart w:id="209" w:name="_Toc79882071"/>
            <w:bookmarkStart w:id="210" w:name="_Toc79890637"/>
            <w:r w:rsidRPr="006235C6">
              <w:rPr>
                <w:rFonts w:ascii="Times New Roman" w:hAnsi="Times New Roman" w:cs="Times New Roman"/>
                <w:i/>
              </w:rPr>
              <w:t xml:space="preserve">OSHKSH </w:t>
            </w:r>
            <w:r>
              <w:rPr>
                <w:rFonts w:ascii="Times New Roman" w:hAnsi="Times New Roman" w:cs="Times New Roman"/>
                <w:i/>
              </w:rPr>
              <w:t>/</w:t>
            </w:r>
            <w:r w:rsidRPr="006235C6">
              <w:rPr>
                <w:rFonts w:ascii="Times New Roman" w:hAnsi="Times New Roman" w:cs="Times New Roman"/>
                <w:i/>
              </w:rPr>
              <w:t>NJVKSH</w:t>
            </w:r>
            <w:bookmarkEnd w:id="209"/>
            <w:bookmarkEnd w:id="210"/>
          </w:p>
          <w:p w:rsidR="00E06052" w:rsidRPr="006235C6" w:rsidRDefault="00E06052" w:rsidP="00AA4ECE">
            <w:pPr>
              <w:keepNext/>
              <w:keepLines/>
              <w:spacing w:before="40" w:after="40"/>
              <w:jc w:val="center"/>
              <w:outlineLvl w:val="0"/>
              <w:rPr>
                <w:rFonts w:ascii="Times New Roman" w:hAnsi="Times New Roman" w:cs="Times New Roman"/>
                <w:i/>
              </w:rPr>
            </w:pPr>
            <w:bookmarkStart w:id="211" w:name="_Toc79882072"/>
            <w:bookmarkStart w:id="212" w:name="_Toc79890638"/>
            <w:r w:rsidRPr="006235C6">
              <w:rPr>
                <w:rFonts w:ascii="Times New Roman" w:hAnsi="Times New Roman" w:cs="Times New Roman"/>
                <w:i/>
              </w:rPr>
              <w:t>NJQV</w:t>
            </w:r>
            <w:bookmarkEnd w:id="211"/>
            <w:bookmarkEnd w:id="212"/>
          </w:p>
        </w:tc>
        <w:tc>
          <w:tcPr>
            <w:tcW w:w="2009" w:type="dxa"/>
            <w:gridSpan w:val="3"/>
          </w:tcPr>
          <w:p w:rsidR="00E06052" w:rsidRPr="006235C6" w:rsidRDefault="00E06052" w:rsidP="00AA4ECE">
            <w:pPr>
              <w:spacing w:before="40" w:after="40"/>
              <w:jc w:val="center"/>
              <w:rPr>
                <w:rFonts w:ascii="Times New Roman" w:hAnsi="Times New Roman" w:cs="Times New Roman"/>
                <w:i/>
              </w:rPr>
            </w:pPr>
            <w:r w:rsidRPr="006235C6">
              <w:rPr>
                <w:rFonts w:ascii="Times New Roman" w:hAnsi="Times New Roman" w:cs="Times New Roman"/>
                <w:i/>
              </w:rPr>
              <w:t>MASR</w:t>
            </w:r>
          </w:p>
          <w:p w:rsidR="00E06052" w:rsidRPr="006235C6" w:rsidRDefault="00E06052" w:rsidP="00AA4ECE">
            <w:pPr>
              <w:spacing w:before="40" w:after="40"/>
              <w:jc w:val="center"/>
              <w:rPr>
                <w:rFonts w:ascii="Times New Roman" w:hAnsi="Times New Roman" w:cs="Times New Roman"/>
                <w:i/>
              </w:rPr>
            </w:pPr>
            <w:r w:rsidRPr="006235C6">
              <w:rPr>
                <w:rFonts w:ascii="Times New Roman" w:hAnsi="Times New Roman" w:cs="Times New Roman"/>
                <w:i/>
              </w:rPr>
              <w:t>ISHP</w:t>
            </w:r>
          </w:p>
        </w:tc>
        <w:tc>
          <w:tcPr>
            <w:tcW w:w="1980" w:type="dxa"/>
            <w:gridSpan w:val="3"/>
          </w:tcPr>
          <w:p w:rsidR="00E06052" w:rsidRPr="003B3714" w:rsidRDefault="00E06052" w:rsidP="00AA4ECE">
            <w:pPr>
              <w:spacing w:before="40" w:after="40"/>
              <w:jc w:val="center"/>
              <w:rPr>
                <w:rFonts w:ascii="Times New Roman" w:hAnsi="Times New Roman" w:cs="Times New Roman"/>
                <w:i/>
              </w:rPr>
            </w:pPr>
            <w:r>
              <w:rPr>
                <w:rFonts w:ascii="Times New Roman" w:hAnsi="Times New Roman" w:cs="Times New Roman"/>
                <w:i/>
              </w:rPr>
              <w:t>2022-2026</w:t>
            </w:r>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rPr>
            </w:pPr>
            <w:r w:rsidRPr="006C7509">
              <w:rPr>
                <w:rFonts w:ascii="Times New Roman" w:hAnsi="Times New Roman" w:cs="Times New Roman"/>
                <w:i/>
                <w:iCs/>
              </w:rPr>
              <w:t xml:space="preserve">III.3.1.h Miratimi i </w:t>
            </w:r>
            <w:bookmarkStart w:id="213" w:name="_Hlk79748906"/>
            <w:r w:rsidRPr="006C7509">
              <w:rPr>
                <w:rFonts w:ascii="Times New Roman" w:hAnsi="Times New Roman" w:cs="Times New Roman"/>
                <w:i/>
                <w:iCs/>
              </w:rPr>
              <w:t>planit operacional i MSHMS ndaj emergjenca</w:t>
            </w:r>
            <w:r>
              <w:rPr>
                <w:rFonts w:ascii="Times New Roman" w:hAnsi="Times New Roman" w:cs="Times New Roman"/>
                <w:i/>
                <w:iCs/>
              </w:rPr>
              <w:t>ve</w:t>
            </w:r>
            <w:r w:rsidRPr="006C7509">
              <w:rPr>
                <w:rFonts w:ascii="Times New Roman" w:hAnsi="Times New Roman" w:cs="Times New Roman"/>
                <w:i/>
                <w:iCs/>
              </w:rPr>
              <w:t xml:space="preserve"> sh</w:t>
            </w:r>
            <w:r>
              <w:rPr>
                <w:rFonts w:ascii="Times New Roman" w:hAnsi="Times New Roman" w:cs="Times New Roman"/>
                <w:i/>
                <w:iCs/>
              </w:rPr>
              <w:t>ë</w:t>
            </w:r>
            <w:r w:rsidRPr="006C7509">
              <w:rPr>
                <w:rFonts w:ascii="Times New Roman" w:hAnsi="Times New Roman" w:cs="Times New Roman"/>
                <w:i/>
                <w:iCs/>
              </w:rPr>
              <w:t>ndet</w:t>
            </w:r>
            <w:r>
              <w:rPr>
                <w:rFonts w:ascii="Times New Roman" w:hAnsi="Times New Roman" w:cs="Times New Roman"/>
                <w:i/>
                <w:iCs/>
              </w:rPr>
              <w:t>ë</w:t>
            </w:r>
            <w:r w:rsidRPr="006C7509">
              <w:rPr>
                <w:rFonts w:ascii="Times New Roman" w:hAnsi="Times New Roman" w:cs="Times New Roman"/>
                <w:i/>
                <w:iCs/>
              </w:rPr>
              <w:t xml:space="preserve">sore civile, </w:t>
            </w:r>
            <w:bookmarkEnd w:id="213"/>
            <w:r w:rsidRPr="006C7509">
              <w:rPr>
                <w:rFonts w:ascii="Times New Roman" w:hAnsi="Times New Roman" w:cs="Times New Roman"/>
                <w:i/>
                <w:iCs/>
              </w:rPr>
              <w:t xml:space="preserve">me fokus sigurimin e vazhdueshmërisë së shërbimeve për fëmijët dhe adoleshentët.  </w:t>
            </w:r>
          </w:p>
        </w:tc>
        <w:tc>
          <w:tcPr>
            <w:tcW w:w="2107" w:type="dxa"/>
            <w:gridSpan w:val="3"/>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Plani i miratuar, reflekton nevojat për shërbimet për fëmijët</w:t>
            </w:r>
          </w:p>
        </w:tc>
        <w:tc>
          <w:tcPr>
            <w:tcW w:w="2098" w:type="dxa"/>
            <w:gridSpan w:val="2"/>
            <w:shd w:val="clear" w:color="auto" w:fill="auto"/>
          </w:tcPr>
          <w:p w:rsidR="00E06052" w:rsidRPr="006235C6" w:rsidRDefault="00E06052" w:rsidP="00AA4ECE">
            <w:pPr>
              <w:keepNext/>
              <w:keepLines/>
              <w:spacing w:before="40" w:after="40"/>
              <w:jc w:val="center"/>
              <w:outlineLvl w:val="0"/>
              <w:rPr>
                <w:rFonts w:ascii="Times New Roman" w:hAnsi="Times New Roman" w:cs="Times New Roman"/>
                <w:i/>
              </w:rPr>
            </w:pPr>
            <w:bookmarkStart w:id="214" w:name="_Toc79882073"/>
            <w:bookmarkStart w:id="215" w:name="_Toc79890639"/>
            <w:r w:rsidRPr="006235C6">
              <w:rPr>
                <w:rFonts w:ascii="Times New Roman" w:hAnsi="Times New Roman" w:cs="Times New Roman"/>
                <w:i/>
              </w:rPr>
              <w:t>MSHMS</w:t>
            </w:r>
            <w:bookmarkEnd w:id="214"/>
            <w:bookmarkEnd w:id="215"/>
          </w:p>
        </w:tc>
        <w:tc>
          <w:tcPr>
            <w:tcW w:w="2009" w:type="dxa"/>
            <w:gridSpan w:val="3"/>
          </w:tcPr>
          <w:p w:rsidR="00E06052" w:rsidRPr="003B3714" w:rsidRDefault="00E06052" w:rsidP="00AA4ECE">
            <w:pPr>
              <w:spacing w:before="40" w:after="40"/>
              <w:jc w:val="center"/>
              <w:rPr>
                <w:rFonts w:ascii="Times New Roman" w:hAnsi="Times New Roman" w:cs="Times New Roman"/>
                <w:bCs/>
                <w:i/>
              </w:rPr>
            </w:pPr>
          </w:p>
        </w:tc>
        <w:tc>
          <w:tcPr>
            <w:tcW w:w="1980" w:type="dxa"/>
            <w:gridSpan w:val="3"/>
          </w:tcPr>
          <w:p w:rsidR="00E06052" w:rsidRPr="003B3714" w:rsidRDefault="00E06052" w:rsidP="00AA4ECE">
            <w:pPr>
              <w:spacing w:before="40" w:after="40"/>
              <w:jc w:val="center"/>
              <w:rPr>
                <w:rFonts w:ascii="Times New Roman" w:hAnsi="Times New Roman" w:cs="Times New Roman"/>
                <w:i/>
              </w:rPr>
            </w:pPr>
            <w:r w:rsidRPr="003B3714">
              <w:rPr>
                <w:rFonts w:ascii="Times New Roman" w:hAnsi="Times New Roman" w:cs="Times New Roman"/>
                <w:i/>
              </w:rPr>
              <w:t>2021-2022</w:t>
            </w:r>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rPr>
            </w:pPr>
            <w:r w:rsidRPr="006C7509">
              <w:rPr>
                <w:rFonts w:ascii="Times New Roman" w:hAnsi="Times New Roman" w:cs="Times New Roman"/>
                <w:i/>
                <w:iCs/>
              </w:rPr>
              <w:t xml:space="preserve">III.3.1.i Rritja e personelit </w:t>
            </w:r>
            <w:bookmarkStart w:id="216" w:name="_Hlk79748936"/>
            <w:r w:rsidRPr="006C7509">
              <w:rPr>
                <w:rFonts w:ascii="Times New Roman" w:hAnsi="Times New Roman" w:cs="Times New Roman"/>
                <w:i/>
                <w:iCs/>
              </w:rPr>
              <w:t>t</w:t>
            </w:r>
            <w:r>
              <w:rPr>
                <w:rFonts w:ascii="Times New Roman" w:hAnsi="Times New Roman" w:cs="Times New Roman"/>
                <w:i/>
                <w:iCs/>
              </w:rPr>
              <w:t>ë</w:t>
            </w:r>
            <w:r w:rsidRPr="006C7509">
              <w:rPr>
                <w:rFonts w:ascii="Times New Roman" w:hAnsi="Times New Roman" w:cs="Times New Roman"/>
                <w:i/>
                <w:iCs/>
              </w:rPr>
              <w:t xml:space="preserve"> sh</w:t>
            </w:r>
            <w:r>
              <w:rPr>
                <w:rFonts w:ascii="Times New Roman" w:hAnsi="Times New Roman" w:cs="Times New Roman"/>
                <w:i/>
                <w:iCs/>
              </w:rPr>
              <w:t>ë</w:t>
            </w:r>
            <w:r w:rsidRPr="006C7509">
              <w:rPr>
                <w:rFonts w:ascii="Times New Roman" w:hAnsi="Times New Roman" w:cs="Times New Roman"/>
                <w:i/>
                <w:iCs/>
              </w:rPr>
              <w:t xml:space="preserve">rbimeve psikosociale </w:t>
            </w:r>
            <w:bookmarkEnd w:id="216"/>
            <w:r w:rsidRPr="006C7509">
              <w:rPr>
                <w:rFonts w:ascii="Times New Roman" w:hAnsi="Times New Roman" w:cs="Times New Roman"/>
                <w:i/>
                <w:iCs/>
              </w:rPr>
              <w:t>n</w:t>
            </w:r>
            <w:r>
              <w:rPr>
                <w:rFonts w:ascii="Times New Roman" w:hAnsi="Times New Roman" w:cs="Times New Roman"/>
                <w:i/>
                <w:iCs/>
              </w:rPr>
              <w:t>ë</w:t>
            </w:r>
            <w:r w:rsidRPr="006C7509">
              <w:rPr>
                <w:rFonts w:ascii="Times New Roman" w:hAnsi="Times New Roman" w:cs="Times New Roman"/>
                <w:i/>
                <w:iCs/>
              </w:rPr>
              <w:t xml:space="preserve"> t</w:t>
            </w:r>
            <w:r>
              <w:rPr>
                <w:rFonts w:ascii="Times New Roman" w:hAnsi="Times New Roman" w:cs="Times New Roman"/>
                <w:i/>
                <w:iCs/>
              </w:rPr>
              <w:t xml:space="preserve">ë </w:t>
            </w:r>
            <w:r w:rsidRPr="006C7509">
              <w:rPr>
                <w:rFonts w:ascii="Times New Roman" w:hAnsi="Times New Roman" w:cs="Times New Roman"/>
                <w:i/>
                <w:iCs/>
              </w:rPr>
              <w:t>gjitha nivelet e kujdesit t</w:t>
            </w:r>
            <w:r>
              <w:rPr>
                <w:rFonts w:ascii="Times New Roman" w:hAnsi="Times New Roman" w:cs="Times New Roman"/>
                <w:i/>
                <w:iCs/>
              </w:rPr>
              <w:t>ë</w:t>
            </w:r>
            <w:r w:rsidRPr="006C7509">
              <w:rPr>
                <w:rFonts w:ascii="Times New Roman" w:hAnsi="Times New Roman" w:cs="Times New Roman"/>
                <w:i/>
                <w:iCs/>
              </w:rPr>
              <w:t xml:space="preserve"> sistemit sh</w:t>
            </w:r>
            <w:r>
              <w:rPr>
                <w:rFonts w:ascii="Times New Roman" w:hAnsi="Times New Roman" w:cs="Times New Roman"/>
                <w:i/>
                <w:iCs/>
              </w:rPr>
              <w:t>ë</w:t>
            </w:r>
            <w:r w:rsidRPr="006C7509">
              <w:rPr>
                <w:rFonts w:ascii="Times New Roman" w:hAnsi="Times New Roman" w:cs="Times New Roman"/>
                <w:i/>
                <w:iCs/>
              </w:rPr>
              <w:t>ndet</w:t>
            </w:r>
            <w:r>
              <w:rPr>
                <w:rFonts w:ascii="Times New Roman" w:hAnsi="Times New Roman" w:cs="Times New Roman"/>
                <w:i/>
                <w:iCs/>
              </w:rPr>
              <w:t>ë</w:t>
            </w:r>
            <w:r w:rsidRPr="006C7509">
              <w:rPr>
                <w:rFonts w:ascii="Times New Roman" w:hAnsi="Times New Roman" w:cs="Times New Roman"/>
                <w:i/>
                <w:iCs/>
              </w:rPr>
              <w:t xml:space="preserve">sor në nivel spitalor  </w:t>
            </w:r>
          </w:p>
        </w:tc>
        <w:tc>
          <w:tcPr>
            <w:tcW w:w="2107" w:type="dxa"/>
            <w:gridSpan w:val="3"/>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personelit të shtuar</w:t>
            </w:r>
          </w:p>
        </w:tc>
        <w:tc>
          <w:tcPr>
            <w:tcW w:w="2098" w:type="dxa"/>
            <w:gridSpan w:val="2"/>
            <w:shd w:val="clear" w:color="auto" w:fill="auto"/>
          </w:tcPr>
          <w:p w:rsidR="00E06052" w:rsidRPr="006235C6" w:rsidRDefault="00E06052" w:rsidP="00AA4ECE">
            <w:pPr>
              <w:keepNext/>
              <w:keepLines/>
              <w:spacing w:before="40" w:after="40"/>
              <w:jc w:val="center"/>
              <w:outlineLvl w:val="0"/>
              <w:rPr>
                <w:rFonts w:ascii="Times New Roman" w:hAnsi="Times New Roman" w:cs="Times New Roman"/>
                <w:i/>
              </w:rPr>
            </w:pPr>
            <w:bookmarkStart w:id="217" w:name="_Toc79882074"/>
            <w:bookmarkStart w:id="218" w:name="_Toc79890640"/>
            <w:r w:rsidRPr="006235C6">
              <w:rPr>
                <w:rFonts w:ascii="Times New Roman" w:hAnsi="Times New Roman" w:cs="Times New Roman"/>
                <w:i/>
              </w:rPr>
              <w:t>MFE</w:t>
            </w:r>
            <w:bookmarkEnd w:id="217"/>
            <w:bookmarkEnd w:id="218"/>
          </w:p>
          <w:p w:rsidR="00E06052" w:rsidRPr="006235C6" w:rsidRDefault="00E06052" w:rsidP="00AA4ECE">
            <w:pPr>
              <w:keepNext/>
              <w:keepLines/>
              <w:spacing w:before="40" w:after="40"/>
              <w:jc w:val="center"/>
              <w:outlineLvl w:val="0"/>
              <w:rPr>
                <w:rFonts w:ascii="Times New Roman" w:hAnsi="Times New Roman" w:cs="Times New Roman"/>
                <w:i/>
              </w:rPr>
            </w:pPr>
            <w:bookmarkStart w:id="219" w:name="_Toc79882075"/>
            <w:bookmarkStart w:id="220" w:name="_Toc79890641"/>
            <w:r w:rsidRPr="006235C6">
              <w:rPr>
                <w:rFonts w:ascii="Times New Roman" w:hAnsi="Times New Roman" w:cs="Times New Roman"/>
                <w:i/>
              </w:rPr>
              <w:t>MSHMS</w:t>
            </w:r>
            <w:bookmarkEnd w:id="219"/>
            <w:bookmarkEnd w:id="220"/>
          </w:p>
          <w:p w:rsidR="00E06052" w:rsidRPr="003B3714" w:rsidRDefault="00E06052" w:rsidP="00AA4ECE">
            <w:pPr>
              <w:keepNext/>
              <w:keepLines/>
              <w:spacing w:before="40" w:after="40"/>
              <w:jc w:val="center"/>
              <w:outlineLvl w:val="0"/>
              <w:rPr>
                <w:rFonts w:ascii="Times New Roman" w:hAnsi="Times New Roman" w:cs="Times New Roman"/>
                <w:bCs/>
                <w:i/>
              </w:rPr>
            </w:pPr>
            <w:bookmarkStart w:id="221" w:name="_Toc79882076"/>
            <w:bookmarkStart w:id="222" w:name="_Toc79890642"/>
            <w:r w:rsidRPr="006235C6">
              <w:rPr>
                <w:rFonts w:ascii="Times New Roman" w:hAnsi="Times New Roman" w:cs="Times New Roman"/>
                <w:i/>
              </w:rPr>
              <w:t>OSHKSH</w:t>
            </w:r>
            <w:bookmarkEnd w:id="221"/>
            <w:bookmarkEnd w:id="222"/>
            <w:r w:rsidRPr="003E45E2">
              <w:rPr>
                <w:rFonts w:ascii="Times New Roman" w:hAnsi="Times New Roman" w:cs="Times New Roman"/>
                <w:bCs/>
                <w:i/>
                <w:color w:val="FF0000"/>
                <w:highlight w:val="yellow"/>
              </w:rPr>
              <w:t xml:space="preserve"> </w:t>
            </w:r>
          </w:p>
        </w:tc>
        <w:tc>
          <w:tcPr>
            <w:tcW w:w="2009" w:type="dxa"/>
            <w:gridSpan w:val="3"/>
          </w:tcPr>
          <w:p w:rsidR="00E06052" w:rsidRPr="003B3714" w:rsidRDefault="00E06052" w:rsidP="00AA4ECE">
            <w:pPr>
              <w:spacing w:before="40" w:after="40"/>
              <w:jc w:val="center"/>
              <w:rPr>
                <w:rFonts w:ascii="Times New Roman" w:hAnsi="Times New Roman" w:cs="Times New Roman"/>
                <w:i/>
              </w:rPr>
            </w:pPr>
          </w:p>
        </w:tc>
        <w:tc>
          <w:tcPr>
            <w:tcW w:w="1980" w:type="dxa"/>
            <w:gridSpan w:val="3"/>
          </w:tcPr>
          <w:p w:rsidR="00E06052" w:rsidRPr="003B3714" w:rsidRDefault="00E06052" w:rsidP="00AA4ECE">
            <w:pPr>
              <w:spacing w:before="40" w:after="40"/>
              <w:jc w:val="center"/>
              <w:rPr>
                <w:rFonts w:ascii="Times New Roman" w:hAnsi="Times New Roman" w:cs="Times New Roman"/>
                <w:i/>
              </w:rPr>
            </w:pPr>
            <w:r w:rsidRPr="007833CB">
              <w:rPr>
                <w:rFonts w:ascii="Times New Roman" w:hAnsi="Times New Roman" w:cs="Times New Roman"/>
                <w:i/>
              </w:rPr>
              <w:t>2022-202</w:t>
            </w:r>
            <w:r>
              <w:rPr>
                <w:rFonts w:ascii="Times New Roman" w:hAnsi="Times New Roman" w:cs="Times New Roman"/>
                <w:i/>
              </w:rPr>
              <w:t>6</w:t>
            </w:r>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rPr>
            </w:pPr>
            <w:r w:rsidRPr="006C7509">
              <w:rPr>
                <w:rFonts w:ascii="Times New Roman" w:hAnsi="Times New Roman" w:cs="Times New Roman"/>
                <w:i/>
                <w:iCs/>
              </w:rPr>
              <w:t>III.3.1.j Ngritja e grupit t</w:t>
            </w:r>
            <w:r>
              <w:rPr>
                <w:rFonts w:ascii="Times New Roman" w:hAnsi="Times New Roman" w:cs="Times New Roman"/>
                <w:i/>
                <w:iCs/>
              </w:rPr>
              <w:t>ë</w:t>
            </w:r>
            <w:r w:rsidRPr="006C7509">
              <w:rPr>
                <w:rFonts w:ascii="Times New Roman" w:hAnsi="Times New Roman" w:cs="Times New Roman"/>
                <w:i/>
                <w:iCs/>
              </w:rPr>
              <w:t xml:space="preserve"> pun</w:t>
            </w:r>
            <w:r>
              <w:rPr>
                <w:rFonts w:ascii="Times New Roman" w:hAnsi="Times New Roman" w:cs="Times New Roman"/>
                <w:i/>
                <w:iCs/>
              </w:rPr>
              <w:t>ës</w:t>
            </w:r>
            <w:r w:rsidRPr="006C7509">
              <w:rPr>
                <w:rFonts w:ascii="Times New Roman" w:hAnsi="Times New Roman" w:cs="Times New Roman"/>
                <w:i/>
                <w:iCs/>
              </w:rPr>
              <w:t xml:space="preserve"> dhe hartimi i hapave </w:t>
            </w:r>
            <w:bookmarkStart w:id="223" w:name="_Hlk79748963"/>
            <w:r w:rsidRPr="006C7509">
              <w:rPr>
                <w:rFonts w:ascii="Times New Roman" w:hAnsi="Times New Roman" w:cs="Times New Roman"/>
                <w:i/>
                <w:iCs/>
              </w:rPr>
              <w:t>‘roadmap’ p</w:t>
            </w:r>
            <w:r>
              <w:rPr>
                <w:rFonts w:ascii="Times New Roman" w:hAnsi="Times New Roman" w:cs="Times New Roman"/>
                <w:i/>
                <w:iCs/>
              </w:rPr>
              <w:t>ë</w:t>
            </w:r>
            <w:r w:rsidRPr="006C7509">
              <w:rPr>
                <w:rFonts w:ascii="Times New Roman" w:hAnsi="Times New Roman" w:cs="Times New Roman"/>
                <w:i/>
                <w:iCs/>
              </w:rPr>
              <w:t xml:space="preserve">r zhvillimin e kapaciteteve të shërbimit shëndetësor në shkolla </w:t>
            </w:r>
          </w:p>
          <w:bookmarkEnd w:id="223"/>
          <w:p w:rsidR="00E06052" w:rsidRPr="006C7509" w:rsidRDefault="00E06052" w:rsidP="00AA4ECE">
            <w:pPr>
              <w:spacing w:before="40" w:after="40"/>
              <w:rPr>
                <w:rFonts w:ascii="Times New Roman" w:hAnsi="Times New Roman" w:cs="Times New Roman"/>
                <w:i/>
                <w:iCs/>
              </w:rPr>
            </w:pPr>
          </w:p>
          <w:p w:rsidR="00E06052" w:rsidRPr="006C7509" w:rsidRDefault="00E06052" w:rsidP="00AA4ECE">
            <w:pPr>
              <w:spacing w:before="40" w:after="40"/>
              <w:rPr>
                <w:rFonts w:ascii="Times New Roman" w:hAnsi="Times New Roman" w:cs="Times New Roman"/>
                <w:i/>
                <w:iCs/>
              </w:rPr>
            </w:pPr>
          </w:p>
        </w:tc>
        <w:tc>
          <w:tcPr>
            <w:tcW w:w="2107" w:type="dxa"/>
            <w:gridSpan w:val="3"/>
            <w:shd w:val="clear" w:color="auto" w:fill="auto"/>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lastRenderedPageBreak/>
              <w:t>Plani i hartuar me hapa</w:t>
            </w:r>
          </w:p>
        </w:tc>
        <w:tc>
          <w:tcPr>
            <w:tcW w:w="2098" w:type="dxa"/>
            <w:gridSpan w:val="2"/>
            <w:shd w:val="clear" w:color="auto" w:fill="auto"/>
          </w:tcPr>
          <w:p w:rsidR="00E06052" w:rsidRPr="009D1965" w:rsidRDefault="00E06052" w:rsidP="00AA4ECE">
            <w:pPr>
              <w:spacing w:before="40" w:after="40"/>
              <w:jc w:val="center"/>
              <w:rPr>
                <w:rFonts w:ascii="Times New Roman" w:hAnsi="Times New Roman" w:cs="Times New Roman"/>
                <w:bCs/>
                <w:i/>
              </w:rPr>
            </w:pPr>
            <w:r>
              <w:rPr>
                <w:rFonts w:ascii="Times New Roman" w:hAnsi="Times New Roman" w:cs="Times New Roman"/>
                <w:bCs/>
                <w:i/>
              </w:rPr>
              <w:t>ISHP</w:t>
            </w:r>
            <w:r w:rsidRPr="009D1965">
              <w:rPr>
                <w:rFonts w:ascii="Times New Roman" w:hAnsi="Times New Roman" w:cs="Times New Roman"/>
                <w:bCs/>
                <w:i/>
              </w:rPr>
              <w:t xml:space="preserve"> </w:t>
            </w:r>
          </w:p>
          <w:p w:rsidR="00E06052" w:rsidRPr="003B3714" w:rsidRDefault="00E06052" w:rsidP="00AA4ECE">
            <w:pPr>
              <w:spacing w:before="40" w:after="40"/>
              <w:jc w:val="center"/>
              <w:rPr>
                <w:rFonts w:ascii="Times New Roman" w:hAnsi="Times New Roman" w:cs="Times New Roman"/>
                <w:bCs/>
                <w:i/>
              </w:rPr>
            </w:pPr>
            <w:r w:rsidRPr="009D1965">
              <w:rPr>
                <w:rFonts w:ascii="Times New Roman" w:hAnsi="Times New Roman" w:cs="Times New Roman"/>
                <w:bCs/>
                <w:i/>
              </w:rPr>
              <w:t xml:space="preserve">OSHKSH </w:t>
            </w:r>
            <w:r>
              <w:rPr>
                <w:rFonts w:ascii="Times New Roman" w:hAnsi="Times New Roman" w:cs="Times New Roman"/>
                <w:bCs/>
                <w:i/>
              </w:rPr>
              <w:t xml:space="preserve">/ NJVKSH struktura e shendeitt </w:t>
            </w:r>
            <w:r>
              <w:rPr>
                <w:rFonts w:ascii="Times New Roman" w:hAnsi="Times New Roman" w:cs="Times New Roman"/>
                <w:bCs/>
                <w:i/>
              </w:rPr>
              <w:lastRenderedPageBreak/>
              <w:t>ne shkolla</w:t>
            </w:r>
          </w:p>
        </w:tc>
        <w:tc>
          <w:tcPr>
            <w:tcW w:w="2009" w:type="dxa"/>
            <w:gridSpan w:val="3"/>
            <w:shd w:val="clear" w:color="auto" w:fill="auto"/>
          </w:tcPr>
          <w:p w:rsidR="00E06052" w:rsidRPr="003B3714" w:rsidRDefault="00E06052" w:rsidP="00AA4ECE">
            <w:pPr>
              <w:spacing w:before="40" w:after="40"/>
              <w:jc w:val="center"/>
              <w:rPr>
                <w:rFonts w:ascii="Times New Roman" w:hAnsi="Times New Roman" w:cs="Times New Roman"/>
                <w:bCs/>
                <w:i/>
              </w:rPr>
            </w:pPr>
            <w:r w:rsidRPr="009D1965">
              <w:rPr>
                <w:rFonts w:ascii="Times New Roman" w:hAnsi="Times New Roman" w:cs="Times New Roman"/>
                <w:bCs/>
                <w:i/>
              </w:rPr>
              <w:lastRenderedPageBreak/>
              <w:t>MASR</w:t>
            </w:r>
          </w:p>
        </w:tc>
        <w:tc>
          <w:tcPr>
            <w:tcW w:w="1980" w:type="dxa"/>
            <w:gridSpan w:val="3"/>
            <w:shd w:val="clear" w:color="auto" w:fill="auto"/>
          </w:tcPr>
          <w:p w:rsidR="00E06052" w:rsidRPr="003B3714" w:rsidRDefault="00E06052" w:rsidP="00AA4ECE">
            <w:pPr>
              <w:keepNext/>
              <w:keepLines/>
              <w:spacing w:before="40" w:after="40"/>
              <w:jc w:val="center"/>
              <w:outlineLvl w:val="0"/>
              <w:rPr>
                <w:rFonts w:ascii="Times New Roman" w:hAnsi="Times New Roman" w:cs="Times New Roman"/>
                <w:i/>
              </w:rPr>
            </w:pPr>
            <w:bookmarkStart w:id="224" w:name="_Toc79882077"/>
            <w:bookmarkStart w:id="225" w:name="_Toc79890643"/>
            <w:r w:rsidRPr="003B3714">
              <w:rPr>
                <w:rFonts w:ascii="Times New Roman" w:hAnsi="Times New Roman" w:cs="Times New Roman"/>
                <w:i/>
              </w:rPr>
              <w:t>2021-2022</w:t>
            </w:r>
            <w:bookmarkEnd w:id="224"/>
            <w:bookmarkEnd w:id="225"/>
          </w:p>
        </w:tc>
      </w:tr>
      <w:tr w:rsidR="00E06052" w:rsidRPr="003B3714" w:rsidTr="00AA4ECE">
        <w:tc>
          <w:tcPr>
            <w:tcW w:w="7275" w:type="dxa"/>
            <w:gridSpan w:val="6"/>
            <w:shd w:val="clear" w:color="auto" w:fill="auto"/>
          </w:tcPr>
          <w:p w:rsidR="00E06052" w:rsidRPr="006C7509" w:rsidRDefault="00E06052" w:rsidP="00AA4ECE">
            <w:pPr>
              <w:pStyle w:val="CommentText"/>
              <w:rPr>
                <w:rFonts w:ascii="Times New Roman" w:hAnsi="Times New Roman" w:cs="Times New Roman"/>
                <w:i/>
                <w:iCs/>
                <w:highlight w:val="green"/>
              </w:rPr>
            </w:pPr>
            <w:r w:rsidRPr="006C7509">
              <w:rPr>
                <w:rFonts w:ascii="Times New Roman" w:hAnsi="Times New Roman" w:cs="Times New Roman"/>
                <w:i/>
                <w:iCs/>
              </w:rPr>
              <w:lastRenderedPageBreak/>
              <w:t xml:space="preserve">III.3.1.k </w:t>
            </w:r>
            <w:r w:rsidRPr="006C7509">
              <w:rPr>
                <w:rFonts w:ascii="Times New Roman" w:hAnsi="Times New Roman" w:cs="Times New Roman"/>
                <w:i/>
                <w:iCs/>
                <w:sz w:val="22"/>
                <w:szCs w:val="22"/>
              </w:rPr>
              <w:t>Trajnimi i stafeve n</w:t>
            </w:r>
            <w:r>
              <w:rPr>
                <w:rFonts w:ascii="Times New Roman" w:hAnsi="Times New Roman" w:cs="Times New Roman"/>
                <w:i/>
                <w:iCs/>
                <w:sz w:val="22"/>
                <w:szCs w:val="22"/>
              </w:rPr>
              <w:t>ë</w:t>
            </w:r>
            <w:r w:rsidRPr="006C7509">
              <w:rPr>
                <w:rFonts w:ascii="Times New Roman" w:hAnsi="Times New Roman" w:cs="Times New Roman"/>
                <w:i/>
                <w:iCs/>
                <w:sz w:val="22"/>
                <w:szCs w:val="22"/>
              </w:rPr>
              <w:t xml:space="preserve"> shkolla </w:t>
            </w:r>
            <w:bookmarkStart w:id="226" w:name="_Hlk79748985"/>
            <w:r w:rsidRPr="006C7509">
              <w:rPr>
                <w:rFonts w:ascii="Times New Roman" w:hAnsi="Times New Roman" w:cs="Times New Roman"/>
                <w:i/>
                <w:iCs/>
                <w:sz w:val="22"/>
                <w:szCs w:val="22"/>
              </w:rPr>
              <w:t>mbi edukimin seksual të adoleshentëve</w:t>
            </w:r>
            <w:r w:rsidRPr="006C7509">
              <w:rPr>
                <w:rFonts w:ascii="Times New Roman" w:hAnsi="Times New Roman" w:cs="Times New Roman"/>
                <w:i/>
                <w:iCs/>
              </w:rPr>
              <w:t xml:space="preserve"> </w:t>
            </w:r>
            <w:bookmarkEnd w:id="226"/>
          </w:p>
        </w:tc>
        <w:tc>
          <w:tcPr>
            <w:tcW w:w="2107" w:type="dxa"/>
            <w:gridSpan w:val="3"/>
            <w:shd w:val="clear" w:color="auto" w:fill="auto"/>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shkollave të mbuluara;</w:t>
            </w:r>
          </w:p>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personelit në shkolla të trajnuar</w:t>
            </w:r>
          </w:p>
        </w:tc>
        <w:tc>
          <w:tcPr>
            <w:tcW w:w="2098" w:type="dxa"/>
            <w:gridSpan w:val="2"/>
            <w:shd w:val="clear" w:color="auto" w:fill="auto"/>
          </w:tcPr>
          <w:p w:rsidR="00E06052" w:rsidRPr="007833CB" w:rsidRDefault="00E06052" w:rsidP="00AA4ECE">
            <w:pPr>
              <w:spacing w:before="40" w:after="40"/>
              <w:jc w:val="center"/>
              <w:rPr>
                <w:rFonts w:ascii="Times New Roman" w:hAnsi="Times New Roman" w:cs="Times New Roman"/>
                <w:bCs/>
                <w:i/>
              </w:rPr>
            </w:pPr>
            <w:r w:rsidRPr="007833CB">
              <w:rPr>
                <w:rFonts w:ascii="Times New Roman" w:hAnsi="Times New Roman" w:cs="Times New Roman"/>
                <w:bCs/>
                <w:i/>
              </w:rPr>
              <w:t>MASR</w:t>
            </w:r>
          </w:p>
        </w:tc>
        <w:tc>
          <w:tcPr>
            <w:tcW w:w="2009" w:type="dxa"/>
            <w:gridSpan w:val="3"/>
            <w:shd w:val="clear" w:color="auto" w:fill="auto"/>
          </w:tcPr>
          <w:p w:rsidR="00E06052" w:rsidRPr="007833CB" w:rsidRDefault="00E06052" w:rsidP="00AA4ECE">
            <w:pPr>
              <w:spacing w:before="40" w:after="40"/>
              <w:jc w:val="center"/>
              <w:rPr>
                <w:rFonts w:ascii="Times New Roman" w:hAnsi="Times New Roman" w:cs="Times New Roman"/>
                <w:bCs/>
                <w:i/>
              </w:rPr>
            </w:pPr>
            <w:r>
              <w:rPr>
                <w:rFonts w:ascii="Times New Roman" w:hAnsi="Times New Roman" w:cs="Times New Roman"/>
                <w:bCs/>
                <w:i/>
              </w:rPr>
              <w:t>ISHP, Partnerë</w:t>
            </w:r>
          </w:p>
        </w:tc>
        <w:tc>
          <w:tcPr>
            <w:tcW w:w="1980" w:type="dxa"/>
            <w:gridSpan w:val="3"/>
            <w:shd w:val="clear" w:color="auto" w:fill="auto"/>
          </w:tcPr>
          <w:p w:rsidR="00E06052" w:rsidRPr="007833CB" w:rsidRDefault="00E06052" w:rsidP="00AA4ECE">
            <w:pPr>
              <w:keepNext/>
              <w:keepLines/>
              <w:spacing w:before="40" w:after="40"/>
              <w:jc w:val="center"/>
              <w:outlineLvl w:val="0"/>
              <w:rPr>
                <w:rFonts w:ascii="Times New Roman" w:hAnsi="Times New Roman" w:cs="Times New Roman"/>
                <w:i/>
              </w:rPr>
            </w:pPr>
            <w:bookmarkStart w:id="227" w:name="_Toc79882078"/>
            <w:bookmarkStart w:id="228" w:name="_Toc79890644"/>
            <w:r w:rsidRPr="007833CB">
              <w:rPr>
                <w:rFonts w:ascii="Times New Roman" w:hAnsi="Times New Roman" w:cs="Times New Roman"/>
                <w:i/>
              </w:rPr>
              <w:t>2022-202</w:t>
            </w:r>
            <w:r>
              <w:rPr>
                <w:rFonts w:ascii="Times New Roman" w:hAnsi="Times New Roman" w:cs="Times New Roman"/>
                <w:i/>
              </w:rPr>
              <w:t>6</w:t>
            </w:r>
            <w:bookmarkEnd w:id="227"/>
            <w:bookmarkEnd w:id="228"/>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rPr>
            </w:pPr>
            <w:r w:rsidRPr="006C7509">
              <w:rPr>
                <w:rFonts w:ascii="Times New Roman" w:hAnsi="Times New Roman" w:cs="Times New Roman"/>
                <w:i/>
                <w:iCs/>
              </w:rPr>
              <w:t xml:space="preserve">III.3.1.l Hartimi i planit të veprimit </w:t>
            </w:r>
            <w:bookmarkStart w:id="229" w:name="_Hlk79749008"/>
            <w:r w:rsidRPr="006C7509">
              <w:rPr>
                <w:rFonts w:ascii="Times New Roman" w:hAnsi="Times New Roman" w:cs="Times New Roman"/>
                <w:i/>
                <w:iCs/>
              </w:rPr>
              <w:t>për zhvillimin e shërbimeve të shëndetit mendor, me fokus në shërbimet për të rinjtë dhe adoleshentët</w:t>
            </w:r>
            <w:bookmarkEnd w:id="229"/>
          </w:p>
        </w:tc>
        <w:tc>
          <w:tcPr>
            <w:tcW w:w="2107" w:type="dxa"/>
            <w:gridSpan w:val="3"/>
            <w:shd w:val="clear" w:color="auto" w:fill="auto"/>
          </w:tcPr>
          <w:p w:rsidR="00E06052" w:rsidRPr="006C7509" w:rsidRDefault="00E06052" w:rsidP="00AA4ECE">
            <w:pPr>
              <w:spacing w:before="40" w:after="40"/>
              <w:jc w:val="center"/>
              <w:rPr>
                <w:rFonts w:ascii="Times New Roman" w:hAnsi="Times New Roman" w:cs="Times New Roman"/>
                <w:i/>
                <w:iCs/>
                <w:sz w:val="20"/>
                <w:szCs w:val="20"/>
              </w:rPr>
            </w:pPr>
            <w:r w:rsidRPr="006C7509">
              <w:rPr>
                <w:rFonts w:ascii="Times New Roman" w:hAnsi="Times New Roman" w:cs="Times New Roman"/>
                <w:i/>
                <w:iCs/>
                <w:sz w:val="20"/>
                <w:szCs w:val="20"/>
              </w:rPr>
              <w:t>Plani i hartuar dhe konsultuar me aktorët në fushën e të drejtave të fëmijëve</w:t>
            </w:r>
          </w:p>
        </w:tc>
        <w:tc>
          <w:tcPr>
            <w:tcW w:w="2098" w:type="dxa"/>
            <w:gridSpan w:val="2"/>
            <w:shd w:val="clear" w:color="auto" w:fill="auto"/>
          </w:tcPr>
          <w:p w:rsidR="00E06052" w:rsidRDefault="00E06052" w:rsidP="00AA4ECE">
            <w:pPr>
              <w:spacing w:before="40" w:after="40"/>
              <w:jc w:val="center"/>
              <w:rPr>
                <w:rFonts w:ascii="Times New Roman" w:hAnsi="Times New Roman" w:cs="Times New Roman"/>
                <w:bCs/>
                <w:i/>
              </w:rPr>
            </w:pPr>
            <w:r>
              <w:rPr>
                <w:rFonts w:ascii="Times New Roman" w:hAnsi="Times New Roman" w:cs="Times New Roman"/>
                <w:bCs/>
                <w:i/>
              </w:rPr>
              <w:t>MSHMS</w:t>
            </w:r>
          </w:p>
          <w:p w:rsidR="00E06052" w:rsidRPr="003B3714" w:rsidRDefault="00E06052" w:rsidP="00AA4ECE">
            <w:pPr>
              <w:spacing w:before="40" w:after="40"/>
              <w:jc w:val="center"/>
              <w:rPr>
                <w:rFonts w:ascii="Times New Roman" w:hAnsi="Times New Roman" w:cs="Times New Roman"/>
                <w:bCs/>
                <w:i/>
              </w:rPr>
            </w:pPr>
            <w:r w:rsidRPr="009D1965">
              <w:rPr>
                <w:rFonts w:ascii="Times New Roman" w:hAnsi="Times New Roman" w:cs="Times New Roman"/>
                <w:bCs/>
                <w:i/>
              </w:rPr>
              <w:t>OSHKSH</w:t>
            </w:r>
          </w:p>
        </w:tc>
        <w:tc>
          <w:tcPr>
            <w:tcW w:w="2009" w:type="dxa"/>
            <w:gridSpan w:val="3"/>
            <w:shd w:val="clear" w:color="auto" w:fill="auto"/>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ISHP, MASR, Partnerë</w:t>
            </w:r>
          </w:p>
        </w:tc>
        <w:tc>
          <w:tcPr>
            <w:tcW w:w="1980" w:type="dxa"/>
            <w:gridSpan w:val="3"/>
            <w:shd w:val="clear" w:color="auto" w:fill="auto"/>
          </w:tcPr>
          <w:p w:rsidR="00E06052" w:rsidRPr="003B3714" w:rsidRDefault="00E06052" w:rsidP="00AA4ECE">
            <w:pPr>
              <w:keepNext/>
              <w:keepLines/>
              <w:spacing w:before="40" w:after="40"/>
              <w:jc w:val="center"/>
              <w:outlineLvl w:val="0"/>
              <w:rPr>
                <w:rFonts w:ascii="Times New Roman" w:hAnsi="Times New Roman" w:cs="Times New Roman"/>
                <w:i/>
              </w:rPr>
            </w:pPr>
            <w:bookmarkStart w:id="230" w:name="_Toc79882079"/>
            <w:bookmarkStart w:id="231" w:name="_Toc79890645"/>
            <w:r>
              <w:rPr>
                <w:rFonts w:ascii="Times New Roman" w:hAnsi="Times New Roman" w:cs="Times New Roman"/>
                <w:i/>
              </w:rPr>
              <w:t>2021-2022</w:t>
            </w:r>
            <w:bookmarkEnd w:id="230"/>
            <w:bookmarkEnd w:id="231"/>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color w:val="FF0000"/>
              </w:rPr>
            </w:pPr>
            <w:r w:rsidRPr="006C7509">
              <w:rPr>
                <w:rFonts w:ascii="Times New Roman" w:hAnsi="Times New Roman" w:cs="Times New Roman"/>
                <w:i/>
                <w:iCs/>
              </w:rPr>
              <w:t xml:space="preserve">III.3.1.ll Aftësimin e stafit pedagogjik </w:t>
            </w:r>
            <w:bookmarkStart w:id="232" w:name="_Hlk79749047"/>
            <w:r w:rsidRPr="006C7509">
              <w:rPr>
                <w:rFonts w:ascii="Times New Roman" w:hAnsi="Times New Roman" w:cs="Times New Roman"/>
                <w:i/>
                <w:iCs/>
              </w:rPr>
              <w:t>për adresimin e problemeve të shëndetit mendor</w:t>
            </w:r>
            <w:bookmarkEnd w:id="232"/>
          </w:p>
        </w:tc>
        <w:tc>
          <w:tcPr>
            <w:tcW w:w="2107" w:type="dxa"/>
            <w:gridSpan w:val="3"/>
            <w:shd w:val="clear" w:color="auto" w:fill="auto"/>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personelit të trajnuar</w:t>
            </w:r>
          </w:p>
          <w:p w:rsidR="00E06052" w:rsidRPr="006C7509" w:rsidRDefault="00E06052" w:rsidP="00AA4ECE">
            <w:pPr>
              <w:spacing w:before="40" w:after="40"/>
              <w:jc w:val="center"/>
              <w:rPr>
                <w:rFonts w:ascii="Times New Roman" w:hAnsi="Times New Roman" w:cs="Times New Roman"/>
                <w:bCs/>
                <w:i/>
                <w:sz w:val="20"/>
                <w:szCs w:val="20"/>
                <w:highlight w:val="green"/>
              </w:rPr>
            </w:pPr>
            <w:r w:rsidRPr="006C7509">
              <w:rPr>
                <w:rFonts w:ascii="Times New Roman" w:hAnsi="Times New Roman" w:cs="Times New Roman"/>
                <w:bCs/>
                <w:i/>
                <w:sz w:val="20"/>
                <w:szCs w:val="20"/>
              </w:rPr>
              <w:t>Nr i shkollave të mbuluara me trajnime</w:t>
            </w:r>
          </w:p>
        </w:tc>
        <w:tc>
          <w:tcPr>
            <w:tcW w:w="2098" w:type="dxa"/>
            <w:gridSpan w:val="2"/>
            <w:shd w:val="clear" w:color="auto" w:fill="auto"/>
          </w:tcPr>
          <w:p w:rsidR="00E06052" w:rsidRDefault="00E06052" w:rsidP="00AA4ECE">
            <w:pPr>
              <w:spacing w:before="40" w:after="40"/>
              <w:jc w:val="center"/>
              <w:rPr>
                <w:rFonts w:ascii="Times New Roman" w:hAnsi="Times New Roman" w:cs="Times New Roman"/>
                <w:bCs/>
                <w:i/>
              </w:rPr>
            </w:pPr>
            <w:r>
              <w:rPr>
                <w:rFonts w:ascii="Times New Roman" w:hAnsi="Times New Roman" w:cs="Times New Roman"/>
                <w:bCs/>
                <w:i/>
              </w:rPr>
              <w:t>MASR</w:t>
            </w:r>
          </w:p>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MSHMS</w:t>
            </w:r>
          </w:p>
        </w:tc>
        <w:tc>
          <w:tcPr>
            <w:tcW w:w="2009" w:type="dxa"/>
            <w:gridSpan w:val="3"/>
            <w:shd w:val="clear" w:color="auto" w:fill="auto"/>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ISHP</w:t>
            </w:r>
          </w:p>
        </w:tc>
        <w:tc>
          <w:tcPr>
            <w:tcW w:w="1980" w:type="dxa"/>
            <w:gridSpan w:val="3"/>
            <w:shd w:val="clear" w:color="auto" w:fill="auto"/>
          </w:tcPr>
          <w:p w:rsidR="00E06052" w:rsidRPr="003B3714" w:rsidRDefault="00E06052" w:rsidP="00AA4ECE">
            <w:pPr>
              <w:keepNext/>
              <w:keepLines/>
              <w:spacing w:before="40" w:after="40"/>
              <w:jc w:val="center"/>
              <w:outlineLvl w:val="0"/>
              <w:rPr>
                <w:rFonts w:ascii="Times New Roman" w:hAnsi="Times New Roman" w:cs="Times New Roman"/>
                <w:i/>
              </w:rPr>
            </w:pPr>
            <w:bookmarkStart w:id="233" w:name="_Toc79882080"/>
            <w:bookmarkStart w:id="234" w:name="_Toc79890646"/>
            <w:r w:rsidRPr="007833CB">
              <w:rPr>
                <w:rFonts w:ascii="Times New Roman" w:hAnsi="Times New Roman" w:cs="Times New Roman"/>
                <w:i/>
              </w:rPr>
              <w:t>2022-202</w:t>
            </w:r>
            <w:r>
              <w:rPr>
                <w:rFonts w:ascii="Times New Roman" w:hAnsi="Times New Roman" w:cs="Times New Roman"/>
                <w:i/>
              </w:rPr>
              <w:t>6</w:t>
            </w:r>
            <w:bookmarkEnd w:id="233"/>
            <w:bookmarkEnd w:id="234"/>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color w:val="FF0000"/>
              </w:rPr>
            </w:pPr>
            <w:r w:rsidRPr="006C7509">
              <w:rPr>
                <w:rFonts w:ascii="Times New Roman" w:hAnsi="Times New Roman" w:cs="Times New Roman"/>
                <w:i/>
                <w:iCs/>
              </w:rPr>
              <w:t xml:space="preserve">III.3.1.m Hartimi protokolleve </w:t>
            </w:r>
            <w:bookmarkStart w:id="235" w:name="_Hlk79749084"/>
            <w:r w:rsidRPr="006C7509">
              <w:rPr>
                <w:rFonts w:ascii="Times New Roman" w:hAnsi="Times New Roman" w:cs="Times New Roman"/>
                <w:i/>
                <w:iCs/>
              </w:rPr>
              <w:t>për identifikimin e hershëm të problematikave të lidhura me shëndetin mendor</w:t>
            </w:r>
            <w:bookmarkEnd w:id="235"/>
            <w:r w:rsidRPr="006C7509">
              <w:rPr>
                <w:rFonts w:ascii="Times New Roman" w:hAnsi="Times New Roman" w:cs="Times New Roman"/>
                <w:i/>
                <w:iCs/>
              </w:rPr>
              <w:t xml:space="preserve"> dhe krijimi i rrjeteve të referimit me institucionet partnere</w:t>
            </w:r>
          </w:p>
        </w:tc>
        <w:tc>
          <w:tcPr>
            <w:tcW w:w="2107" w:type="dxa"/>
            <w:gridSpan w:val="3"/>
            <w:shd w:val="clear" w:color="auto" w:fill="auto"/>
          </w:tcPr>
          <w:p w:rsidR="00E06052" w:rsidRPr="006C7509" w:rsidRDefault="00E06052" w:rsidP="00AA4ECE">
            <w:pPr>
              <w:spacing w:before="40" w:after="40"/>
              <w:jc w:val="center"/>
              <w:rPr>
                <w:rFonts w:ascii="Times New Roman" w:hAnsi="Times New Roman" w:cs="Times New Roman"/>
                <w:bCs/>
                <w:i/>
                <w:sz w:val="20"/>
                <w:szCs w:val="20"/>
                <w:highlight w:val="green"/>
              </w:rPr>
            </w:pPr>
            <w:r w:rsidRPr="006C7509">
              <w:rPr>
                <w:rFonts w:ascii="Times New Roman" w:hAnsi="Times New Roman" w:cs="Times New Roman"/>
                <w:bCs/>
                <w:i/>
                <w:sz w:val="20"/>
                <w:szCs w:val="20"/>
              </w:rPr>
              <w:t>Protokollet e miratuara.</w:t>
            </w:r>
          </w:p>
        </w:tc>
        <w:tc>
          <w:tcPr>
            <w:tcW w:w="2098" w:type="dxa"/>
            <w:gridSpan w:val="2"/>
            <w:shd w:val="clear" w:color="auto" w:fill="auto"/>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MSHMS</w:t>
            </w:r>
          </w:p>
        </w:tc>
        <w:tc>
          <w:tcPr>
            <w:tcW w:w="2009" w:type="dxa"/>
            <w:gridSpan w:val="3"/>
            <w:shd w:val="clear" w:color="auto" w:fill="auto"/>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ISHP</w:t>
            </w:r>
          </w:p>
        </w:tc>
        <w:tc>
          <w:tcPr>
            <w:tcW w:w="1980" w:type="dxa"/>
            <w:gridSpan w:val="3"/>
            <w:shd w:val="clear" w:color="auto" w:fill="auto"/>
          </w:tcPr>
          <w:p w:rsidR="00E06052" w:rsidRPr="003B3714" w:rsidRDefault="00E06052" w:rsidP="00AA4ECE">
            <w:pPr>
              <w:keepNext/>
              <w:keepLines/>
              <w:spacing w:before="40" w:after="40"/>
              <w:jc w:val="center"/>
              <w:outlineLvl w:val="0"/>
              <w:rPr>
                <w:rFonts w:ascii="Times New Roman" w:hAnsi="Times New Roman" w:cs="Times New Roman"/>
                <w:i/>
              </w:rPr>
            </w:pPr>
            <w:bookmarkStart w:id="236" w:name="_Toc79882081"/>
            <w:bookmarkStart w:id="237" w:name="_Toc79890647"/>
            <w:r>
              <w:rPr>
                <w:rFonts w:ascii="Times New Roman" w:hAnsi="Times New Roman" w:cs="Times New Roman"/>
                <w:i/>
              </w:rPr>
              <w:t>2022-2023</w:t>
            </w:r>
            <w:bookmarkEnd w:id="236"/>
            <w:bookmarkEnd w:id="237"/>
          </w:p>
        </w:tc>
      </w:tr>
      <w:tr w:rsidR="00E06052" w:rsidRPr="003B3714" w:rsidTr="00AA4ECE">
        <w:tc>
          <w:tcPr>
            <w:tcW w:w="7275" w:type="dxa"/>
            <w:gridSpan w:val="6"/>
            <w:shd w:val="clear" w:color="auto" w:fill="auto"/>
          </w:tcPr>
          <w:p w:rsidR="00E06052" w:rsidRPr="006C7509" w:rsidRDefault="00E06052" w:rsidP="00AA4ECE">
            <w:pPr>
              <w:spacing w:before="40" w:after="40"/>
              <w:rPr>
                <w:rFonts w:ascii="Times New Roman" w:hAnsi="Times New Roman" w:cs="Times New Roman"/>
                <w:i/>
                <w:iCs/>
                <w:highlight w:val="green"/>
              </w:rPr>
            </w:pPr>
            <w:r w:rsidRPr="006C7509">
              <w:rPr>
                <w:rFonts w:ascii="Times New Roman" w:hAnsi="Times New Roman" w:cs="Times New Roman"/>
                <w:i/>
                <w:iCs/>
              </w:rPr>
              <w:t xml:space="preserve">III.3.1.n Hartimi politikave dhe standarteve </w:t>
            </w:r>
            <w:bookmarkStart w:id="238" w:name="_Hlk79749105"/>
            <w:r w:rsidRPr="006C7509">
              <w:rPr>
                <w:rFonts w:ascii="Times New Roman" w:hAnsi="Times New Roman" w:cs="Times New Roman"/>
                <w:i/>
                <w:iCs/>
              </w:rPr>
              <w:t xml:space="preserve">mbi ushqyerjen e shëndetshme dhe veprimtarinë fizike në systemin para-shkollor dhe 9-vjecar </w:t>
            </w:r>
            <w:bookmarkEnd w:id="238"/>
            <w:r w:rsidRPr="006C7509">
              <w:rPr>
                <w:rFonts w:ascii="Times New Roman" w:hAnsi="Times New Roman" w:cs="Times New Roman"/>
                <w:i/>
                <w:iCs/>
              </w:rPr>
              <w:t>dhe shitjen e pijeve dhe ushqimeve në mjediset tregtare pranë institucioneve arsimore.</w:t>
            </w:r>
            <w:r w:rsidRPr="006C7509">
              <w:rPr>
                <w:rFonts w:ascii="Times New Roman" w:hAnsi="Times New Roman" w:cs="Times New Roman"/>
                <w:i/>
                <w:iCs/>
                <w:highlight w:val="green"/>
              </w:rPr>
              <w:t xml:space="preserve"> </w:t>
            </w:r>
          </w:p>
        </w:tc>
        <w:tc>
          <w:tcPr>
            <w:tcW w:w="2107" w:type="dxa"/>
            <w:gridSpan w:val="3"/>
            <w:shd w:val="clear" w:color="auto" w:fill="auto"/>
          </w:tcPr>
          <w:p w:rsidR="00E06052" w:rsidRPr="006C7509"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Nr i politikave të hartuara;</w:t>
            </w:r>
          </w:p>
          <w:p w:rsidR="00E06052" w:rsidRDefault="00E06052" w:rsidP="00AA4ECE">
            <w:pPr>
              <w:spacing w:before="40" w:after="40"/>
              <w:jc w:val="center"/>
              <w:rPr>
                <w:rFonts w:ascii="Times New Roman" w:hAnsi="Times New Roman" w:cs="Times New Roman"/>
                <w:bCs/>
                <w:i/>
                <w:sz w:val="20"/>
                <w:szCs w:val="20"/>
              </w:rPr>
            </w:pPr>
            <w:r w:rsidRPr="006C7509">
              <w:rPr>
                <w:rFonts w:ascii="Times New Roman" w:hAnsi="Times New Roman" w:cs="Times New Roman"/>
                <w:bCs/>
                <w:i/>
                <w:sz w:val="20"/>
                <w:szCs w:val="20"/>
              </w:rPr>
              <w:t xml:space="preserve">Nr i shkollave ku janë implementatuar ndërhyrjet. </w:t>
            </w:r>
          </w:p>
          <w:p w:rsidR="003F0062" w:rsidRPr="006C7509" w:rsidRDefault="003F0062" w:rsidP="00AA4ECE">
            <w:pPr>
              <w:spacing w:before="40" w:after="40"/>
              <w:jc w:val="center"/>
              <w:rPr>
                <w:rFonts w:ascii="Times New Roman" w:hAnsi="Times New Roman" w:cs="Times New Roman"/>
                <w:bCs/>
                <w:i/>
                <w:sz w:val="20"/>
                <w:szCs w:val="20"/>
              </w:rPr>
            </w:pPr>
          </w:p>
        </w:tc>
        <w:tc>
          <w:tcPr>
            <w:tcW w:w="2098" w:type="dxa"/>
            <w:gridSpan w:val="2"/>
            <w:shd w:val="clear" w:color="auto" w:fill="auto"/>
          </w:tcPr>
          <w:p w:rsidR="00E06052"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 xml:space="preserve">MSHMS </w:t>
            </w:r>
          </w:p>
          <w:p w:rsidR="00E06052" w:rsidRPr="003B3714" w:rsidRDefault="00E06052" w:rsidP="00AA4ECE">
            <w:pPr>
              <w:spacing w:before="40" w:after="40"/>
              <w:jc w:val="center"/>
              <w:rPr>
                <w:rFonts w:ascii="Times New Roman" w:hAnsi="Times New Roman" w:cs="Times New Roman"/>
                <w:bCs/>
                <w:i/>
              </w:rPr>
            </w:pPr>
            <w:r w:rsidRPr="003B3714">
              <w:rPr>
                <w:rFonts w:ascii="Times New Roman" w:hAnsi="Times New Roman" w:cs="Times New Roman"/>
                <w:bCs/>
                <w:i/>
              </w:rPr>
              <w:t>MASR</w:t>
            </w:r>
          </w:p>
        </w:tc>
        <w:tc>
          <w:tcPr>
            <w:tcW w:w="2009" w:type="dxa"/>
            <w:gridSpan w:val="3"/>
            <w:shd w:val="clear" w:color="auto" w:fill="auto"/>
          </w:tcPr>
          <w:p w:rsidR="00E06052" w:rsidRPr="003B3714" w:rsidRDefault="00E06052" w:rsidP="00AA4ECE">
            <w:pPr>
              <w:spacing w:before="40" w:after="40"/>
              <w:jc w:val="center"/>
              <w:rPr>
                <w:rFonts w:ascii="Times New Roman" w:hAnsi="Times New Roman" w:cs="Times New Roman"/>
                <w:bCs/>
                <w:i/>
              </w:rPr>
            </w:pPr>
            <w:r>
              <w:rPr>
                <w:rFonts w:ascii="Times New Roman" w:hAnsi="Times New Roman" w:cs="Times New Roman"/>
                <w:bCs/>
                <w:i/>
              </w:rPr>
              <w:t>Ministria e Bujqësisë</w:t>
            </w:r>
          </w:p>
        </w:tc>
        <w:tc>
          <w:tcPr>
            <w:tcW w:w="1980" w:type="dxa"/>
            <w:gridSpan w:val="3"/>
            <w:shd w:val="clear" w:color="auto" w:fill="auto"/>
          </w:tcPr>
          <w:p w:rsidR="00E06052" w:rsidRPr="003B3714" w:rsidRDefault="00E06052" w:rsidP="00AA4ECE">
            <w:pPr>
              <w:keepNext/>
              <w:keepLines/>
              <w:spacing w:before="40" w:after="40"/>
              <w:jc w:val="center"/>
              <w:outlineLvl w:val="0"/>
              <w:rPr>
                <w:rFonts w:ascii="Times New Roman" w:hAnsi="Times New Roman" w:cs="Times New Roman"/>
                <w:i/>
              </w:rPr>
            </w:pPr>
            <w:bookmarkStart w:id="239" w:name="_Toc79882082"/>
            <w:bookmarkStart w:id="240" w:name="_Toc79890648"/>
            <w:r w:rsidRPr="003B3714">
              <w:rPr>
                <w:rFonts w:ascii="Times New Roman" w:hAnsi="Times New Roman" w:cs="Times New Roman"/>
                <w:i/>
              </w:rPr>
              <w:t>2022-202</w:t>
            </w:r>
            <w:r>
              <w:rPr>
                <w:rFonts w:ascii="Times New Roman" w:hAnsi="Times New Roman" w:cs="Times New Roman"/>
                <w:i/>
              </w:rPr>
              <w:t>6</w:t>
            </w:r>
            <w:bookmarkEnd w:id="239"/>
            <w:bookmarkEnd w:id="240"/>
          </w:p>
        </w:tc>
      </w:tr>
      <w:bookmarkEnd w:id="155"/>
      <w:bookmarkEnd w:id="156"/>
      <w:tr w:rsidR="00E06052" w:rsidRPr="00EA3689" w:rsidTr="00AA4ECE">
        <w:tc>
          <w:tcPr>
            <w:tcW w:w="2868" w:type="dxa"/>
            <w:gridSpan w:val="2"/>
            <w:tcBorders>
              <w:right w:val="single" w:sz="4" w:space="0" w:color="auto"/>
            </w:tcBorders>
            <w:shd w:val="clear" w:color="auto" w:fill="B4C6E7" w:themeFill="accent1" w:themeFillTint="66"/>
          </w:tcPr>
          <w:p w:rsidR="00E06052" w:rsidRPr="00EA3689" w:rsidRDefault="00E06052" w:rsidP="00AA4ECE">
            <w:pPr>
              <w:spacing w:before="40" w:after="40"/>
              <w:rPr>
                <w:rFonts w:ascii="Times New Roman" w:hAnsi="Times New Roman" w:cs="Times New Roman"/>
                <w:i/>
              </w:rPr>
            </w:pPr>
            <w:r w:rsidRPr="007B5E04">
              <w:rPr>
                <w:rFonts w:ascii="Times New Roman" w:hAnsi="Times New Roman" w:cs="Times New Roman"/>
                <w:b/>
                <w:iCs/>
              </w:rPr>
              <w:t>Objektivi specifik III.</w:t>
            </w:r>
            <w:r>
              <w:rPr>
                <w:rFonts w:ascii="Times New Roman" w:hAnsi="Times New Roman" w:cs="Times New Roman"/>
                <w:b/>
                <w:iCs/>
              </w:rPr>
              <w:t>4</w:t>
            </w:r>
            <w:r w:rsidRPr="007B5E04">
              <w:rPr>
                <w:rFonts w:ascii="Times New Roman" w:hAnsi="Times New Roman" w:cs="Times New Roman"/>
                <w:b/>
                <w:iCs/>
              </w:rPr>
              <w:t>:</w:t>
            </w:r>
          </w:p>
        </w:tc>
        <w:tc>
          <w:tcPr>
            <w:tcW w:w="12601" w:type="dxa"/>
            <w:gridSpan w:val="15"/>
            <w:tcBorders>
              <w:left w:val="single" w:sz="4" w:space="0" w:color="auto"/>
            </w:tcBorders>
            <w:shd w:val="clear" w:color="auto" w:fill="B4C6E7" w:themeFill="accent1" w:themeFillTint="66"/>
          </w:tcPr>
          <w:p w:rsidR="00E06052" w:rsidRPr="00EA3689" w:rsidRDefault="00E06052" w:rsidP="00AA4ECE">
            <w:pPr>
              <w:spacing w:before="40" w:after="40"/>
              <w:rPr>
                <w:rFonts w:ascii="Times New Roman" w:hAnsi="Times New Roman" w:cs="Times New Roman"/>
                <w:i/>
              </w:rPr>
            </w:pPr>
            <w:r w:rsidRPr="00EA3689">
              <w:rPr>
                <w:rFonts w:ascii="Times New Roman" w:hAnsi="Times New Roman" w:cs="Times New Roman"/>
                <w:b/>
                <w:iCs/>
              </w:rPr>
              <w:t>Drejtësi miqësore për fëmijët</w:t>
            </w:r>
          </w:p>
        </w:tc>
      </w:tr>
      <w:tr w:rsidR="00E06052" w:rsidRPr="00EA3689" w:rsidTr="00AA4ECE">
        <w:trPr>
          <w:trHeight w:val="698"/>
        </w:trPr>
        <w:tc>
          <w:tcPr>
            <w:tcW w:w="2868" w:type="dxa"/>
            <w:gridSpan w:val="2"/>
            <w:tcBorders>
              <w:right w:val="single" w:sz="4" w:space="0" w:color="auto"/>
            </w:tcBorders>
            <w:shd w:val="clear" w:color="auto" w:fill="D9E2F3" w:themeFill="accent1" w:themeFillTint="33"/>
          </w:tcPr>
          <w:p w:rsidR="00E06052" w:rsidRPr="00EA3689" w:rsidRDefault="00E06052" w:rsidP="00AA4ECE">
            <w:pPr>
              <w:spacing w:before="40" w:after="40"/>
              <w:rPr>
                <w:rFonts w:ascii="Times New Roman" w:hAnsi="Times New Roman" w:cs="Times New Roman"/>
                <w:b/>
              </w:rPr>
            </w:pPr>
            <w:bookmarkStart w:id="241" w:name="_Hlk79366859"/>
            <w:r w:rsidRPr="00EE6986">
              <w:rPr>
                <w:rFonts w:ascii="Times New Roman" w:hAnsi="Times New Roman" w:cs="Times New Roman"/>
                <w:b/>
              </w:rPr>
              <w:t>Rezultati i pritshëm:</w:t>
            </w:r>
          </w:p>
        </w:tc>
        <w:tc>
          <w:tcPr>
            <w:tcW w:w="12601" w:type="dxa"/>
            <w:gridSpan w:val="15"/>
            <w:tcBorders>
              <w:left w:val="single" w:sz="4" w:space="0" w:color="auto"/>
            </w:tcBorders>
            <w:shd w:val="clear" w:color="auto" w:fill="D9E2F3" w:themeFill="accent1" w:themeFillTint="33"/>
            <w:vAlign w:val="center"/>
          </w:tcPr>
          <w:p w:rsidR="00E06052" w:rsidRPr="00E15C67" w:rsidRDefault="00E06052" w:rsidP="00AA4ECE">
            <w:pPr>
              <w:spacing w:before="40" w:after="40"/>
              <w:rPr>
                <w:rFonts w:ascii="Times New Roman" w:hAnsi="Times New Roman" w:cs="Times New Roman"/>
                <w:b/>
                <w:bCs/>
                <w:lang w:val="sq-AL"/>
              </w:rPr>
            </w:pPr>
            <w:r w:rsidRPr="008342D6">
              <w:rPr>
                <w:rFonts w:ascii="Times New Roman" w:hAnsi="Times New Roman" w:cs="Times New Roman"/>
                <w:b/>
                <w:bCs/>
              </w:rPr>
              <w:t xml:space="preserve">Përmirësimi i drejtësisë për fëmijët, duke garantuar sistem miqësor ndaj fëmijëve dhe në mbrojtje të interesave të tyre më të larta. </w:t>
            </w:r>
          </w:p>
        </w:tc>
      </w:tr>
      <w:tr w:rsidR="00E06052" w:rsidRPr="00EE6986" w:rsidTr="00AA4ECE">
        <w:trPr>
          <w:trHeight w:val="698"/>
        </w:trPr>
        <w:tc>
          <w:tcPr>
            <w:tcW w:w="2868" w:type="dxa"/>
            <w:gridSpan w:val="2"/>
            <w:vMerge w:val="restart"/>
            <w:tcBorders>
              <w:right w:val="single" w:sz="4" w:space="0" w:color="auto"/>
            </w:tcBorders>
            <w:shd w:val="clear" w:color="auto" w:fill="D9E2F3" w:themeFill="accent1" w:themeFillTint="33"/>
          </w:tcPr>
          <w:p w:rsidR="00E06052" w:rsidRPr="00EA3689" w:rsidRDefault="003F0062" w:rsidP="00AA4ECE">
            <w:pPr>
              <w:spacing w:before="40" w:after="40"/>
              <w:rPr>
                <w:rFonts w:ascii="Times New Roman" w:hAnsi="Times New Roman" w:cs="Times New Roman"/>
                <w:b/>
              </w:rPr>
            </w:pPr>
            <w:r>
              <w:rPr>
                <w:rFonts w:ascii="Times New Roman" w:hAnsi="Times New Roman" w:cs="Times New Roman"/>
                <w:b/>
              </w:rPr>
              <w:t>ATf</w:t>
            </w:r>
            <w:r w:rsidR="00E06052" w:rsidRPr="00EE6986">
              <w:rPr>
                <w:rFonts w:ascii="Times New Roman" w:hAnsi="Times New Roman" w:cs="Times New Roman"/>
                <w:b/>
              </w:rPr>
              <w:t>Treguesi</w:t>
            </w:r>
            <w:r w:rsidR="00E06052">
              <w:rPr>
                <w:rFonts w:ascii="Times New Roman" w:hAnsi="Times New Roman" w:cs="Times New Roman"/>
                <w:b/>
              </w:rPr>
              <w:t>:</w:t>
            </w:r>
          </w:p>
        </w:tc>
        <w:tc>
          <w:tcPr>
            <w:tcW w:w="8637" w:type="dxa"/>
            <w:gridSpan w:val="10"/>
            <w:tcBorders>
              <w:left w:val="single" w:sz="4" w:space="0" w:color="auto"/>
              <w:right w:val="single" w:sz="4" w:space="0" w:color="auto"/>
            </w:tcBorders>
            <w:shd w:val="clear" w:color="auto" w:fill="D9E2F3" w:themeFill="accent1" w:themeFillTint="33"/>
            <w:vAlign w:val="center"/>
          </w:tcPr>
          <w:p w:rsidR="00E06052" w:rsidRPr="00760584" w:rsidRDefault="00E06052" w:rsidP="00AA4ECE">
            <w:pPr>
              <w:shd w:val="clear" w:color="auto" w:fill="D9E2F3" w:themeFill="accent1" w:themeFillTint="33"/>
              <w:spacing w:before="40" w:after="40"/>
              <w:rPr>
                <w:rFonts w:ascii="Times New Roman" w:hAnsi="Times New Roman" w:cs="Times New Roman"/>
                <w:bCs/>
                <w:i/>
                <w:lang w:val="en-GB"/>
              </w:rPr>
            </w:pPr>
            <w:r w:rsidRPr="00760584">
              <w:rPr>
                <w:rFonts w:ascii="Times New Roman" w:hAnsi="Times New Roman" w:cs="Times New Roman"/>
                <w:bCs/>
                <w:iCs/>
                <w:lang w:val="en-GB"/>
              </w:rPr>
              <w:t xml:space="preserve">Nr i fëmijëve që përfitojnë ndihmë ligjore falas </w:t>
            </w:r>
          </w:p>
          <w:p w:rsidR="00E06052" w:rsidRPr="00760584" w:rsidRDefault="00E06052" w:rsidP="00AA4ECE">
            <w:pPr>
              <w:pStyle w:val="Heading2"/>
              <w:shd w:val="clear" w:color="auto" w:fill="D9E2F3" w:themeFill="accent1" w:themeFillTint="33"/>
              <w:spacing w:before="75"/>
              <w:outlineLvl w:val="1"/>
              <w:rPr>
                <w:rFonts w:ascii="Times New Roman" w:hAnsi="Times New Roman" w:cs="Times New Roman"/>
                <w:b/>
                <w:bCs/>
                <w:sz w:val="22"/>
                <w:szCs w:val="22"/>
                <w:lang w:val="sq-AL"/>
              </w:rPr>
            </w:pPr>
          </w:p>
        </w:tc>
        <w:tc>
          <w:tcPr>
            <w:tcW w:w="1984" w:type="dxa"/>
            <w:gridSpan w:val="2"/>
            <w:tcBorders>
              <w:righ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Baseline</w:t>
            </w:r>
            <w:r w:rsidR="003F0062">
              <w:rPr>
                <w:rFonts w:ascii="Times New Roman" w:hAnsi="Times New Roman" w:cs="Times New Roman"/>
                <w:bCs/>
              </w:rPr>
              <w:t xml:space="preserve"> 2019</w:t>
            </w:r>
            <w:r w:rsidRPr="008342D6">
              <w:rPr>
                <w:rFonts w:ascii="Times New Roman" w:hAnsi="Times New Roman" w:cs="Times New Roman"/>
                <w:bCs/>
              </w:rPr>
              <w:t>:</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 xml:space="preserve">3 </w:t>
            </w:r>
          </w:p>
        </w:tc>
        <w:tc>
          <w:tcPr>
            <w:tcW w:w="1980" w:type="dxa"/>
            <w:gridSpan w:val="3"/>
            <w:tcBorders>
              <w:left w:val="single" w:sz="4" w:space="0" w:color="auto"/>
            </w:tcBorders>
            <w:shd w:val="clear" w:color="auto" w:fill="D9E2F3" w:themeFill="accent1" w:themeFillTint="33"/>
          </w:tcPr>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Target</w:t>
            </w:r>
            <w:r w:rsidR="003F0062">
              <w:rPr>
                <w:rFonts w:ascii="Times New Roman" w:hAnsi="Times New Roman" w:cs="Times New Roman"/>
                <w:bCs/>
              </w:rPr>
              <w:t xml:space="preserve"> 2026</w:t>
            </w:r>
          </w:p>
          <w:p w:rsidR="00E06052" w:rsidRPr="008342D6" w:rsidRDefault="003F0062" w:rsidP="00AA4ECE">
            <w:pPr>
              <w:spacing w:before="40" w:after="40"/>
              <w:rPr>
                <w:rFonts w:ascii="Times New Roman" w:hAnsi="Times New Roman" w:cs="Times New Roman"/>
                <w:bCs/>
              </w:rPr>
            </w:pPr>
            <w:r>
              <w:rPr>
                <w:rFonts w:ascii="Times New Roman" w:hAnsi="Times New Roman" w:cs="Times New Roman"/>
                <w:bCs/>
              </w:rPr>
              <w:t>50% rritje cdo vit</w:t>
            </w:r>
          </w:p>
        </w:tc>
      </w:tr>
      <w:tr w:rsidR="00E06052" w:rsidRPr="00EE6986" w:rsidTr="00AA4ECE">
        <w:trPr>
          <w:trHeight w:val="698"/>
        </w:trPr>
        <w:tc>
          <w:tcPr>
            <w:tcW w:w="2868" w:type="dxa"/>
            <w:gridSpan w:val="2"/>
            <w:vMerge/>
            <w:tcBorders>
              <w:right w:val="single" w:sz="4" w:space="0" w:color="auto"/>
            </w:tcBorders>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left w:val="single" w:sz="4" w:space="0" w:color="auto"/>
              <w:right w:val="single" w:sz="4" w:space="0" w:color="auto"/>
            </w:tcBorders>
            <w:shd w:val="clear" w:color="auto" w:fill="D9E2F3" w:themeFill="accent1" w:themeFillTint="33"/>
            <w:vAlign w:val="center"/>
          </w:tcPr>
          <w:p w:rsidR="00E06052" w:rsidRPr="00760584" w:rsidRDefault="00E06052" w:rsidP="00AA4ECE">
            <w:pPr>
              <w:shd w:val="clear" w:color="auto" w:fill="D9E2F3" w:themeFill="accent1" w:themeFillTint="33"/>
              <w:spacing w:before="40" w:after="40"/>
              <w:rPr>
                <w:rFonts w:ascii="Times New Roman" w:hAnsi="Times New Roman" w:cs="Times New Roman"/>
                <w:bCs/>
                <w:iCs/>
                <w:lang w:val="en-GB"/>
              </w:rPr>
            </w:pPr>
            <w:r w:rsidRPr="00760584">
              <w:rPr>
                <w:rFonts w:ascii="Times New Roman" w:hAnsi="Times New Roman" w:cs="Times New Roman"/>
                <w:bCs/>
                <w:iCs/>
                <w:lang w:val="en-GB"/>
              </w:rPr>
              <w:t xml:space="preserve">Numri i rasteve të trajtuara nga shërbimi i provës </w:t>
            </w:r>
          </w:p>
          <w:p w:rsidR="00E06052" w:rsidRPr="00760584" w:rsidRDefault="00E06052" w:rsidP="00AA4ECE">
            <w:pPr>
              <w:shd w:val="clear" w:color="auto" w:fill="D9E2F3" w:themeFill="accent1" w:themeFillTint="33"/>
              <w:spacing w:before="40" w:after="40"/>
              <w:rPr>
                <w:rFonts w:ascii="Times New Roman" w:hAnsi="Times New Roman" w:cs="Times New Roman"/>
                <w:bCs/>
                <w:iCs/>
                <w:lang w:val="en-GB"/>
              </w:rPr>
            </w:pPr>
          </w:p>
        </w:tc>
        <w:tc>
          <w:tcPr>
            <w:tcW w:w="1984" w:type="dxa"/>
            <w:gridSpan w:val="2"/>
            <w:tcBorders>
              <w:right w:val="single" w:sz="4" w:space="0" w:color="auto"/>
            </w:tcBorders>
            <w:shd w:val="clear" w:color="auto" w:fill="D9E2F3" w:themeFill="accent1" w:themeFillTint="33"/>
          </w:tcPr>
          <w:p w:rsidR="003F0062" w:rsidRPr="00693255" w:rsidRDefault="003F0062" w:rsidP="003F0062">
            <w:pPr>
              <w:spacing w:before="40" w:after="40"/>
              <w:rPr>
                <w:rFonts w:ascii="Times New Roman" w:hAnsi="Times New Roman" w:cs="Times New Roman"/>
                <w:bCs/>
              </w:rPr>
            </w:pPr>
            <w:r w:rsidRPr="003F0062">
              <w:rPr>
                <w:rFonts w:ascii="Times New Roman" w:hAnsi="Times New Roman" w:cs="Times New Roman"/>
                <w:bCs/>
              </w:rPr>
              <w:t>Baseline 2019</w:t>
            </w:r>
            <w:r w:rsidRPr="00E15C67">
              <w:rPr>
                <w:rFonts w:ascii="Times New Roman" w:hAnsi="Times New Roman" w:cs="Times New Roman"/>
                <w:bCs/>
              </w:rPr>
              <w:t>:</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 xml:space="preserve">218 </w:t>
            </w:r>
          </w:p>
        </w:tc>
        <w:tc>
          <w:tcPr>
            <w:tcW w:w="1980" w:type="dxa"/>
            <w:gridSpan w:val="3"/>
            <w:tcBorders>
              <w:left w:val="single" w:sz="4" w:space="0" w:color="auto"/>
            </w:tcBorders>
            <w:shd w:val="clear" w:color="auto" w:fill="D9E2F3" w:themeFill="accent1" w:themeFillTint="33"/>
          </w:tcPr>
          <w:p w:rsidR="003F0062" w:rsidRPr="008342D6" w:rsidRDefault="003F0062" w:rsidP="00AA4ECE">
            <w:pPr>
              <w:spacing w:before="40" w:after="40"/>
              <w:rPr>
                <w:rFonts w:ascii="Times New Roman" w:hAnsi="Times New Roman" w:cs="Times New Roman"/>
                <w:bCs/>
              </w:rPr>
            </w:pPr>
            <w:r w:rsidRPr="008342D6">
              <w:rPr>
                <w:rFonts w:ascii="Times New Roman" w:hAnsi="Times New Roman" w:cs="Times New Roman"/>
                <w:bCs/>
              </w:rPr>
              <w:t>Target 2026</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300</w:t>
            </w:r>
            <w:r w:rsidR="003F0062" w:rsidRPr="008342D6">
              <w:rPr>
                <w:rFonts w:ascii="Times New Roman" w:hAnsi="Times New Roman" w:cs="Times New Roman"/>
                <w:bCs/>
              </w:rPr>
              <w:t xml:space="preserve"> (</w:t>
            </w:r>
            <w:r w:rsidR="003F0062">
              <w:rPr>
                <w:rFonts w:ascii="Times New Roman" w:hAnsi="Times New Roman" w:cs="Times New Roman"/>
                <w:bCs/>
              </w:rPr>
              <w:t>t</w:t>
            </w:r>
            <w:r w:rsidR="002B65F3">
              <w:rPr>
                <w:rFonts w:ascii="Times New Roman" w:hAnsi="Times New Roman" w:cs="Times New Roman"/>
                <w:bCs/>
              </w:rPr>
              <w:t>ë</w:t>
            </w:r>
            <w:r w:rsidR="003F0062">
              <w:rPr>
                <w:rFonts w:ascii="Times New Roman" w:hAnsi="Times New Roman" w:cs="Times New Roman"/>
                <w:bCs/>
              </w:rPr>
              <w:t xml:space="preserve"> pakt</w:t>
            </w:r>
            <w:r w:rsidR="002B65F3">
              <w:rPr>
                <w:rFonts w:ascii="Times New Roman" w:hAnsi="Times New Roman" w:cs="Times New Roman"/>
                <w:bCs/>
              </w:rPr>
              <w:t>ë</w:t>
            </w:r>
            <w:r w:rsidR="003F0062">
              <w:rPr>
                <w:rFonts w:ascii="Times New Roman" w:hAnsi="Times New Roman" w:cs="Times New Roman"/>
                <w:bCs/>
              </w:rPr>
              <w:t xml:space="preserve">n </w:t>
            </w:r>
            <w:r w:rsidR="003F0062" w:rsidRPr="008342D6">
              <w:rPr>
                <w:rFonts w:ascii="Times New Roman" w:hAnsi="Times New Roman" w:cs="Times New Roman"/>
                <w:bCs/>
              </w:rPr>
              <w:t>20</w:t>
            </w:r>
            <w:r w:rsidR="003F0062">
              <w:rPr>
                <w:rFonts w:ascii="Times New Roman" w:hAnsi="Times New Roman" w:cs="Times New Roman"/>
                <w:bCs/>
              </w:rPr>
              <w:t xml:space="preserve"> raste m</w:t>
            </w:r>
            <w:r w:rsidR="002B65F3">
              <w:rPr>
                <w:rFonts w:ascii="Times New Roman" w:hAnsi="Times New Roman" w:cs="Times New Roman"/>
                <w:bCs/>
              </w:rPr>
              <w:t>ë</w:t>
            </w:r>
            <w:r w:rsidR="003F0062">
              <w:rPr>
                <w:rFonts w:ascii="Times New Roman" w:hAnsi="Times New Roman" w:cs="Times New Roman"/>
                <w:bCs/>
              </w:rPr>
              <w:t xml:space="preserve"> shum</w:t>
            </w:r>
            <w:r w:rsidR="002B65F3">
              <w:rPr>
                <w:rFonts w:ascii="Times New Roman" w:hAnsi="Times New Roman" w:cs="Times New Roman"/>
                <w:bCs/>
              </w:rPr>
              <w:t>ë</w:t>
            </w:r>
            <w:r w:rsidR="003F0062">
              <w:rPr>
                <w:rFonts w:ascii="Times New Roman" w:hAnsi="Times New Roman" w:cs="Times New Roman"/>
                <w:bCs/>
              </w:rPr>
              <w:t xml:space="preserve"> cdo vit</w:t>
            </w:r>
            <w:r w:rsidR="003F0062" w:rsidRPr="008342D6">
              <w:rPr>
                <w:rFonts w:ascii="Times New Roman" w:hAnsi="Times New Roman" w:cs="Times New Roman"/>
                <w:bCs/>
              </w:rPr>
              <w:t>)</w:t>
            </w:r>
          </w:p>
        </w:tc>
      </w:tr>
      <w:tr w:rsidR="00E06052" w:rsidRPr="00EE6986" w:rsidTr="00AA4ECE">
        <w:trPr>
          <w:trHeight w:val="698"/>
        </w:trPr>
        <w:tc>
          <w:tcPr>
            <w:tcW w:w="2868" w:type="dxa"/>
            <w:gridSpan w:val="2"/>
            <w:vMerge/>
            <w:tcBorders>
              <w:right w:val="single" w:sz="4" w:space="0" w:color="auto"/>
            </w:tcBorders>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left w:val="single" w:sz="4" w:space="0" w:color="auto"/>
              <w:right w:val="single" w:sz="4" w:space="0" w:color="auto"/>
            </w:tcBorders>
            <w:shd w:val="clear" w:color="auto" w:fill="D9E2F3" w:themeFill="accent1" w:themeFillTint="33"/>
            <w:vAlign w:val="center"/>
          </w:tcPr>
          <w:p w:rsidR="00E06052" w:rsidRPr="00760584" w:rsidRDefault="00E06052" w:rsidP="00AA4ECE">
            <w:pPr>
              <w:shd w:val="clear" w:color="auto" w:fill="D9E2F3" w:themeFill="accent1" w:themeFillTint="33"/>
              <w:spacing w:before="40" w:after="40"/>
              <w:rPr>
                <w:rFonts w:ascii="Times New Roman" w:hAnsi="Times New Roman" w:cs="Times New Roman"/>
                <w:bCs/>
                <w:iCs/>
                <w:lang w:val="en-GB"/>
              </w:rPr>
            </w:pPr>
            <w:r w:rsidRPr="00760584">
              <w:rPr>
                <w:rFonts w:ascii="Times New Roman" w:hAnsi="Times New Roman" w:cs="Times New Roman"/>
                <w:bCs/>
                <w:iCs/>
                <w:lang w:val="en-GB"/>
              </w:rPr>
              <w:t>Numri i fëmijëve (14-18 vjeç) të pandehur nën hetim të raportuar nga prokuroria</w:t>
            </w:r>
          </w:p>
          <w:p w:rsidR="00E06052" w:rsidRPr="00760584" w:rsidRDefault="00E06052" w:rsidP="00AA4ECE">
            <w:pPr>
              <w:shd w:val="clear" w:color="auto" w:fill="D9E2F3" w:themeFill="accent1" w:themeFillTint="33"/>
              <w:spacing w:before="40" w:after="40"/>
              <w:rPr>
                <w:rFonts w:ascii="Times New Roman" w:hAnsi="Times New Roman" w:cs="Times New Roman"/>
                <w:bCs/>
                <w:iCs/>
                <w:lang w:val="en-GB"/>
              </w:rPr>
            </w:pPr>
          </w:p>
        </w:tc>
        <w:tc>
          <w:tcPr>
            <w:tcW w:w="1984" w:type="dxa"/>
            <w:gridSpan w:val="2"/>
            <w:tcBorders>
              <w:right w:val="single" w:sz="4" w:space="0" w:color="auto"/>
            </w:tcBorders>
            <w:shd w:val="clear" w:color="auto" w:fill="D9E2F3" w:themeFill="accent1" w:themeFillTint="33"/>
          </w:tcPr>
          <w:p w:rsidR="003F0062" w:rsidRPr="00693255" w:rsidRDefault="003F0062" w:rsidP="003F0062">
            <w:pPr>
              <w:spacing w:before="40" w:after="40"/>
              <w:rPr>
                <w:rFonts w:ascii="Times New Roman" w:hAnsi="Times New Roman" w:cs="Times New Roman"/>
                <w:bCs/>
              </w:rPr>
            </w:pPr>
            <w:r w:rsidRPr="003F0062">
              <w:rPr>
                <w:rFonts w:ascii="Times New Roman" w:hAnsi="Times New Roman" w:cs="Times New Roman"/>
                <w:bCs/>
              </w:rPr>
              <w:t>Baseline 2019</w:t>
            </w:r>
            <w:r w:rsidRPr="00E15C67">
              <w:rPr>
                <w:rFonts w:ascii="Times New Roman" w:hAnsi="Times New Roman" w:cs="Times New Roman"/>
                <w:bCs/>
              </w:rPr>
              <w:t>:</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111</w:t>
            </w:r>
          </w:p>
        </w:tc>
        <w:tc>
          <w:tcPr>
            <w:tcW w:w="1980" w:type="dxa"/>
            <w:gridSpan w:val="3"/>
            <w:tcBorders>
              <w:left w:val="single" w:sz="4" w:space="0" w:color="auto"/>
            </w:tcBorders>
            <w:shd w:val="clear" w:color="auto" w:fill="D9E2F3" w:themeFill="accent1" w:themeFillTint="33"/>
          </w:tcPr>
          <w:p w:rsidR="003F0062" w:rsidRDefault="003F0062" w:rsidP="00AA4ECE">
            <w:pPr>
              <w:spacing w:before="40" w:after="40"/>
              <w:rPr>
                <w:rFonts w:ascii="Times New Roman" w:hAnsi="Times New Roman" w:cs="Times New Roman"/>
                <w:bCs/>
              </w:rPr>
            </w:pPr>
            <w:r w:rsidRPr="008342D6">
              <w:rPr>
                <w:rFonts w:ascii="Times New Roman" w:hAnsi="Times New Roman" w:cs="Times New Roman"/>
                <w:bCs/>
              </w:rPr>
              <w:t xml:space="preserve">Target 2026: </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60</w:t>
            </w:r>
            <w:r w:rsidR="003F0062">
              <w:rPr>
                <w:rFonts w:ascii="Times New Roman" w:hAnsi="Times New Roman" w:cs="Times New Roman"/>
                <w:bCs/>
              </w:rPr>
              <w:t xml:space="preserve"> (</w:t>
            </w:r>
            <w:r w:rsidR="00BF2864">
              <w:rPr>
                <w:rFonts w:ascii="Times New Roman" w:hAnsi="Times New Roman" w:cs="Times New Roman"/>
                <w:bCs/>
              </w:rPr>
              <w:t>10 raste m</w:t>
            </w:r>
            <w:r w:rsidR="002B65F3">
              <w:rPr>
                <w:rFonts w:ascii="Times New Roman" w:hAnsi="Times New Roman" w:cs="Times New Roman"/>
                <w:bCs/>
              </w:rPr>
              <w:t>ë</w:t>
            </w:r>
            <w:r w:rsidR="00BF2864">
              <w:rPr>
                <w:rFonts w:ascii="Times New Roman" w:hAnsi="Times New Roman" w:cs="Times New Roman"/>
                <w:bCs/>
              </w:rPr>
              <w:t xml:space="preserve"> pak n</w:t>
            </w:r>
            <w:r w:rsidR="002B65F3">
              <w:rPr>
                <w:rFonts w:ascii="Times New Roman" w:hAnsi="Times New Roman" w:cs="Times New Roman"/>
                <w:bCs/>
              </w:rPr>
              <w:t>ë</w:t>
            </w:r>
            <w:r w:rsidR="00BF2864">
              <w:rPr>
                <w:rFonts w:ascii="Times New Roman" w:hAnsi="Times New Roman" w:cs="Times New Roman"/>
                <w:bCs/>
              </w:rPr>
              <w:t xml:space="preserve"> vit)</w:t>
            </w:r>
          </w:p>
        </w:tc>
      </w:tr>
      <w:tr w:rsidR="00E06052" w:rsidRPr="00EE6986" w:rsidTr="00AA4ECE">
        <w:trPr>
          <w:trHeight w:val="698"/>
        </w:trPr>
        <w:tc>
          <w:tcPr>
            <w:tcW w:w="2868" w:type="dxa"/>
            <w:gridSpan w:val="2"/>
            <w:vMerge/>
            <w:tcBorders>
              <w:right w:val="single" w:sz="4" w:space="0" w:color="auto"/>
            </w:tcBorders>
            <w:shd w:val="clear" w:color="auto" w:fill="D9E2F3" w:themeFill="accent1" w:themeFillTint="33"/>
          </w:tcPr>
          <w:p w:rsidR="00E06052" w:rsidRPr="00EE6986" w:rsidRDefault="00E06052" w:rsidP="00AA4ECE">
            <w:pPr>
              <w:spacing w:before="40" w:after="40"/>
              <w:rPr>
                <w:rFonts w:ascii="Times New Roman" w:hAnsi="Times New Roman" w:cs="Times New Roman"/>
                <w:b/>
              </w:rPr>
            </w:pPr>
          </w:p>
        </w:tc>
        <w:tc>
          <w:tcPr>
            <w:tcW w:w="8637" w:type="dxa"/>
            <w:gridSpan w:val="10"/>
            <w:tcBorders>
              <w:left w:val="single" w:sz="4" w:space="0" w:color="auto"/>
              <w:right w:val="single" w:sz="4" w:space="0" w:color="auto"/>
            </w:tcBorders>
            <w:shd w:val="clear" w:color="auto" w:fill="D9E2F3" w:themeFill="accent1" w:themeFillTint="33"/>
            <w:vAlign w:val="center"/>
          </w:tcPr>
          <w:p w:rsidR="00E06052" w:rsidRPr="00760584" w:rsidRDefault="00E06052" w:rsidP="00AA4ECE">
            <w:pPr>
              <w:shd w:val="clear" w:color="auto" w:fill="D9E2F3" w:themeFill="accent1" w:themeFillTint="33"/>
              <w:spacing w:before="40" w:after="40"/>
              <w:rPr>
                <w:rFonts w:ascii="Times New Roman" w:hAnsi="Times New Roman" w:cs="Times New Roman"/>
                <w:bCs/>
                <w:iCs/>
                <w:lang w:val="en-GB"/>
              </w:rPr>
            </w:pPr>
            <w:r w:rsidRPr="00760584">
              <w:rPr>
                <w:rFonts w:ascii="Times New Roman" w:hAnsi="Times New Roman" w:cs="Times New Roman"/>
                <w:bCs/>
                <w:iCs/>
                <w:lang w:val="en-GB"/>
              </w:rPr>
              <w:t>Numri i fëmijëve të trajtuar me urdhër mbrojtje në gjykatë si viktima të dhunës në familje</w:t>
            </w:r>
          </w:p>
          <w:p w:rsidR="00E06052" w:rsidRPr="00760584" w:rsidRDefault="00E06052" w:rsidP="00AA4ECE">
            <w:pPr>
              <w:shd w:val="clear" w:color="auto" w:fill="D9E2F3" w:themeFill="accent1" w:themeFillTint="33"/>
              <w:spacing w:before="40" w:after="40"/>
              <w:rPr>
                <w:rFonts w:ascii="Times New Roman" w:hAnsi="Times New Roman" w:cs="Times New Roman"/>
                <w:bCs/>
                <w:iCs/>
                <w:lang w:val="en-GB"/>
              </w:rPr>
            </w:pPr>
          </w:p>
        </w:tc>
        <w:tc>
          <w:tcPr>
            <w:tcW w:w="1984" w:type="dxa"/>
            <w:gridSpan w:val="2"/>
            <w:tcBorders>
              <w:right w:val="single" w:sz="4" w:space="0" w:color="auto"/>
            </w:tcBorders>
            <w:shd w:val="clear" w:color="auto" w:fill="D9E2F3" w:themeFill="accent1" w:themeFillTint="33"/>
          </w:tcPr>
          <w:p w:rsidR="003F0062" w:rsidRPr="001465F5" w:rsidRDefault="003F0062" w:rsidP="003F0062">
            <w:pPr>
              <w:spacing w:before="40" w:after="40"/>
              <w:rPr>
                <w:rFonts w:ascii="Times New Roman" w:hAnsi="Times New Roman" w:cs="Times New Roman"/>
                <w:bCs/>
              </w:rPr>
            </w:pPr>
            <w:r w:rsidRPr="003F0062">
              <w:rPr>
                <w:rFonts w:ascii="Times New Roman" w:hAnsi="Times New Roman" w:cs="Times New Roman"/>
                <w:bCs/>
              </w:rPr>
              <w:t>Baseline 2019</w:t>
            </w:r>
            <w:r w:rsidRPr="001465F5">
              <w:rPr>
                <w:rFonts w:ascii="Times New Roman" w:hAnsi="Times New Roman" w:cs="Times New Roman"/>
                <w:bCs/>
              </w:rPr>
              <w:t>:</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208</w:t>
            </w:r>
          </w:p>
        </w:tc>
        <w:tc>
          <w:tcPr>
            <w:tcW w:w="1980" w:type="dxa"/>
            <w:gridSpan w:val="3"/>
            <w:tcBorders>
              <w:left w:val="single" w:sz="4" w:space="0" w:color="auto"/>
            </w:tcBorders>
            <w:shd w:val="clear" w:color="auto" w:fill="D9E2F3" w:themeFill="accent1" w:themeFillTint="33"/>
          </w:tcPr>
          <w:p w:rsidR="003F0062" w:rsidRDefault="003F0062" w:rsidP="003F0062">
            <w:pPr>
              <w:spacing w:before="40" w:after="40"/>
              <w:rPr>
                <w:rFonts w:ascii="Times New Roman" w:hAnsi="Times New Roman" w:cs="Times New Roman"/>
                <w:bCs/>
              </w:rPr>
            </w:pPr>
            <w:r w:rsidRPr="001465F5">
              <w:rPr>
                <w:rFonts w:ascii="Times New Roman" w:hAnsi="Times New Roman" w:cs="Times New Roman"/>
                <w:bCs/>
              </w:rPr>
              <w:t xml:space="preserve">Target 2026: </w:t>
            </w:r>
          </w:p>
          <w:p w:rsidR="00E06052" w:rsidRPr="008342D6" w:rsidRDefault="00E06052" w:rsidP="00AA4ECE">
            <w:pPr>
              <w:spacing w:before="40" w:after="40"/>
              <w:rPr>
                <w:rFonts w:ascii="Times New Roman" w:hAnsi="Times New Roman" w:cs="Times New Roman"/>
                <w:bCs/>
              </w:rPr>
            </w:pPr>
            <w:r w:rsidRPr="008342D6">
              <w:rPr>
                <w:rFonts w:ascii="Times New Roman" w:hAnsi="Times New Roman" w:cs="Times New Roman"/>
                <w:bCs/>
              </w:rPr>
              <w:t>250</w:t>
            </w:r>
            <w:r w:rsidR="003F0062">
              <w:rPr>
                <w:rFonts w:ascii="Times New Roman" w:hAnsi="Times New Roman" w:cs="Times New Roman"/>
                <w:bCs/>
              </w:rPr>
              <w:t xml:space="preserve"> (10 raste m</w:t>
            </w:r>
            <w:r w:rsidR="002B65F3">
              <w:rPr>
                <w:rFonts w:ascii="Times New Roman" w:hAnsi="Times New Roman" w:cs="Times New Roman"/>
                <w:bCs/>
              </w:rPr>
              <w:t>ë</w:t>
            </w:r>
            <w:r w:rsidR="003F0062">
              <w:rPr>
                <w:rFonts w:ascii="Times New Roman" w:hAnsi="Times New Roman" w:cs="Times New Roman"/>
                <w:bCs/>
              </w:rPr>
              <w:t xml:space="preserve"> shum</w:t>
            </w:r>
            <w:r w:rsidR="002B65F3">
              <w:rPr>
                <w:rFonts w:ascii="Times New Roman" w:hAnsi="Times New Roman" w:cs="Times New Roman"/>
                <w:bCs/>
              </w:rPr>
              <w:t>ë</w:t>
            </w:r>
            <w:r w:rsidR="003F0062">
              <w:rPr>
                <w:rFonts w:ascii="Times New Roman" w:hAnsi="Times New Roman" w:cs="Times New Roman"/>
                <w:bCs/>
              </w:rPr>
              <w:t xml:space="preserve"> n</w:t>
            </w:r>
            <w:r w:rsidR="002B65F3">
              <w:rPr>
                <w:rFonts w:ascii="Times New Roman" w:hAnsi="Times New Roman" w:cs="Times New Roman"/>
                <w:bCs/>
              </w:rPr>
              <w:t>ë</w:t>
            </w:r>
            <w:r w:rsidR="003F0062">
              <w:rPr>
                <w:rFonts w:ascii="Times New Roman" w:hAnsi="Times New Roman" w:cs="Times New Roman"/>
                <w:bCs/>
              </w:rPr>
              <w:t xml:space="preserve"> vit)</w:t>
            </w:r>
          </w:p>
        </w:tc>
      </w:tr>
      <w:tr w:rsidR="00E06052" w:rsidRPr="00EA3689" w:rsidTr="00AA4ECE">
        <w:tc>
          <w:tcPr>
            <w:tcW w:w="9382" w:type="dxa"/>
            <w:gridSpan w:val="9"/>
            <w:shd w:val="clear" w:color="auto" w:fill="EDEDED" w:themeFill="accent3" w:themeFillTint="33"/>
          </w:tcPr>
          <w:p w:rsidR="00E06052" w:rsidRPr="007B5E04" w:rsidRDefault="00E06052" w:rsidP="00AA4ECE">
            <w:pPr>
              <w:spacing w:before="40" w:after="40"/>
              <w:rPr>
                <w:rFonts w:ascii="Times New Roman" w:hAnsi="Times New Roman" w:cs="Times New Roman"/>
                <w:b/>
                <w:iCs/>
                <w:lang w:val="en-GB"/>
              </w:rPr>
            </w:pPr>
            <w:bookmarkStart w:id="242" w:name="_Hlk79592385"/>
            <w:bookmarkEnd w:id="241"/>
            <w:r w:rsidRPr="00EA3689">
              <w:rPr>
                <w:rFonts w:ascii="Times New Roman" w:hAnsi="Times New Roman" w:cs="Times New Roman"/>
                <w:b/>
                <w:iCs/>
                <w:lang w:val="en-GB"/>
              </w:rPr>
              <w:t>III.4.1 Përmirësimi i aksesit në drejtësi</w:t>
            </w:r>
          </w:p>
          <w:bookmarkEnd w:id="242"/>
          <w:p w:rsidR="00E06052" w:rsidRPr="00EA3689" w:rsidRDefault="00E06052" w:rsidP="00AA4ECE">
            <w:pPr>
              <w:pStyle w:val="Heading2"/>
              <w:shd w:val="clear" w:color="auto" w:fill="EDEDED" w:themeFill="accent3" w:themeFillTint="33"/>
              <w:spacing w:before="75"/>
              <w:outlineLvl w:val="1"/>
              <w:rPr>
                <w:rFonts w:ascii="Times New Roman" w:hAnsi="Times New Roman" w:cs="Times New Roman"/>
                <w:bCs/>
                <w:i/>
                <w:iCs/>
                <w:sz w:val="20"/>
                <w:szCs w:val="20"/>
              </w:rPr>
            </w:pPr>
          </w:p>
        </w:tc>
        <w:tc>
          <w:tcPr>
            <w:tcW w:w="2098" w:type="dxa"/>
            <w:gridSpan w:val="2"/>
            <w:shd w:val="clear" w:color="auto" w:fill="EDEDED" w:themeFill="accent3" w:themeFillTint="33"/>
          </w:tcPr>
          <w:p w:rsidR="00E06052" w:rsidRPr="00EA3689" w:rsidRDefault="00E06052" w:rsidP="00AA4ECE">
            <w:pPr>
              <w:keepNext/>
              <w:keepLines/>
              <w:spacing w:before="40" w:after="40"/>
              <w:jc w:val="center"/>
              <w:outlineLvl w:val="0"/>
              <w:rPr>
                <w:rFonts w:ascii="Times New Roman" w:hAnsi="Times New Roman" w:cs="Times New Roman"/>
                <w:b/>
                <w:bCs/>
                <w:i/>
              </w:rPr>
            </w:pPr>
          </w:p>
        </w:tc>
        <w:tc>
          <w:tcPr>
            <w:tcW w:w="2009" w:type="dxa"/>
            <w:gridSpan w:val="3"/>
            <w:shd w:val="clear" w:color="auto" w:fill="EDEDED" w:themeFill="accent3" w:themeFillTint="33"/>
          </w:tcPr>
          <w:p w:rsidR="00E06052" w:rsidRPr="00EA3689" w:rsidRDefault="00E06052" w:rsidP="00AA4ECE">
            <w:pPr>
              <w:keepNext/>
              <w:keepLines/>
              <w:spacing w:before="40" w:after="40"/>
              <w:jc w:val="center"/>
              <w:outlineLvl w:val="0"/>
              <w:rPr>
                <w:rFonts w:ascii="Times New Roman" w:hAnsi="Times New Roman" w:cs="Times New Roman"/>
                <w:i/>
              </w:rPr>
            </w:pPr>
          </w:p>
        </w:tc>
        <w:tc>
          <w:tcPr>
            <w:tcW w:w="1980" w:type="dxa"/>
            <w:gridSpan w:val="3"/>
            <w:shd w:val="clear" w:color="auto" w:fill="EDEDED" w:themeFill="accent3" w:themeFillTint="33"/>
          </w:tcPr>
          <w:p w:rsidR="00E06052" w:rsidRPr="00EA3689" w:rsidRDefault="00E06052" w:rsidP="00AA4ECE">
            <w:pPr>
              <w:spacing w:before="40" w:after="40"/>
              <w:jc w:val="center"/>
              <w:rPr>
                <w:rFonts w:ascii="Times New Roman" w:hAnsi="Times New Roman" w:cs="Times New Roman"/>
                <w:i/>
              </w:rPr>
            </w:pPr>
          </w:p>
        </w:tc>
      </w:tr>
    </w:tbl>
    <w:tbl>
      <w:tblPr>
        <w:tblStyle w:val="TableGrid21"/>
        <w:tblW w:w="15457" w:type="dxa"/>
        <w:tblInd w:w="-702" w:type="dxa"/>
        <w:tblLayout w:type="fixed"/>
        <w:tblLook w:val="04A0"/>
      </w:tblPr>
      <w:tblGrid>
        <w:gridCol w:w="7267"/>
        <w:gridCol w:w="2108"/>
        <w:gridCol w:w="2122"/>
        <w:gridCol w:w="1980"/>
        <w:gridCol w:w="1980"/>
      </w:tblGrid>
      <w:tr w:rsidR="00E06052" w:rsidRPr="00EA3689" w:rsidTr="00AA4ECE">
        <w:tc>
          <w:tcPr>
            <w:tcW w:w="7267" w:type="dxa"/>
            <w:shd w:val="clear" w:color="auto" w:fill="auto"/>
          </w:tcPr>
          <w:p w:rsidR="00E06052" w:rsidRPr="00EA3689" w:rsidRDefault="00E06052" w:rsidP="00AA4ECE">
            <w:pPr>
              <w:rPr>
                <w:rFonts w:ascii="Times New Roman" w:hAnsi="Times New Roman" w:cs="Times New Roman"/>
                <w:i/>
                <w:iCs/>
              </w:rPr>
            </w:pPr>
            <w:bookmarkStart w:id="243" w:name="_Hlk79664285"/>
            <w:r w:rsidRPr="00EA3689">
              <w:rPr>
                <w:rFonts w:ascii="Times New Roman" w:hAnsi="Times New Roman" w:cs="Times New Roman"/>
                <w:i/>
                <w:iCs/>
              </w:rPr>
              <w:t>III.4.1.a Ngritja e grupit të punës dhe hartimi i kritereve mbi trajnimin, licensimin, kreditimin e profesionistëve të ndryshëm në kuadër të zbatimit të kodit të të miturve</w:t>
            </w:r>
          </w:p>
          <w:p w:rsidR="00E06052" w:rsidRPr="00EA3689" w:rsidRDefault="00E06052" w:rsidP="00AA4ECE">
            <w:pPr>
              <w:rPr>
                <w:rFonts w:ascii="Times New Roman" w:hAnsi="Times New Roman" w:cs="Times New Roman"/>
                <w:i/>
                <w:iCs/>
              </w:rPr>
            </w:pPr>
          </w:p>
          <w:p w:rsidR="00E06052" w:rsidRPr="00EA3689" w:rsidRDefault="00E06052" w:rsidP="00AA4ECE">
            <w:pPr>
              <w:rPr>
                <w:rFonts w:ascii="Times New Roman" w:hAnsi="Times New Roman" w:cs="Times New Roman"/>
                <w:i/>
                <w:iCs/>
              </w:rPr>
            </w:pPr>
          </w:p>
        </w:tc>
        <w:tc>
          <w:tcPr>
            <w:tcW w:w="2108" w:type="dxa"/>
          </w:tcPr>
          <w:p w:rsidR="00E06052" w:rsidRPr="00EA3689" w:rsidRDefault="00E06052" w:rsidP="00AA4ECE">
            <w:pPr>
              <w:jc w:val="center"/>
              <w:rPr>
                <w:rFonts w:ascii="Times New Roman" w:hAnsi="Times New Roman" w:cs="Times New Roman"/>
                <w:bCs/>
                <w:i/>
                <w:iCs/>
                <w:sz w:val="20"/>
                <w:szCs w:val="20"/>
              </w:rPr>
            </w:pPr>
            <w:r w:rsidRPr="00EA3689">
              <w:rPr>
                <w:rFonts w:ascii="Times New Roman" w:hAnsi="Times New Roman" w:cs="Times New Roman"/>
                <w:bCs/>
                <w:i/>
                <w:iCs/>
                <w:sz w:val="20"/>
                <w:szCs w:val="20"/>
              </w:rPr>
              <w:t xml:space="preserve">Grupi </w:t>
            </w:r>
            <w:r>
              <w:rPr>
                <w:rFonts w:ascii="Times New Roman" w:hAnsi="Times New Roman" w:cs="Times New Roman"/>
                <w:bCs/>
                <w:i/>
                <w:iCs/>
                <w:sz w:val="20"/>
                <w:szCs w:val="20"/>
              </w:rPr>
              <w:t>i</w:t>
            </w:r>
            <w:r w:rsidRPr="00EA3689">
              <w:rPr>
                <w:rFonts w:ascii="Times New Roman" w:hAnsi="Times New Roman" w:cs="Times New Roman"/>
                <w:bCs/>
                <w:i/>
                <w:iCs/>
                <w:sz w:val="20"/>
                <w:szCs w:val="20"/>
              </w:rPr>
              <w:t xml:space="preserve"> punës </w:t>
            </w:r>
            <w:r>
              <w:rPr>
                <w:rFonts w:ascii="Times New Roman" w:hAnsi="Times New Roman" w:cs="Times New Roman"/>
                <w:bCs/>
                <w:i/>
                <w:iCs/>
                <w:sz w:val="20"/>
                <w:szCs w:val="20"/>
              </w:rPr>
              <w:t>i</w:t>
            </w:r>
            <w:r w:rsidRPr="00EA3689">
              <w:rPr>
                <w:rFonts w:ascii="Times New Roman" w:hAnsi="Times New Roman" w:cs="Times New Roman"/>
                <w:bCs/>
                <w:i/>
                <w:iCs/>
                <w:sz w:val="20"/>
                <w:szCs w:val="20"/>
              </w:rPr>
              <w:t xml:space="preserve"> ngritur</w:t>
            </w:r>
          </w:p>
          <w:p w:rsidR="00E06052" w:rsidRDefault="00E06052" w:rsidP="00AA4ECE">
            <w:pPr>
              <w:jc w:val="center"/>
              <w:rPr>
                <w:rFonts w:ascii="Times New Roman" w:hAnsi="Times New Roman" w:cs="Times New Roman"/>
                <w:bCs/>
                <w:i/>
                <w:iCs/>
                <w:sz w:val="20"/>
                <w:szCs w:val="20"/>
              </w:rPr>
            </w:pPr>
          </w:p>
          <w:p w:rsidR="00E06052" w:rsidRPr="00EA3689" w:rsidRDefault="00E06052" w:rsidP="00AA4ECE">
            <w:pPr>
              <w:jc w:val="center"/>
              <w:rPr>
                <w:rFonts w:ascii="Times New Roman" w:hAnsi="Times New Roman" w:cs="Times New Roman"/>
                <w:bCs/>
                <w:i/>
                <w:iCs/>
                <w:sz w:val="20"/>
                <w:szCs w:val="20"/>
              </w:rPr>
            </w:pPr>
            <w:r w:rsidRPr="00EA3689">
              <w:rPr>
                <w:rFonts w:ascii="Times New Roman" w:hAnsi="Times New Roman" w:cs="Times New Roman"/>
                <w:bCs/>
                <w:i/>
                <w:iCs/>
                <w:sz w:val="20"/>
                <w:szCs w:val="20"/>
              </w:rPr>
              <w:t>Kritere të hartuara</w:t>
            </w:r>
            <w:r>
              <w:rPr>
                <w:rFonts w:ascii="Times New Roman" w:hAnsi="Times New Roman" w:cs="Times New Roman"/>
                <w:bCs/>
                <w:i/>
                <w:iCs/>
                <w:sz w:val="20"/>
                <w:szCs w:val="20"/>
              </w:rPr>
              <w:t>, të dakordësuara, dhe miratuara</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 xml:space="preserve">MD, Shkolla e magjis MD, DPSHP, ASHMDF, NJMF, DHKNd, Gjykata/KLGJ, Prokurori/KLP, OJF/Projekte </w:t>
            </w:r>
          </w:p>
          <w:p w:rsidR="00E06052" w:rsidRPr="00EA3689" w:rsidRDefault="00E06052" w:rsidP="00AA4ECE">
            <w:pPr>
              <w:keepNext/>
              <w:keepLines/>
              <w:jc w:val="center"/>
              <w:outlineLvl w:val="0"/>
              <w:rPr>
                <w:rFonts w:ascii="Times New Roman" w:hAnsi="Times New Roman" w:cs="Times New Roman"/>
                <w:i/>
                <w:iCs/>
              </w:rPr>
            </w:pPr>
            <w:bookmarkStart w:id="244" w:name="_Toc79882083"/>
            <w:bookmarkStart w:id="245" w:name="_Toc79890649"/>
            <w:r w:rsidRPr="00EA3689">
              <w:rPr>
                <w:rFonts w:ascii="Times New Roman" w:hAnsi="Times New Roman" w:cs="Times New Roman"/>
                <w:i/>
                <w:iCs/>
              </w:rPr>
              <w:t>Traturës</w:t>
            </w:r>
            <w:bookmarkEnd w:id="244"/>
            <w:bookmarkEnd w:id="245"/>
          </w:p>
        </w:tc>
        <w:tc>
          <w:tcPr>
            <w:tcW w:w="1980" w:type="dxa"/>
          </w:tcPr>
          <w:p w:rsidR="00E06052" w:rsidRPr="00EA3689" w:rsidRDefault="00E06052" w:rsidP="00AA4ECE">
            <w:pPr>
              <w:keepNext/>
              <w:keepLines/>
              <w:outlineLvl w:val="0"/>
              <w:rPr>
                <w:rFonts w:ascii="Times New Roman" w:hAnsi="Times New Roman" w:cs="Times New Roman"/>
                <w:i/>
              </w:rPr>
            </w:pPr>
          </w:p>
        </w:tc>
        <w:tc>
          <w:tcPr>
            <w:tcW w:w="1980" w:type="dxa"/>
          </w:tcPr>
          <w:p w:rsidR="00E06052" w:rsidRPr="00EA3689" w:rsidRDefault="00E06052" w:rsidP="00AA4ECE">
            <w:pPr>
              <w:jc w:val="center"/>
              <w:rPr>
                <w:rFonts w:ascii="Times New Roman" w:hAnsi="Times New Roman" w:cs="Times New Roman"/>
                <w:i/>
              </w:rPr>
            </w:pPr>
            <w:r>
              <w:rPr>
                <w:rFonts w:ascii="Times New Roman" w:hAnsi="Times New Roman" w:cs="Times New Roman"/>
                <w:i/>
              </w:rPr>
              <w:t>2021-2023</w:t>
            </w:r>
          </w:p>
        </w:tc>
      </w:tr>
      <w:tr w:rsidR="00E06052" w:rsidRPr="00EA3689" w:rsidTr="00AA4ECE">
        <w:tc>
          <w:tcPr>
            <w:tcW w:w="7267" w:type="dxa"/>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t>III.4.1.b Funksionimi i njësive të intervistimit të të mitur</w:t>
            </w:r>
            <w:r>
              <w:rPr>
                <w:rFonts w:ascii="Times New Roman" w:hAnsi="Times New Roman" w:cs="Times New Roman"/>
                <w:i/>
                <w:iCs/>
              </w:rPr>
              <w:t>v</w:t>
            </w:r>
            <w:r w:rsidRPr="00EA3689">
              <w:rPr>
                <w:rFonts w:ascii="Times New Roman" w:hAnsi="Times New Roman" w:cs="Times New Roman"/>
                <w:i/>
                <w:iCs/>
              </w:rPr>
              <w:t>e, të ngritura në 12 drejtoritë vendore të policis</w:t>
            </w:r>
            <w:r>
              <w:rPr>
                <w:rFonts w:ascii="Times New Roman" w:hAnsi="Times New Roman" w:cs="Times New Roman"/>
                <w:i/>
                <w:iCs/>
              </w:rPr>
              <w:t>ë</w:t>
            </w:r>
            <w:r w:rsidRPr="00EA3689">
              <w:rPr>
                <w:rFonts w:ascii="Times New Roman" w:hAnsi="Times New Roman" w:cs="Times New Roman"/>
                <w:i/>
                <w:iCs/>
              </w:rPr>
              <w:t xml:space="preserve"> dhe përdorimi i tyre për intervistimin e të miturve viktima, autorë dhe dëshmitarë të veprave penale</w:t>
            </w:r>
          </w:p>
        </w:tc>
        <w:tc>
          <w:tcPr>
            <w:tcW w:w="2108" w:type="dxa"/>
          </w:tcPr>
          <w:p w:rsidR="00E06052" w:rsidRDefault="00E06052" w:rsidP="00AA4ECE">
            <w:pPr>
              <w:spacing w:before="40" w:after="40"/>
              <w:jc w:val="center"/>
              <w:rPr>
                <w:rFonts w:ascii="Times New Roman" w:hAnsi="Times New Roman" w:cs="Times New Roman"/>
                <w:i/>
                <w:iCs/>
              </w:rPr>
            </w:pPr>
            <w:r w:rsidRPr="00EA3689">
              <w:rPr>
                <w:rFonts w:ascii="Times New Roman" w:hAnsi="Times New Roman" w:cs="Times New Roman"/>
                <w:bCs/>
                <w:i/>
                <w:iCs/>
                <w:sz w:val="20"/>
                <w:szCs w:val="20"/>
              </w:rPr>
              <w:t>12 Sisteme të mirëmbajtura</w:t>
            </w:r>
          </w:p>
          <w:p w:rsidR="00E06052" w:rsidRDefault="00E06052" w:rsidP="00AA4ECE">
            <w:pPr>
              <w:spacing w:before="40" w:after="40"/>
              <w:jc w:val="center"/>
              <w:rPr>
                <w:rFonts w:ascii="Times New Roman" w:hAnsi="Times New Roman" w:cs="Times New Roman"/>
                <w:bCs/>
                <w:i/>
                <w:iCs/>
                <w:sz w:val="20"/>
                <w:szCs w:val="20"/>
              </w:rPr>
            </w:pPr>
            <w:r w:rsidRPr="00294EBF">
              <w:rPr>
                <w:rFonts w:ascii="Times New Roman" w:hAnsi="Times New Roman" w:cs="Times New Roman"/>
                <w:bCs/>
                <w:i/>
                <w:iCs/>
                <w:sz w:val="20"/>
                <w:szCs w:val="20"/>
              </w:rPr>
              <w:t>Nr i punonjësve të policisë t</w:t>
            </w:r>
            <w:r>
              <w:rPr>
                <w:rFonts w:ascii="Times New Roman" w:hAnsi="Times New Roman" w:cs="Times New Roman"/>
                <w:bCs/>
                <w:i/>
                <w:iCs/>
                <w:sz w:val="20"/>
                <w:szCs w:val="20"/>
              </w:rPr>
              <w:t>ë</w:t>
            </w:r>
            <w:r w:rsidRPr="00294EBF">
              <w:rPr>
                <w:rFonts w:ascii="Times New Roman" w:hAnsi="Times New Roman" w:cs="Times New Roman"/>
                <w:bCs/>
                <w:i/>
                <w:iCs/>
                <w:sz w:val="20"/>
                <w:szCs w:val="20"/>
              </w:rPr>
              <w:t xml:space="preserve"> trajnuar për “Teknikat shkencore t</w:t>
            </w:r>
            <w:r>
              <w:rPr>
                <w:rFonts w:ascii="Times New Roman" w:hAnsi="Times New Roman" w:cs="Times New Roman"/>
                <w:bCs/>
                <w:i/>
                <w:iCs/>
                <w:sz w:val="20"/>
                <w:szCs w:val="20"/>
              </w:rPr>
              <w:t>ë</w:t>
            </w:r>
            <w:r w:rsidRPr="00294EBF">
              <w:rPr>
                <w:rFonts w:ascii="Times New Roman" w:hAnsi="Times New Roman" w:cs="Times New Roman"/>
                <w:bCs/>
                <w:i/>
                <w:iCs/>
                <w:sz w:val="20"/>
                <w:szCs w:val="20"/>
              </w:rPr>
              <w:t xml:space="preserve"> intervistimit të të miturve</w:t>
            </w:r>
            <w:r>
              <w:rPr>
                <w:rFonts w:ascii="Times New Roman" w:hAnsi="Times New Roman" w:cs="Times New Roman"/>
                <w:bCs/>
                <w:i/>
                <w:iCs/>
                <w:sz w:val="20"/>
                <w:szCs w:val="20"/>
              </w:rPr>
              <w:t>”</w:t>
            </w:r>
          </w:p>
          <w:p w:rsidR="00E06052" w:rsidRPr="00EA3689" w:rsidRDefault="00E06052" w:rsidP="00AA4ECE">
            <w:pPr>
              <w:spacing w:before="40" w:after="40"/>
              <w:jc w:val="center"/>
              <w:rPr>
                <w:rFonts w:ascii="Times New Roman" w:hAnsi="Times New Roman" w:cs="Times New Roman"/>
                <w:bCs/>
                <w:i/>
                <w:iCs/>
                <w:sz w:val="20"/>
                <w:szCs w:val="20"/>
              </w:rPr>
            </w:pPr>
            <w:r>
              <w:rPr>
                <w:rFonts w:ascii="Times New Roman" w:hAnsi="Times New Roman" w:cs="Times New Roman"/>
                <w:bCs/>
                <w:i/>
                <w:iCs/>
                <w:sz w:val="20"/>
                <w:szCs w:val="20"/>
              </w:rPr>
              <w:t>% e intervistave të regjistruara</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46" w:name="_Toc79882084"/>
            <w:bookmarkStart w:id="247" w:name="_Toc79890650"/>
            <w:r w:rsidRPr="00EA3689">
              <w:rPr>
                <w:rFonts w:ascii="Times New Roman" w:hAnsi="Times New Roman" w:cs="Times New Roman"/>
                <w:i/>
                <w:iCs/>
              </w:rPr>
              <w:t>MB, Policia e Shtetit</w:t>
            </w:r>
            <w:bookmarkEnd w:id="246"/>
            <w:bookmarkEnd w:id="247"/>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48" w:name="_Toc79882085"/>
            <w:bookmarkStart w:id="249" w:name="_Toc79890651"/>
            <w:r w:rsidRPr="00EA3689">
              <w:rPr>
                <w:rFonts w:ascii="Times New Roman" w:hAnsi="Times New Roman" w:cs="Times New Roman"/>
                <w:i/>
              </w:rPr>
              <w:t>Partner</w:t>
            </w:r>
            <w:bookmarkEnd w:id="248"/>
            <w:bookmarkEnd w:id="249"/>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tr w:rsidR="00E06052" w:rsidRPr="00EA3689" w:rsidTr="00AA4ECE">
        <w:trPr>
          <w:trHeight w:val="746"/>
        </w:trPr>
        <w:tc>
          <w:tcPr>
            <w:tcW w:w="7267" w:type="dxa"/>
            <w:shd w:val="clear" w:color="auto" w:fill="auto"/>
          </w:tcPr>
          <w:p w:rsidR="00E06052" w:rsidRPr="009E7604" w:rsidRDefault="00E06052" w:rsidP="00AA4ECE">
            <w:pPr>
              <w:spacing w:before="40" w:after="40"/>
              <w:rPr>
                <w:rFonts w:ascii="Times New Roman" w:hAnsi="Times New Roman" w:cs="Times New Roman"/>
                <w:i/>
                <w:iCs/>
              </w:rPr>
            </w:pPr>
            <w:r w:rsidRPr="009E7604">
              <w:rPr>
                <w:rFonts w:ascii="Times New Roman" w:hAnsi="Times New Roman" w:cs="Times New Roman"/>
                <w:i/>
                <w:iCs/>
              </w:rPr>
              <w:t xml:space="preserve">III.4.1.c Ofrimi i programeve të drejtësisë restauruese dhe ndërmjetësimit për fëmijët në konflikt me ligjin </w:t>
            </w:r>
          </w:p>
          <w:p w:rsidR="00E06052" w:rsidRPr="009E7604" w:rsidRDefault="00E06052" w:rsidP="00AA4ECE">
            <w:pPr>
              <w:spacing w:before="40" w:after="40"/>
              <w:rPr>
                <w:rFonts w:ascii="Times New Roman" w:hAnsi="Times New Roman" w:cs="Times New Roman"/>
                <w:i/>
                <w:iCs/>
              </w:rPr>
            </w:pPr>
          </w:p>
        </w:tc>
        <w:tc>
          <w:tcPr>
            <w:tcW w:w="2108" w:type="dxa"/>
          </w:tcPr>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bCs/>
                <w:i/>
                <w:iCs/>
                <w:sz w:val="20"/>
                <w:szCs w:val="20"/>
              </w:rPr>
              <w:t>Nr i fëmijëve që marrin pjesë në programet e drejtësisë restauruse dhe të ndërmjetësimit</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50" w:name="_Toc79882086"/>
            <w:bookmarkStart w:id="251" w:name="_Toc79890652"/>
            <w:r w:rsidRPr="00EA3689">
              <w:rPr>
                <w:rFonts w:ascii="Times New Roman" w:hAnsi="Times New Roman" w:cs="Times New Roman"/>
                <w:i/>
                <w:iCs/>
              </w:rPr>
              <w:t>MD, NJMF, SHP</w:t>
            </w:r>
            <w:bookmarkEnd w:id="250"/>
            <w:bookmarkEnd w:id="251"/>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52" w:name="_Toc79882087"/>
            <w:bookmarkStart w:id="253" w:name="_Toc79890653"/>
            <w:r w:rsidRPr="00EA3689">
              <w:rPr>
                <w:rFonts w:ascii="Times New Roman" w:hAnsi="Times New Roman" w:cs="Times New Roman"/>
                <w:i/>
              </w:rPr>
              <w:t>Partner</w:t>
            </w:r>
            <w:bookmarkEnd w:id="252"/>
            <w:bookmarkEnd w:id="253"/>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tr w:rsidR="00E06052" w:rsidRPr="00EA3689" w:rsidTr="00AA4ECE">
        <w:tc>
          <w:tcPr>
            <w:tcW w:w="7267" w:type="dxa"/>
            <w:shd w:val="clear" w:color="auto" w:fill="auto"/>
          </w:tcPr>
          <w:p w:rsidR="00E06052" w:rsidRPr="009E7604" w:rsidRDefault="00E06052" w:rsidP="00AA4ECE">
            <w:pPr>
              <w:spacing w:before="40" w:after="40"/>
              <w:rPr>
                <w:rFonts w:ascii="Times New Roman" w:hAnsi="Times New Roman" w:cs="Times New Roman"/>
                <w:i/>
                <w:iCs/>
              </w:rPr>
            </w:pPr>
            <w:r w:rsidRPr="009E7604">
              <w:rPr>
                <w:rFonts w:ascii="Times New Roman" w:hAnsi="Times New Roman" w:cs="Times New Roman"/>
                <w:i/>
                <w:iCs/>
              </w:rPr>
              <w:t>III.4.1.ç Miratim i një ligji të vecantë për pashtetësinë</w:t>
            </w:r>
          </w:p>
        </w:tc>
        <w:tc>
          <w:tcPr>
            <w:tcW w:w="2108" w:type="dxa"/>
          </w:tcPr>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bCs/>
                <w:i/>
                <w:iCs/>
                <w:sz w:val="20"/>
                <w:szCs w:val="20"/>
              </w:rPr>
              <w:t>Ligj i miratuar</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54" w:name="_Toc79882088"/>
            <w:bookmarkStart w:id="255" w:name="_Toc79890654"/>
            <w:r w:rsidRPr="00EA3689">
              <w:rPr>
                <w:rFonts w:ascii="Times New Roman" w:hAnsi="Times New Roman" w:cs="Times New Roman"/>
                <w:i/>
                <w:iCs/>
              </w:rPr>
              <w:t>MD, MB</w:t>
            </w:r>
            <w:bookmarkEnd w:id="254"/>
            <w:bookmarkEnd w:id="255"/>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56" w:name="_Toc79882089"/>
            <w:bookmarkStart w:id="257" w:name="_Toc79890655"/>
            <w:r>
              <w:rPr>
                <w:rFonts w:ascii="Times New Roman" w:hAnsi="Times New Roman" w:cs="Times New Roman"/>
                <w:i/>
              </w:rPr>
              <w:t>Partner</w:t>
            </w:r>
            <w:bookmarkEnd w:id="256"/>
            <w:bookmarkEnd w:id="257"/>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2022-2025</w:t>
            </w:r>
          </w:p>
        </w:tc>
      </w:tr>
      <w:tr w:rsidR="00E06052" w:rsidRPr="00EA3689" w:rsidTr="00AA4ECE">
        <w:tc>
          <w:tcPr>
            <w:tcW w:w="7267" w:type="dxa"/>
            <w:shd w:val="clear" w:color="auto" w:fill="auto"/>
          </w:tcPr>
          <w:p w:rsidR="00E06052" w:rsidRPr="009E7604" w:rsidRDefault="00E06052" w:rsidP="00AA4ECE">
            <w:pPr>
              <w:spacing w:before="40" w:after="40"/>
              <w:rPr>
                <w:rFonts w:ascii="Times New Roman" w:hAnsi="Times New Roman" w:cs="Times New Roman"/>
                <w:i/>
                <w:iCs/>
              </w:rPr>
            </w:pPr>
            <w:r w:rsidRPr="009E7604">
              <w:rPr>
                <w:rFonts w:ascii="Times New Roman" w:hAnsi="Times New Roman" w:cs="Times New Roman"/>
                <w:i/>
                <w:iCs/>
              </w:rPr>
              <w:t>III.4.1.d Ngritja e kapaci</w:t>
            </w:r>
            <w:r>
              <w:rPr>
                <w:rFonts w:ascii="Times New Roman" w:hAnsi="Times New Roman" w:cs="Times New Roman"/>
                <w:i/>
                <w:iCs/>
              </w:rPr>
              <w:t>t</w:t>
            </w:r>
            <w:r w:rsidRPr="009E7604">
              <w:rPr>
                <w:rFonts w:ascii="Times New Roman" w:hAnsi="Times New Roman" w:cs="Times New Roman"/>
                <w:i/>
                <w:iCs/>
              </w:rPr>
              <w:t>eteve të punonjësve të gjendjes civile për identifikimin, regjistrimin dhe dhënien e statusit të pa shtetësisë për fëmijët</w:t>
            </w:r>
          </w:p>
        </w:tc>
        <w:tc>
          <w:tcPr>
            <w:tcW w:w="2108" w:type="dxa"/>
          </w:tcPr>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bCs/>
                <w:i/>
                <w:iCs/>
                <w:sz w:val="20"/>
                <w:szCs w:val="20"/>
              </w:rPr>
              <w:t xml:space="preserve">Nr i punonjësve të gjendjes civile në të gjithë Shqipërin </w:t>
            </w:r>
            <w:r>
              <w:rPr>
                <w:rFonts w:ascii="Times New Roman" w:hAnsi="Times New Roman" w:cs="Times New Roman"/>
                <w:bCs/>
                <w:i/>
                <w:iCs/>
                <w:sz w:val="20"/>
                <w:szCs w:val="20"/>
              </w:rPr>
              <w:t>ë</w:t>
            </w:r>
            <w:r w:rsidRPr="00EA3689">
              <w:rPr>
                <w:rFonts w:ascii="Times New Roman" w:hAnsi="Times New Roman" w:cs="Times New Roman"/>
                <w:bCs/>
                <w:i/>
                <w:iCs/>
                <w:sz w:val="20"/>
                <w:szCs w:val="20"/>
              </w:rPr>
              <w:t xml:space="preserve">i </w:t>
            </w:r>
            <w:r w:rsidRPr="00EA3689">
              <w:rPr>
                <w:rFonts w:ascii="Times New Roman" w:hAnsi="Times New Roman" w:cs="Times New Roman"/>
                <w:bCs/>
                <w:i/>
                <w:iCs/>
                <w:sz w:val="20"/>
                <w:szCs w:val="20"/>
              </w:rPr>
              <w:lastRenderedPageBreak/>
              <w:t>trajnuar</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58" w:name="_Toc79882090"/>
            <w:bookmarkStart w:id="259" w:name="_Toc79890656"/>
            <w:r w:rsidRPr="00EA3689">
              <w:rPr>
                <w:rFonts w:ascii="Times New Roman" w:hAnsi="Times New Roman" w:cs="Times New Roman"/>
                <w:i/>
                <w:iCs/>
              </w:rPr>
              <w:lastRenderedPageBreak/>
              <w:t>MB</w:t>
            </w:r>
            <w:bookmarkEnd w:id="258"/>
            <w:bookmarkEnd w:id="259"/>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60" w:name="_Toc79882091"/>
            <w:bookmarkStart w:id="261" w:name="_Toc79890657"/>
            <w:r w:rsidRPr="00EA3689">
              <w:rPr>
                <w:rFonts w:ascii="Times New Roman" w:hAnsi="Times New Roman" w:cs="Times New Roman"/>
                <w:i/>
              </w:rPr>
              <w:t>Partner</w:t>
            </w:r>
            <w:bookmarkEnd w:id="260"/>
            <w:bookmarkEnd w:id="261"/>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2021-2026</w:t>
            </w:r>
          </w:p>
        </w:tc>
      </w:tr>
      <w:tr w:rsidR="00E06052" w:rsidRPr="00EA3689" w:rsidTr="00AA4ECE">
        <w:tc>
          <w:tcPr>
            <w:tcW w:w="7267" w:type="dxa"/>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lastRenderedPageBreak/>
              <w:t xml:space="preserve">III.4.1.dh Hartimi i një udhëzuesi </w:t>
            </w:r>
            <w:bookmarkStart w:id="262" w:name="_Hlk79749504"/>
            <w:r w:rsidRPr="00EA3689">
              <w:rPr>
                <w:rFonts w:ascii="Times New Roman" w:hAnsi="Times New Roman" w:cs="Times New Roman"/>
                <w:i/>
                <w:iCs/>
              </w:rPr>
              <w:t>për procedurat e përcaktimit të statusit të pashtetësisë në Shqipëri</w:t>
            </w:r>
            <w:bookmarkEnd w:id="262"/>
          </w:p>
        </w:tc>
        <w:tc>
          <w:tcPr>
            <w:tcW w:w="2108" w:type="dxa"/>
          </w:tcPr>
          <w:p w:rsidR="00E06052" w:rsidRPr="00EA3689" w:rsidRDefault="00E06052" w:rsidP="00AA4ECE">
            <w:pPr>
              <w:spacing w:before="40" w:after="40"/>
              <w:jc w:val="center"/>
              <w:rPr>
                <w:rFonts w:ascii="Times New Roman" w:hAnsi="Times New Roman" w:cs="Times New Roman"/>
                <w:bCs/>
                <w:i/>
                <w:iCs/>
                <w:sz w:val="20"/>
                <w:szCs w:val="20"/>
              </w:rPr>
            </w:pPr>
            <w:r>
              <w:rPr>
                <w:rFonts w:ascii="Times New Roman" w:hAnsi="Times New Roman" w:cs="Times New Roman"/>
                <w:bCs/>
                <w:i/>
                <w:iCs/>
                <w:sz w:val="20"/>
                <w:szCs w:val="20"/>
              </w:rPr>
              <w:t>Udhëzuesi i hartuar</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63" w:name="_Toc79882092"/>
            <w:bookmarkStart w:id="264" w:name="_Toc79890658"/>
            <w:r>
              <w:rPr>
                <w:rFonts w:ascii="Times New Roman" w:hAnsi="Times New Roman" w:cs="Times New Roman"/>
                <w:i/>
                <w:iCs/>
              </w:rPr>
              <w:t>MB</w:t>
            </w:r>
            <w:bookmarkEnd w:id="263"/>
            <w:bookmarkEnd w:id="264"/>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65" w:name="_Toc79882093"/>
            <w:bookmarkStart w:id="266" w:name="_Toc79890659"/>
            <w:r>
              <w:rPr>
                <w:rFonts w:ascii="Times New Roman" w:hAnsi="Times New Roman" w:cs="Times New Roman"/>
                <w:i/>
              </w:rPr>
              <w:t>Partner</w:t>
            </w:r>
            <w:bookmarkEnd w:id="265"/>
            <w:bookmarkEnd w:id="266"/>
          </w:p>
        </w:tc>
        <w:tc>
          <w:tcPr>
            <w:tcW w:w="198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2022-2025</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III.4.1.e Funksionimi i Sistemit të Integruar të të Dhënave të Drejtësisë Penale për të Mitur</w:t>
            </w:r>
          </w:p>
          <w:p w:rsidR="00E06052" w:rsidRPr="00EA3689" w:rsidRDefault="00E06052" w:rsidP="00AA4ECE">
            <w:pPr>
              <w:spacing w:before="40" w:after="40"/>
              <w:rPr>
                <w:rFonts w:ascii="Times New Roman" w:hAnsi="Times New Roman" w:cs="Times New Roman"/>
                <w:i/>
                <w:iCs/>
                <w:color w:val="FF0000"/>
              </w:rPr>
            </w:pPr>
            <w:r w:rsidRPr="00EA3689">
              <w:rPr>
                <w:rFonts w:ascii="Times New Roman" w:hAnsi="Times New Roman" w:cs="Times New Roman"/>
                <w:i/>
                <w:iCs/>
                <w:color w:val="FF0000"/>
              </w:rPr>
              <w:t>Ref: Strategjia e Drejtësisë për të mitur</w:t>
            </w:r>
          </w:p>
          <w:p w:rsidR="00E06052" w:rsidRPr="00EA3689" w:rsidRDefault="00E06052" w:rsidP="00AA4ECE">
            <w:pPr>
              <w:spacing w:before="40" w:after="40"/>
              <w:rPr>
                <w:rFonts w:ascii="Times New Roman" w:hAnsi="Times New Roman" w:cs="Times New Roman"/>
                <w:i/>
                <w:iCs/>
              </w:rPr>
            </w:pPr>
          </w:p>
        </w:tc>
        <w:tc>
          <w:tcPr>
            <w:tcW w:w="2108" w:type="dxa"/>
          </w:tcPr>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i/>
                <w:iCs/>
                <w:sz w:val="20"/>
                <w:szCs w:val="20"/>
              </w:rPr>
              <w:t>Zhvilli</w:t>
            </w:r>
            <w:r>
              <w:rPr>
                <w:rFonts w:ascii="Times New Roman" w:hAnsi="Times New Roman" w:cs="Times New Roman"/>
                <w:i/>
                <w:iCs/>
                <w:sz w:val="20"/>
                <w:szCs w:val="20"/>
              </w:rPr>
              <w:t>m</w:t>
            </w:r>
            <w:r w:rsidRPr="00EA3689">
              <w:rPr>
                <w:rFonts w:ascii="Times New Roman" w:hAnsi="Times New Roman" w:cs="Times New Roman"/>
                <w:i/>
                <w:iCs/>
                <w:sz w:val="20"/>
                <w:szCs w:val="20"/>
              </w:rPr>
              <w:t>i i trajnimeve vje</w:t>
            </w:r>
            <w:r>
              <w:rPr>
                <w:rFonts w:ascii="Times New Roman" w:hAnsi="Times New Roman" w:cs="Times New Roman"/>
                <w:i/>
                <w:iCs/>
                <w:sz w:val="20"/>
                <w:szCs w:val="20"/>
              </w:rPr>
              <w:t>t</w:t>
            </w:r>
            <w:r w:rsidRPr="00EA3689">
              <w:rPr>
                <w:rFonts w:ascii="Times New Roman" w:hAnsi="Times New Roman" w:cs="Times New Roman"/>
                <w:i/>
                <w:iCs/>
                <w:sz w:val="20"/>
                <w:szCs w:val="20"/>
              </w:rPr>
              <w:t>ore mbi hedhjen e të dhënave</w:t>
            </w:r>
            <w:r>
              <w:rPr>
                <w:rFonts w:ascii="Times New Roman" w:hAnsi="Times New Roman" w:cs="Times New Roman"/>
                <w:i/>
                <w:iCs/>
                <w:sz w:val="20"/>
                <w:szCs w:val="20"/>
              </w:rPr>
              <w:t>.</w:t>
            </w:r>
            <w:r w:rsidRPr="00EA3689">
              <w:rPr>
                <w:rFonts w:ascii="Times New Roman" w:hAnsi="Times New Roman" w:cs="Times New Roman"/>
                <w:i/>
                <w:iCs/>
                <w:sz w:val="20"/>
                <w:szCs w:val="20"/>
              </w:rPr>
              <w:t xml:space="preserve"> </w:t>
            </w:r>
            <w:r>
              <w:rPr>
                <w:rFonts w:ascii="Times New Roman" w:hAnsi="Times New Roman" w:cs="Times New Roman"/>
                <w:i/>
                <w:iCs/>
                <w:sz w:val="20"/>
                <w:szCs w:val="20"/>
              </w:rPr>
              <w:t>G</w:t>
            </w:r>
            <w:r w:rsidRPr="00EA3689">
              <w:rPr>
                <w:rFonts w:ascii="Times New Roman" w:hAnsi="Times New Roman" w:cs="Times New Roman"/>
                <w:i/>
                <w:iCs/>
                <w:sz w:val="20"/>
                <w:szCs w:val="20"/>
              </w:rPr>
              <w:t>jenerimi dhe publikimi i raporteve vjetore të sistemit</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b/>
                <w:bCs/>
                <w:i/>
                <w:iCs/>
              </w:rPr>
            </w:pPr>
            <w:bookmarkStart w:id="267" w:name="_Toc79882094"/>
            <w:bookmarkStart w:id="268" w:name="_Toc79890660"/>
            <w:r w:rsidRPr="00EA3689">
              <w:rPr>
                <w:rFonts w:ascii="Times New Roman" w:hAnsi="Times New Roman" w:cs="Times New Roman"/>
                <w:i/>
                <w:iCs/>
              </w:rPr>
              <w:t>MD, MB, AKSHI, DPB, DPSHP, KLGJ/Gjykata, KLP/Prokurori, UNICEF</w:t>
            </w:r>
            <w:bookmarkEnd w:id="267"/>
            <w:bookmarkEnd w:id="268"/>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69" w:name="_Toc79882095"/>
            <w:bookmarkStart w:id="270" w:name="_Toc79890661"/>
            <w:r w:rsidRPr="00EA3689">
              <w:rPr>
                <w:rFonts w:ascii="Times New Roman" w:hAnsi="Times New Roman" w:cs="Times New Roman"/>
                <w:i/>
              </w:rPr>
              <w:t>Partner</w:t>
            </w:r>
            <w:bookmarkEnd w:id="269"/>
            <w:bookmarkEnd w:id="270"/>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w:t>
            </w:r>
            <w:r>
              <w:rPr>
                <w:rFonts w:ascii="Times New Roman" w:hAnsi="Times New Roman" w:cs="Times New Roman"/>
                <w:i/>
              </w:rPr>
              <w:t>6</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III.4.1.ë Hartimi dhe miratimi i një udhëzimi të përbashkët midis ASHDMF dhe Qendrës së Parandalimit të krimeve të të miturve dhe të rinjve për menaxhimin e rasteve të fëmijëve në konflikt me ligjin</w:t>
            </w:r>
          </w:p>
        </w:tc>
        <w:tc>
          <w:tcPr>
            <w:tcW w:w="2108" w:type="dxa"/>
          </w:tcPr>
          <w:p w:rsidR="00E06052" w:rsidRPr="00EA3689" w:rsidRDefault="00E06052" w:rsidP="00AA4ECE">
            <w:pPr>
              <w:spacing w:before="40" w:after="40"/>
              <w:jc w:val="center"/>
              <w:rPr>
                <w:rFonts w:ascii="Times New Roman" w:hAnsi="Times New Roman" w:cs="Times New Roman"/>
                <w:i/>
                <w:iCs/>
                <w:sz w:val="20"/>
                <w:szCs w:val="20"/>
              </w:rPr>
            </w:pPr>
            <w:r w:rsidRPr="00EA3689">
              <w:rPr>
                <w:rFonts w:ascii="Times New Roman" w:hAnsi="Times New Roman" w:cs="Times New Roman"/>
                <w:i/>
                <w:iCs/>
                <w:sz w:val="20"/>
                <w:szCs w:val="20"/>
              </w:rPr>
              <w:t>Udhëzim i miratuar</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71" w:name="_Toc79882096"/>
            <w:bookmarkStart w:id="272" w:name="_Toc79890662"/>
            <w:r w:rsidRPr="00EA3689">
              <w:rPr>
                <w:rFonts w:ascii="Times New Roman" w:hAnsi="Times New Roman" w:cs="Times New Roman"/>
                <w:i/>
                <w:iCs/>
              </w:rPr>
              <w:t>MD, ASHDMF</w:t>
            </w:r>
            <w:bookmarkEnd w:id="271"/>
            <w:bookmarkEnd w:id="272"/>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73" w:name="_Toc79882097"/>
            <w:bookmarkStart w:id="274" w:name="_Toc79890663"/>
            <w:r w:rsidRPr="00EA3689">
              <w:rPr>
                <w:rFonts w:ascii="Times New Roman" w:hAnsi="Times New Roman" w:cs="Times New Roman"/>
                <w:i/>
              </w:rPr>
              <w:t>Partner</w:t>
            </w:r>
            <w:bookmarkEnd w:id="273"/>
            <w:bookmarkEnd w:id="274"/>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2022-2023</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 xml:space="preserve">III.4.1.f Ngritja e kapaciteteve të punonjësve </w:t>
            </w:r>
            <w:bookmarkStart w:id="275" w:name="_Hlk79749634"/>
            <w:r w:rsidRPr="00EA3689">
              <w:rPr>
                <w:rFonts w:ascii="Times New Roman" w:hAnsi="Times New Roman" w:cs="Times New Roman"/>
                <w:i/>
                <w:iCs/>
              </w:rPr>
              <w:t>të Qendrës së Parandalimit të krimeve të të miturve dhe të rinjve për menaxhimin e fëmijëve në konflikt me ligjin</w:t>
            </w:r>
            <w:bookmarkEnd w:id="275"/>
          </w:p>
        </w:tc>
        <w:tc>
          <w:tcPr>
            <w:tcW w:w="2108" w:type="dxa"/>
          </w:tcPr>
          <w:p w:rsidR="00E06052" w:rsidRPr="00EA3689" w:rsidRDefault="00E06052" w:rsidP="00AA4ECE">
            <w:pPr>
              <w:spacing w:before="40" w:after="40"/>
              <w:jc w:val="center"/>
              <w:rPr>
                <w:rFonts w:ascii="Times New Roman" w:hAnsi="Times New Roman" w:cs="Times New Roman"/>
                <w:i/>
                <w:iCs/>
                <w:sz w:val="20"/>
                <w:szCs w:val="20"/>
              </w:rPr>
            </w:pPr>
            <w:r w:rsidRPr="00EA3689">
              <w:rPr>
                <w:rFonts w:ascii="Times New Roman" w:hAnsi="Times New Roman" w:cs="Times New Roman"/>
                <w:i/>
                <w:iCs/>
                <w:sz w:val="20"/>
                <w:szCs w:val="20"/>
              </w:rPr>
              <w:t>Nr i punonjësve të trajnuar</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76" w:name="_Toc79882098"/>
            <w:bookmarkStart w:id="277" w:name="_Toc79890664"/>
            <w:r w:rsidRPr="00EA3689">
              <w:rPr>
                <w:rFonts w:ascii="Times New Roman" w:hAnsi="Times New Roman" w:cs="Times New Roman"/>
                <w:i/>
                <w:iCs/>
              </w:rPr>
              <w:t>MD, ASHDMF</w:t>
            </w:r>
            <w:bookmarkEnd w:id="276"/>
            <w:bookmarkEnd w:id="277"/>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p>
        </w:tc>
        <w:tc>
          <w:tcPr>
            <w:tcW w:w="198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III.4.1.g Ngritja e kapaciteteve të p</w:t>
            </w:r>
            <w:r>
              <w:rPr>
                <w:rFonts w:ascii="Times New Roman" w:hAnsi="Times New Roman" w:cs="Times New Roman"/>
                <w:i/>
                <w:iCs/>
              </w:rPr>
              <w:t>ë</w:t>
            </w:r>
            <w:r w:rsidRPr="00EA3689">
              <w:rPr>
                <w:rFonts w:ascii="Times New Roman" w:hAnsi="Times New Roman" w:cs="Times New Roman"/>
                <w:i/>
                <w:iCs/>
              </w:rPr>
              <w:t>rfaq</w:t>
            </w:r>
            <w:r>
              <w:rPr>
                <w:rFonts w:ascii="Times New Roman" w:hAnsi="Times New Roman" w:cs="Times New Roman"/>
                <w:i/>
                <w:iCs/>
              </w:rPr>
              <w:t>ë</w:t>
            </w:r>
            <w:r w:rsidRPr="00EA3689">
              <w:rPr>
                <w:rFonts w:ascii="Times New Roman" w:hAnsi="Times New Roman" w:cs="Times New Roman"/>
                <w:i/>
                <w:iCs/>
              </w:rPr>
              <w:t xml:space="preserve">suesve </w:t>
            </w:r>
            <w:bookmarkStart w:id="278" w:name="_Hlk79749618"/>
            <w:r w:rsidRPr="00EA3689">
              <w:rPr>
                <w:rFonts w:ascii="Times New Roman" w:hAnsi="Times New Roman" w:cs="Times New Roman"/>
                <w:i/>
                <w:iCs/>
              </w:rPr>
              <w:t>procedurial për menaxhimin e fëmijëve në konflikt me ligjin</w:t>
            </w:r>
            <w:bookmarkEnd w:id="278"/>
          </w:p>
        </w:tc>
        <w:tc>
          <w:tcPr>
            <w:tcW w:w="2108" w:type="dxa"/>
          </w:tcPr>
          <w:p w:rsidR="00E06052" w:rsidRPr="00EA3689" w:rsidRDefault="00E06052" w:rsidP="00AA4ECE">
            <w:pPr>
              <w:spacing w:before="40" w:after="40"/>
              <w:jc w:val="center"/>
              <w:rPr>
                <w:rFonts w:ascii="Times New Roman" w:hAnsi="Times New Roman" w:cs="Times New Roman"/>
                <w:i/>
                <w:iCs/>
                <w:sz w:val="20"/>
                <w:szCs w:val="20"/>
              </w:rPr>
            </w:pPr>
            <w:r w:rsidRPr="00EA3689">
              <w:rPr>
                <w:rFonts w:ascii="Times New Roman" w:hAnsi="Times New Roman" w:cs="Times New Roman"/>
                <w:i/>
                <w:iCs/>
                <w:sz w:val="20"/>
                <w:szCs w:val="20"/>
              </w:rPr>
              <w:t>Nr i p</w:t>
            </w:r>
            <w:r>
              <w:rPr>
                <w:rFonts w:ascii="Times New Roman" w:hAnsi="Times New Roman" w:cs="Times New Roman"/>
                <w:i/>
                <w:iCs/>
                <w:sz w:val="20"/>
                <w:szCs w:val="20"/>
              </w:rPr>
              <w:t>ë</w:t>
            </w:r>
            <w:r w:rsidRPr="00EA3689">
              <w:rPr>
                <w:rFonts w:ascii="Times New Roman" w:hAnsi="Times New Roman" w:cs="Times New Roman"/>
                <w:i/>
                <w:iCs/>
                <w:sz w:val="20"/>
                <w:szCs w:val="20"/>
              </w:rPr>
              <w:t>rfaq</w:t>
            </w:r>
            <w:r>
              <w:rPr>
                <w:rFonts w:ascii="Times New Roman" w:hAnsi="Times New Roman" w:cs="Times New Roman"/>
                <w:i/>
                <w:iCs/>
                <w:sz w:val="20"/>
                <w:szCs w:val="20"/>
              </w:rPr>
              <w:t>ë</w:t>
            </w:r>
            <w:r w:rsidRPr="00EA3689">
              <w:rPr>
                <w:rFonts w:ascii="Times New Roman" w:hAnsi="Times New Roman" w:cs="Times New Roman"/>
                <w:i/>
                <w:iCs/>
                <w:sz w:val="20"/>
                <w:szCs w:val="20"/>
              </w:rPr>
              <w:t>suesve të trajnuar</w:t>
            </w:r>
          </w:p>
        </w:tc>
        <w:tc>
          <w:tcPr>
            <w:tcW w:w="2122" w:type="dxa"/>
            <w:shd w:val="clear" w:color="auto" w:fill="auto"/>
          </w:tcPr>
          <w:p w:rsidR="00E06052" w:rsidRPr="00EA3689" w:rsidRDefault="00E06052" w:rsidP="00AA4ECE">
            <w:pPr>
              <w:keepNext/>
              <w:keepLines/>
              <w:spacing w:before="40" w:after="40"/>
              <w:jc w:val="center"/>
              <w:outlineLvl w:val="0"/>
              <w:rPr>
                <w:rFonts w:ascii="Times New Roman" w:hAnsi="Times New Roman" w:cs="Times New Roman"/>
                <w:i/>
                <w:iCs/>
              </w:rPr>
            </w:pPr>
            <w:bookmarkStart w:id="279" w:name="_Toc79882099"/>
            <w:bookmarkStart w:id="280" w:name="_Toc79890665"/>
            <w:r w:rsidRPr="00EA3689">
              <w:rPr>
                <w:rFonts w:ascii="Times New Roman" w:hAnsi="Times New Roman" w:cs="Times New Roman"/>
                <w:i/>
                <w:iCs/>
              </w:rPr>
              <w:t>MD, ASHDMF</w:t>
            </w:r>
            <w:bookmarkEnd w:id="279"/>
            <w:bookmarkEnd w:id="280"/>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81" w:name="_Toc79882100"/>
            <w:bookmarkStart w:id="282" w:name="_Toc79890666"/>
            <w:r w:rsidRPr="00EA3689">
              <w:rPr>
                <w:rFonts w:ascii="Times New Roman" w:hAnsi="Times New Roman" w:cs="Times New Roman"/>
                <w:i/>
              </w:rPr>
              <w:t>MSHMS</w:t>
            </w:r>
            <w:bookmarkEnd w:id="281"/>
            <w:bookmarkEnd w:id="282"/>
          </w:p>
        </w:tc>
        <w:tc>
          <w:tcPr>
            <w:tcW w:w="198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III.4.1.gj Ngritja e Institucionit të Edukimit dhe Rehabilitimit të të Miturve</w:t>
            </w:r>
          </w:p>
          <w:p w:rsidR="00E06052" w:rsidRPr="00EA3689" w:rsidRDefault="00E06052" w:rsidP="00AA4ECE">
            <w:pPr>
              <w:autoSpaceDE w:val="0"/>
              <w:autoSpaceDN w:val="0"/>
              <w:adjustRightInd w:val="0"/>
              <w:spacing w:before="40" w:after="40"/>
              <w:rPr>
                <w:rFonts w:ascii="Times New Roman" w:hAnsi="Times New Roman" w:cs="Times New Roman"/>
                <w:i/>
                <w:iCs/>
                <w:color w:val="FF0000"/>
              </w:rPr>
            </w:pPr>
            <w:r w:rsidRPr="00EA3689">
              <w:rPr>
                <w:rFonts w:ascii="Times New Roman" w:hAnsi="Times New Roman" w:cs="Times New Roman"/>
                <w:i/>
                <w:iCs/>
                <w:color w:val="FF0000"/>
              </w:rPr>
              <w:t>Ref: Strategjia e Drejtësisë për të mitur</w:t>
            </w:r>
          </w:p>
        </w:tc>
        <w:tc>
          <w:tcPr>
            <w:tcW w:w="2108" w:type="dxa"/>
          </w:tcPr>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bCs/>
                <w:i/>
                <w:iCs/>
                <w:sz w:val="20"/>
                <w:szCs w:val="20"/>
              </w:rPr>
              <w:t>Institucioni i Edukimit dhe Rehabilitimit të të miturve funksional</w:t>
            </w:r>
          </w:p>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bCs/>
                <w:i/>
                <w:iCs/>
                <w:sz w:val="20"/>
                <w:szCs w:val="20"/>
              </w:rPr>
              <w:t>Nr i të miturve të rehabilituar</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MD, NJQV</w:t>
            </w:r>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83" w:name="_Toc79882101"/>
            <w:bookmarkStart w:id="284" w:name="_Toc79890667"/>
            <w:r w:rsidRPr="00EA3689">
              <w:rPr>
                <w:rFonts w:ascii="Times New Roman" w:hAnsi="Times New Roman" w:cs="Times New Roman"/>
                <w:i/>
              </w:rPr>
              <w:t>Partner</w:t>
            </w:r>
            <w:bookmarkEnd w:id="283"/>
            <w:bookmarkEnd w:id="284"/>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2023</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 xml:space="preserve">III.4.1.h Hartimi dhe miratimi i një VKM-je të re </w:t>
            </w:r>
            <w:bookmarkStart w:id="285" w:name="_Hlk79749667"/>
            <w:r w:rsidRPr="00EA3689">
              <w:rPr>
                <w:rFonts w:ascii="Times New Roman" w:hAnsi="Times New Roman" w:cs="Times New Roman"/>
                <w:i/>
                <w:iCs/>
              </w:rPr>
              <w:t>për të institucionalizuar qasjen shumë-sektoriale dhe ndër-institucionale për manaxhimin e rasteve të fëmijëve në konflikt/kontakt me ligjin në nivel lokal</w:t>
            </w:r>
            <w:bookmarkEnd w:id="285"/>
          </w:p>
        </w:tc>
        <w:tc>
          <w:tcPr>
            <w:tcW w:w="2108" w:type="dxa"/>
          </w:tcPr>
          <w:p w:rsidR="00E06052" w:rsidRPr="00EA3689" w:rsidRDefault="00E06052" w:rsidP="00AA4ECE">
            <w:pPr>
              <w:spacing w:before="40" w:after="40"/>
              <w:jc w:val="center"/>
              <w:rPr>
                <w:rFonts w:ascii="Times New Roman" w:hAnsi="Times New Roman" w:cs="Times New Roman"/>
                <w:i/>
                <w:iCs/>
                <w:sz w:val="20"/>
                <w:szCs w:val="20"/>
              </w:rPr>
            </w:pPr>
            <w:r w:rsidRPr="00EA3689">
              <w:rPr>
                <w:rFonts w:ascii="Times New Roman" w:hAnsi="Times New Roman" w:cs="Times New Roman"/>
                <w:i/>
                <w:iCs/>
                <w:sz w:val="20"/>
                <w:szCs w:val="20"/>
              </w:rPr>
              <w:t>Akt nënligjor i miratuar</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SHP, NJMF</w:t>
            </w:r>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p>
        </w:tc>
        <w:tc>
          <w:tcPr>
            <w:tcW w:w="198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2022-2023</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 xml:space="preserve">III.4.1.i Zgjerimi </w:t>
            </w:r>
            <w:bookmarkStart w:id="286" w:name="_Hlk79749683"/>
            <w:r w:rsidRPr="00EA3689">
              <w:rPr>
                <w:rFonts w:ascii="Times New Roman" w:hAnsi="Times New Roman" w:cs="Times New Roman"/>
                <w:i/>
                <w:iCs/>
              </w:rPr>
              <w:t xml:space="preserve">i qasjes shumë-sektoriale dhe ndër-institucionale për manaxhimin e rasteve të fëmijëve në konflikt/kontakt me ligjin </w:t>
            </w:r>
            <w:bookmarkEnd w:id="286"/>
            <w:r w:rsidRPr="00EA3689">
              <w:rPr>
                <w:rFonts w:ascii="Times New Roman" w:hAnsi="Times New Roman" w:cs="Times New Roman"/>
                <w:i/>
                <w:iCs/>
              </w:rPr>
              <w:t>në nivel lokal me sistemin e drejtësisë</w:t>
            </w:r>
          </w:p>
          <w:p w:rsidR="00E06052" w:rsidRPr="00EA3689" w:rsidRDefault="00E06052" w:rsidP="00AA4ECE">
            <w:pPr>
              <w:autoSpaceDE w:val="0"/>
              <w:autoSpaceDN w:val="0"/>
              <w:adjustRightInd w:val="0"/>
              <w:spacing w:before="40" w:after="40"/>
              <w:rPr>
                <w:rFonts w:ascii="Times New Roman" w:hAnsi="Times New Roman" w:cs="Times New Roman"/>
                <w:i/>
                <w:iCs/>
              </w:rPr>
            </w:pPr>
          </w:p>
        </w:tc>
        <w:tc>
          <w:tcPr>
            <w:tcW w:w="2108" w:type="dxa"/>
          </w:tcPr>
          <w:p w:rsidR="00E06052" w:rsidRPr="00622E4B" w:rsidRDefault="00E06052" w:rsidP="00AA4ECE">
            <w:pPr>
              <w:spacing w:before="40" w:after="40"/>
              <w:jc w:val="center"/>
              <w:rPr>
                <w:rFonts w:ascii="Times New Roman" w:hAnsi="Times New Roman" w:cs="Times New Roman"/>
                <w:i/>
                <w:iCs/>
                <w:sz w:val="20"/>
                <w:szCs w:val="20"/>
              </w:rPr>
            </w:pPr>
            <w:r w:rsidRPr="00622E4B">
              <w:rPr>
                <w:rFonts w:ascii="Times New Roman" w:hAnsi="Times New Roman" w:cs="Times New Roman"/>
                <w:i/>
                <w:iCs/>
                <w:sz w:val="20"/>
                <w:szCs w:val="20"/>
              </w:rPr>
              <w:t>5 juridiksione të reja</w:t>
            </w:r>
          </w:p>
          <w:p w:rsidR="00E06052" w:rsidRPr="00622E4B" w:rsidRDefault="00E06052" w:rsidP="00AA4ECE">
            <w:pPr>
              <w:spacing w:before="40" w:after="40"/>
              <w:jc w:val="center"/>
              <w:rPr>
                <w:rFonts w:ascii="Times New Roman" w:hAnsi="Times New Roman" w:cs="Times New Roman"/>
                <w:i/>
                <w:iCs/>
                <w:sz w:val="20"/>
                <w:szCs w:val="20"/>
              </w:rPr>
            </w:pPr>
            <w:r w:rsidRPr="00622E4B">
              <w:rPr>
                <w:rFonts w:ascii="Times New Roman" w:hAnsi="Times New Roman" w:cs="Times New Roman"/>
                <w:i/>
                <w:iCs/>
                <w:sz w:val="20"/>
                <w:szCs w:val="20"/>
              </w:rPr>
              <w:t>Nr. i profesinist</w:t>
            </w:r>
            <w:r>
              <w:rPr>
                <w:rFonts w:ascii="Times New Roman" w:hAnsi="Times New Roman" w:cs="Times New Roman"/>
                <w:i/>
                <w:iCs/>
                <w:sz w:val="20"/>
                <w:szCs w:val="20"/>
              </w:rPr>
              <w:t>ë</w:t>
            </w:r>
            <w:r w:rsidRPr="00622E4B">
              <w:rPr>
                <w:rFonts w:ascii="Times New Roman" w:hAnsi="Times New Roman" w:cs="Times New Roman"/>
                <w:i/>
                <w:iCs/>
                <w:sz w:val="20"/>
                <w:szCs w:val="20"/>
              </w:rPr>
              <w:t>ve t</w:t>
            </w:r>
            <w:r>
              <w:rPr>
                <w:rFonts w:ascii="Times New Roman" w:hAnsi="Times New Roman" w:cs="Times New Roman"/>
                <w:i/>
                <w:iCs/>
                <w:sz w:val="20"/>
                <w:szCs w:val="20"/>
              </w:rPr>
              <w:t>ë</w:t>
            </w:r>
            <w:r w:rsidRPr="00622E4B">
              <w:rPr>
                <w:rFonts w:ascii="Times New Roman" w:hAnsi="Times New Roman" w:cs="Times New Roman"/>
                <w:i/>
                <w:iCs/>
                <w:sz w:val="20"/>
                <w:szCs w:val="20"/>
              </w:rPr>
              <w:t xml:space="preserve"> trajnuar</w:t>
            </w:r>
          </w:p>
          <w:p w:rsidR="00E06052" w:rsidRPr="00EA3689" w:rsidRDefault="00E06052" w:rsidP="00AA4ECE">
            <w:pPr>
              <w:spacing w:before="40" w:after="40"/>
              <w:jc w:val="center"/>
              <w:rPr>
                <w:rFonts w:ascii="Times New Roman" w:hAnsi="Times New Roman" w:cs="Times New Roman"/>
                <w:i/>
                <w:iCs/>
                <w:sz w:val="20"/>
                <w:szCs w:val="20"/>
              </w:rPr>
            </w:pPr>
            <w:r w:rsidRPr="00622E4B">
              <w:rPr>
                <w:rFonts w:ascii="Times New Roman" w:hAnsi="Times New Roman" w:cs="Times New Roman"/>
                <w:i/>
                <w:iCs/>
                <w:sz w:val="20"/>
                <w:szCs w:val="20"/>
              </w:rPr>
              <w:t>Nr i f</w:t>
            </w:r>
            <w:r>
              <w:rPr>
                <w:rFonts w:ascii="Times New Roman" w:hAnsi="Times New Roman" w:cs="Times New Roman"/>
                <w:i/>
                <w:iCs/>
                <w:sz w:val="20"/>
                <w:szCs w:val="20"/>
              </w:rPr>
              <w:t>ë</w:t>
            </w:r>
            <w:r w:rsidRPr="00622E4B">
              <w:rPr>
                <w:rFonts w:ascii="Times New Roman" w:hAnsi="Times New Roman" w:cs="Times New Roman"/>
                <w:i/>
                <w:iCs/>
                <w:sz w:val="20"/>
                <w:szCs w:val="20"/>
              </w:rPr>
              <w:t>mij</w:t>
            </w:r>
            <w:r>
              <w:rPr>
                <w:rFonts w:ascii="Times New Roman" w:hAnsi="Times New Roman" w:cs="Times New Roman"/>
                <w:i/>
                <w:iCs/>
                <w:sz w:val="20"/>
                <w:szCs w:val="20"/>
              </w:rPr>
              <w:t>ë</w:t>
            </w:r>
            <w:r w:rsidRPr="00622E4B">
              <w:rPr>
                <w:rFonts w:ascii="Times New Roman" w:hAnsi="Times New Roman" w:cs="Times New Roman"/>
                <w:i/>
                <w:iCs/>
                <w:sz w:val="20"/>
                <w:szCs w:val="20"/>
              </w:rPr>
              <w:t>ve n</w:t>
            </w:r>
            <w:r>
              <w:rPr>
                <w:rFonts w:ascii="Times New Roman" w:hAnsi="Times New Roman" w:cs="Times New Roman"/>
                <w:i/>
                <w:iCs/>
                <w:sz w:val="20"/>
                <w:szCs w:val="20"/>
              </w:rPr>
              <w:t>ë</w:t>
            </w:r>
            <w:r w:rsidRPr="00622E4B">
              <w:rPr>
                <w:rFonts w:ascii="Times New Roman" w:hAnsi="Times New Roman" w:cs="Times New Roman"/>
                <w:i/>
                <w:iCs/>
                <w:sz w:val="20"/>
                <w:szCs w:val="20"/>
              </w:rPr>
              <w:t xml:space="preserve"> kontakt</w:t>
            </w:r>
            <w:r>
              <w:rPr>
                <w:rFonts w:ascii="Times New Roman" w:hAnsi="Times New Roman" w:cs="Times New Roman"/>
                <w:i/>
                <w:iCs/>
                <w:sz w:val="20"/>
                <w:szCs w:val="20"/>
              </w:rPr>
              <w:t>/</w:t>
            </w:r>
            <w:r w:rsidRPr="00622E4B">
              <w:rPr>
                <w:rFonts w:ascii="Times New Roman" w:hAnsi="Times New Roman" w:cs="Times New Roman"/>
                <w:i/>
                <w:iCs/>
                <w:sz w:val="20"/>
                <w:szCs w:val="20"/>
              </w:rPr>
              <w:t>konflikt me ligjin t</w:t>
            </w:r>
            <w:r>
              <w:rPr>
                <w:rFonts w:ascii="Times New Roman" w:hAnsi="Times New Roman" w:cs="Times New Roman"/>
                <w:i/>
                <w:iCs/>
                <w:sz w:val="20"/>
                <w:szCs w:val="20"/>
              </w:rPr>
              <w:t>ë</w:t>
            </w:r>
            <w:r w:rsidRPr="00622E4B">
              <w:rPr>
                <w:rFonts w:ascii="Times New Roman" w:hAnsi="Times New Roman" w:cs="Times New Roman"/>
                <w:i/>
                <w:iCs/>
                <w:sz w:val="20"/>
                <w:szCs w:val="20"/>
              </w:rPr>
              <w:t xml:space="preserve"> mb</w:t>
            </w:r>
            <w:r>
              <w:rPr>
                <w:rFonts w:ascii="Times New Roman" w:hAnsi="Times New Roman" w:cs="Times New Roman"/>
                <w:i/>
                <w:iCs/>
                <w:sz w:val="20"/>
                <w:szCs w:val="20"/>
              </w:rPr>
              <w:t>ë</w:t>
            </w:r>
            <w:r w:rsidRPr="00622E4B">
              <w:rPr>
                <w:rFonts w:ascii="Times New Roman" w:hAnsi="Times New Roman" w:cs="Times New Roman"/>
                <w:i/>
                <w:iCs/>
                <w:sz w:val="20"/>
                <w:szCs w:val="20"/>
              </w:rPr>
              <w:t>shtetur</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SHP, NJQV, NJMF ASHDMF</w:t>
            </w:r>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bookmarkStart w:id="287" w:name="_Toc79882102"/>
            <w:bookmarkStart w:id="288" w:name="_Toc79890668"/>
            <w:r>
              <w:rPr>
                <w:rFonts w:ascii="Times New Roman" w:hAnsi="Times New Roman" w:cs="Times New Roman"/>
                <w:i/>
              </w:rPr>
              <w:t>Partner</w:t>
            </w:r>
            <w:bookmarkEnd w:id="287"/>
            <w:bookmarkEnd w:id="288"/>
          </w:p>
        </w:tc>
        <w:tc>
          <w:tcPr>
            <w:tcW w:w="1980" w:type="dxa"/>
          </w:tcPr>
          <w:p w:rsidR="00E06052" w:rsidRPr="00EA3689" w:rsidRDefault="00E06052" w:rsidP="00AA4ECE">
            <w:pPr>
              <w:spacing w:before="40" w:after="40"/>
              <w:jc w:val="center"/>
              <w:rPr>
                <w:rFonts w:ascii="Times New Roman" w:hAnsi="Times New Roman" w:cs="Times New Roman"/>
                <w:i/>
              </w:rPr>
            </w:pPr>
            <w:r w:rsidRPr="00EA3689">
              <w:rPr>
                <w:rFonts w:ascii="Times New Roman" w:hAnsi="Times New Roman" w:cs="Times New Roman"/>
                <w:i/>
              </w:rPr>
              <w:t>202</w:t>
            </w:r>
            <w:r>
              <w:rPr>
                <w:rFonts w:ascii="Times New Roman" w:hAnsi="Times New Roman" w:cs="Times New Roman"/>
                <w:i/>
              </w:rPr>
              <w:t>1</w:t>
            </w:r>
            <w:r w:rsidRPr="00EA3689">
              <w:rPr>
                <w:rFonts w:ascii="Times New Roman" w:hAnsi="Times New Roman" w:cs="Times New Roman"/>
                <w:i/>
              </w:rPr>
              <w:t>-2024</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 xml:space="preserve">III.4.1.j Hartimi e rishikimi i moduleve </w:t>
            </w:r>
            <w:bookmarkStart w:id="289" w:name="_Hlk79749709"/>
            <w:r w:rsidRPr="00EA3689">
              <w:rPr>
                <w:rFonts w:ascii="Times New Roman" w:hAnsi="Times New Roman" w:cs="Times New Roman"/>
                <w:i/>
                <w:iCs/>
              </w:rPr>
              <w:t>të trajnimit për ELP-në për në</w:t>
            </w:r>
            <w:r>
              <w:rPr>
                <w:rFonts w:ascii="Times New Roman" w:hAnsi="Times New Roman" w:cs="Times New Roman"/>
                <w:i/>
                <w:iCs/>
              </w:rPr>
              <w:t>n</w:t>
            </w:r>
            <w:r w:rsidRPr="00EA3689">
              <w:rPr>
                <w:rFonts w:ascii="Times New Roman" w:hAnsi="Times New Roman" w:cs="Times New Roman"/>
                <w:i/>
                <w:iCs/>
              </w:rPr>
              <w:t>punësit e barazisë gjinore dhe për koordinatorët vendorë të dhunës në familje</w:t>
            </w:r>
            <w:bookmarkEnd w:id="289"/>
            <w:r w:rsidRPr="00EA3689">
              <w:rPr>
                <w:rFonts w:ascii="Times New Roman" w:hAnsi="Times New Roman" w:cs="Times New Roman"/>
                <w:i/>
                <w:iCs/>
              </w:rPr>
              <w:t xml:space="preserve">/punonjësi i </w:t>
            </w:r>
            <w:r w:rsidRPr="00EA3689">
              <w:rPr>
                <w:rFonts w:ascii="Times New Roman" w:hAnsi="Times New Roman" w:cs="Times New Roman"/>
                <w:i/>
                <w:iCs/>
              </w:rPr>
              <w:lastRenderedPageBreak/>
              <w:t>mbrojtjes së fëmijëve/specialistët e PAK/specialistët për romë dhe egjiptianë, viktimat e veprës penale, viktimat e trafikimit, si dhe kategori të tjera në nevojë</w:t>
            </w:r>
          </w:p>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color w:val="FF0000"/>
              </w:rPr>
              <w:t>Ref:  Strategjia per Edukimin Ligjor (4.1.1.ç)</w:t>
            </w:r>
          </w:p>
        </w:tc>
        <w:tc>
          <w:tcPr>
            <w:tcW w:w="2108" w:type="dxa"/>
          </w:tcPr>
          <w:p w:rsidR="00E06052" w:rsidRPr="00EA3689" w:rsidRDefault="00E06052" w:rsidP="00AA4ECE">
            <w:pPr>
              <w:spacing w:before="40" w:after="40"/>
              <w:jc w:val="center"/>
              <w:rPr>
                <w:rFonts w:ascii="Times New Roman" w:hAnsi="Times New Roman" w:cs="Times New Roman"/>
                <w:i/>
                <w:iCs/>
                <w:sz w:val="20"/>
                <w:szCs w:val="20"/>
              </w:rPr>
            </w:pPr>
            <w:r>
              <w:rPr>
                <w:rFonts w:ascii="Times New Roman" w:hAnsi="Times New Roman" w:cs="Times New Roman"/>
                <w:i/>
                <w:iCs/>
                <w:sz w:val="20"/>
                <w:szCs w:val="20"/>
              </w:rPr>
              <w:lastRenderedPageBreak/>
              <w:t>Module të hartuar dhe rishikuara</w:t>
            </w:r>
          </w:p>
        </w:tc>
        <w:tc>
          <w:tcPr>
            <w:tcW w:w="2122" w:type="dxa"/>
            <w:shd w:val="clear" w:color="auto" w:fill="auto"/>
          </w:tcPr>
          <w:p w:rsidR="00E06052" w:rsidRPr="003248D2" w:rsidRDefault="00E06052" w:rsidP="00AA4ECE">
            <w:pPr>
              <w:jc w:val="center"/>
              <w:rPr>
                <w:rFonts w:ascii="Times New Roman" w:hAnsi="Times New Roman" w:cs="Times New Roman"/>
                <w:i/>
                <w:iCs/>
                <w:color w:val="000000"/>
              </w:rPr>
            </w:pPr>
            <w:r w:rsidRPr="003248D2">
              <w:rPr>
                <w:rFonts w:ascii="Times New Roman" w:hAnsi="Times New Roman" w:cs="Times New Roman"/>
                <w:i/>
                <w:iCs/>
                <w:color w:val="000000"/>
              </w:rPr>
              <w:t>ELP, MD, ASHDMF</w:t>
            </w:r>
          </w:p>
          <w:p w:rsidR="00E06052" w:rsidRPr="003248D2" w:rsidRDefault="00E06052" w:rsidP="00AA4ECE">
            <w:pPr>
              <w:spacing w:before="40" w:after="40"/>
              <w:jc w:val="center"/>
              <w:rPr>
                <w:rFonts w:ascii="Times New Roman" w:hAnsi="Times New Roman" w:cs="Times New Roman"/>
                <w:i/>
                <w:iCs/>
              </w:rPr>
            </w:pPr>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p>
        </w:tc>
        <w:tc>
          <w:tcPr>
            <w:tcW w:w="198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2022-2023</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lastRenderedPageBreak/>
              <w:t xml:space="preserve">III.4.1.k Përgatitja dhe shpërndarja e materialeve </w:t>
            </w:r>
            <w:bookmarkStart w:id="290" w:name="_Hlk79749765"/>
            <w:r w:rsidRPr="00EA3689">
              <w:rPr>
                <w:rFonts w:ascii="Times New Roman" w:hAnsi="Times New Roman" w:cs="Times New Roman"/>
                <w:i/>
                <w:iCs/>
              </w:rPr>
              <w:t>për ELP për barazinë gjinore, DHBGJ dhe dhunën në familje</w:t>
            </w:r>
            <w:bookmarkEnd w:id="290"/>
            <w:r w:rsidRPr="00EA3689">
              <w:rPr>
                <w:rFonts w:ascii="Times New Roman" w:hAnsi="Times New Roman" w:cs="Times New Roman"/>
                <w:i/>
                <w:iCs/>
              </w:rPr>
              <w:t>, viktimat e veprës penale, viktimat e trafikimit, për fëmijët, për gratë dhe grupet e tjera të cenueshme, me një gjuhë të kuptueshme të përshtatshme për PAK, fëmijët dhe romët e egjiptianët</w:t>
            </w:r>
          </w:p>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color w:val="FF0000"/>
              </w:rPr>
              <w:t>Ref: Strategjia per Edukimin Ligjor (2.3.1.b)</w:t>
            </w:r>
          </w:p>
        </w:tc>
        <w:tc>
          <w:tcPr>
            <w:tcW w:w="2108" w:type="dxa"/>
          </w:tcPr>
          <w:p w:rsidR="00E06052" w:rsidRPr="00EA3689" w:rsidRDefault="00E06052" w:rsidP="00AA4ECE">
            <w:pPr>
              <w:spacing w:before="40" w:after="40"/>
              <w:jc w:val="center"/>
              <w:rPr>
                <w:rFonts w:ascii="Times New Roman" w:hAnsi="Times New Roman" w:cs="Times New Roman"/>
                <w:i/>
                <w:iCs/>
                <w:sz w:val="20"/>
                <w:szCs w:val="20"/>
              </w:rPr>
            </w:pPr>
            <w:r>
              <w:rPr>
                <w:rFonts w:ascii="Times New Roman" w:hAnsi="Times New Roman" w:cs="Times New Roman"/>
                <w:i/>
                <w:iCs/>
                <w:sz w:val="20"/>
                <w:szCs w:val="20"/>
              </w:rPr>
              <w:t>Nr i personave që janë njohur me matierialet e përgatitura</w:t>
            </w:r>
          </w:p>
        </w:tc>
        <w:tc>
          <w:tcPr>
            <w:tcW w:w="2122" w:type="dxa"/>
            <w:shd w:val="clear" w:color="auto" w:fill="auto"/>
          </w:tcPr>
          <w:p w:rsidR="00E06052" w:rsidRPr="003248D2" w:rsidRDefault="00E06052" w:rsidP="00AA4ECE">
            <w:pPr>
              <w:jc w:val="center"/>
              <w:rPr>
                <w:rFonts w:ascii="Times New Roman" w:hAnsi="Times New Roman" w:cs="Times New Roman"/>
                <w:i/>
                <w:iCs/>
                <w:color w:val="000000"/>
              </w:rPr>
            </w:pPr>
            <w:r w:rsidRPr="003248D2">
              <w:rPr>
                <w:rFonts w:ascii="Times New Roman" w:hAnsi="Times New Roman" w:cs="Times New Roman"/>
                <w:i/>
                <w:iCs/>
                <w:color w:val="000000"/>
              </w:rPr>
              <w:t>ELP, MD, ASHDMF</w:t>
            </w:r>
          </w:p>
          <w:p w:rsidR="00E06052" w:rsidRPr="003248D2" w:rsidRDefault="00E06052" w:rsidP="00AA4ECE">
            <w:pPr>
              <w:spacing w:before="40" w:after="40"/>
              <w:jc w:val="center"/>
              <w:rPr>
                <w:rFonts w:ascii="Times New Roman" w:hAnsi="Times New Roman" w:cs="Times New Roman"/>
                <w:i/>
                <w:iCs/>
              </w:rPr>
            </w:pPr>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rPr>
            </w:pPr>
          </w:p>
        </w:tc>
        <w:tc>
          <w:tcPr>
            <w:tcW w:w="1980" w:type="dxa"/>
          </w:tcPr>
          <w:p w:rsidR="00E06052" w:rsidRPr="00EA3689" w:rsidRDefault="00E06052" w:rsidP="00AA4ECE">
            <w:pPr>
              <w:spacing w:before="40" w:after="40"/>
              <w:jc w:val="center"/>
              <w:rPr>
                <w:rFonts w:ascii="Times New Roman" w:hAnsi="Times New Roman" w:cs="Times New Roman"/>
                <w:i/>
              </w:rPr>
            </w:pPr>
            <w:r>
              <w:rPr>
                <w:rFonts w:ascii="Times New Roman" w:hAnsi="Times New Roman" w:cs="Times New Roman"/>
                <w:i/>
              </w:rPr>
              <w:t>2021-2026</w:t>
            </w:r>
          </w:p>
        </w:tc>
      </w:tr>
      <w:tr w:rsidR="00E06052" w:rsidRPr="00EA3689" w:rsidTr="00AA4ECE">
        <w:tc>
          <w:tcPr>
            <w:tcW w:w="7267" w:type="dxa"/>
            <w:shd w:val="clear" w:color="auto" w:fill="auto"/>
          </w:tcPr>
          <w:p w:rsidR="00E06052" w:rsidRPr="00EA3689" w:rsidRDefault="00E06052" w:rsidP="00AA4ECE">
            <w:pPr>
              <w:autoSpaceDE w:val="0"/>
              <w:autoSpaceDN w:val="0"/>
              <w:adjustRightInd w:val="0"/>
              <w:spacing w:before="40" w:after="40"/>
              <w:rPr>
                <w:rFonts w:ascii="Times New Roman" w:hAnsi="Times New Roman" w:cs="Times New Roman"/>
                <w:i/>
                <w:iCs/>
              </w:rPr>
            </w:pPr>
            <w:r w:rsidRPr="00EA3689">
              <w:rPr>
                <w:rFonts w:ascii="Times New Roman" w:hAnsi="Times New Roman" w:cs="Times New Roman"/>
                <w:i/>
                <w:iCs/>
              </w:rPr>
              <w:t>III.4.1.l Zbatimi i rekomandimeve të Këshillit të Evropës për fëmijët me prindër të burgosur</w:t>
            </w:r>
          </w:p>
          <w:p w:rsidR="00E06052" w:rsidRPr="00EA3689" w:rsidRDefault="00E06052" w:rsidP="00AA4ECE">
            <w:pPr>
              <w:autoSpaceDE w:val="0"/>
              <w:autoSpaceDN w:val="0"/>
              <w:adjustRightInd w:val="0"/>
              <w:spacing w:before="40" w:after="40"/>
              <w:rPr>
                <w:rFonts w:ascii="Times New Roman" w:hAnsi="Times New Roman" w:cs="Times New Roman"/>
                <w:i/>
                <w:iCs/>
              </w:rPr>
            </w:pPr>
          </w:p>
        </w:tc>
        <w:tc>
          <w:tcPr>
            <w:tcW w:w="2108" w:type="dxa"/>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Strategjia e re për Drejtësië për të mitur përfshirë rekomandimet e BE-së</w:t>
            </w:r>
          </w:p>
        </w:tc>
        <w:tc>
          <w:tcPr>
            <w:tcW w:w="2122" w:type="dxa"/>
            <w:shd w:val="clear" w:color="auto" w:fill="auto"/>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MD</w:t>
            </w:r>
          </w:p>
        </w:tc>
        <w:tc>
          <w:tcPr>
            <w:tcW w:w="1980" w:type="dxa"/>
          </w:tcPr>
          <w:p w:rsidR="00E06052" w:rsidRPr="00EA3689" w:rsidRDefault="00E06052" w:rsidP="00AA4ECE">
            <w:pPr>
              <w:keepNext/>
              <w:keepLines/>
              <w:spacing w:before="40" w:after="40"/>
              <w:jc w:val="center"/>
              <w:outlineLvl w:val="0"/>
              <w:rPr>
                <w:rFonts w:ascii="Times New Roman" w:hAnsi="Times New Roman" w:cs="Times New Roman"/>
                <w:i/>
                <w:iCs/>
              </w:rPr>
            </w:pPr>
            <w:bookmarkStart w:id="291" w:name="_Toc79882103"/>
            <w:bookmarkStart w:id="292" w:name="_Toc79890669"/>
            <w:r w:rsidRPr="00EA3689">
              <w:rPr>
                <w:rFonts w:ascii="Times New Roman" w:hAnsi="Times New Roman" w:cs="Times New Roman"/>
                <w:i/>
                <w:iCs/>
              </w:rPr>
              <w:t>Partner</w:t>
            </w:r>
            <w:bookmarkEnd w:id="291"/>
            <w:bookmarkEnd w:id="292"/>
          </w:p>
        </w:tc>
        <w:tc>
          <w:tcPr>
            <w:tcW w:w="1980" w:type="dxa"/>
          </w:tcPr>
          <w:p w:rsidR="00E06052" w:rsidRPr="00EA3689" w:rsidRDefault="00E06052" w:rsidP="00AA4ECE">
            <w:pPr>
              <w:spacing w:before="40" w:after="40"/>
              <w:jc w:val="center"/>
              <w:rPr>
                <w:rFonts w:ascii="Times New Roman" w:hAnsi="Times New Roman" w:cs="Times New Roman"/>
                <w:i/>
                <w:iCs/>
              </w:rPr>
            </w:pPr>
            <w:r w:rsidRPr="00EA3689">
              <w:rPr>
                <w:rFonts w:ascii="Times New Roman" w:hAnsi="Times New Roman" w:cs="Times New Roman"/>
                <w:i/>
                <w:iCs/>
              </w:rPr>
              <w:t>202</w:t>
            </w:r>
            <w:r>
              <w:rPr>
                <w:rFonts w:ascii="Times New Roman" w:hAnsi="Times New Roman" w:cs="Times New Roman"/>
                <w:i/>
                <w:iCs/>
              </w:rPr>
              <w:t>2-2023</w:t>
            </w:r>
          </w:p>
        </w:tc>
      </w:tr>
    </w:tbl>
    <w:tbl>
      <w:tblPr>
        <w:tblStyle w:val="TableGrid"/>
        <w:tblW w:w="15469" w:type="dxa"/>
        <w:tblInd w:w="-714" w:type="dxa"/>
        <w:tblLayout w:type="fixed"/>
        <w:tblLook w:val="04A0"/>
      </w:tblPr>
      <w:tblGrid>
        <w:gridCol w:w="2689"/>
        <w:gridCol w:w="4590"/>
        <w:gridCol w:w="2143"/>
        <w:gridCol w:w="2087"/>
        <w:gridCol w:w="19"/>
        <w:gridCol w:w="2501"/>
        <w:gridCol w:w="56"/>
        <w:gridCol w:w="1384"/>
      </w:tblGrid>
      <w:tr w:rsidR="00E06052" w:rsidRPr="00EA3689" w:rsidTr="00AA4ECE">
        <w:tc>
          <w:tcPr>
            <w:tcW w:w="2689" w:type="dxa"/>
            <w:shd w:val="clear" w:color="auto" w:fill="8EAADB" w:themeFill="accent1" w:themeFillTint="99"/>
          </w:tcPr>
          <w:bookmarkEnd w:id="243"/>
          <w:p w:rsidR="00E06052" w:rsidRPr="00410728" w:rsidRDefault="00E06052" w:rsidP="00AA4ECE">
            <w:pPr>
              <w:spacing w:before="40" w:after="40"/>
              <w:jc w:val="both"/>
              <w:rPr>
                <w:rFonts w:ascii="Times New Roman" w:hAnsi="Times New Roman" w:cs="Times New Roman"/>
                <w:b/>
                <w:lang w:val="sq-AL"/>
              </w:rPr>
            </w:pPr>
            <w:r w:rsidRPr="00410728">
              <w:rPr>
                <w:rFonts w:ascii="Times New Roman" w:hAnsi="Times New Roman" w:cs="Times New Roman"/>
                <w:b/>
                <w:lang w:val="sq-AL"/>
              </w:rPr>
              <w:t>Qëllimi strategjik IV:</w:t>
            </w:r>
          </w:p>
        </w:tc>
        <w:tc>
          <w:tcPr>
            <w:tcW w:w="12780" w:type="dxa"/>
            <w:gridSpan w:val="7"/>
            <w:shd w:val="clear" w:color="auto" w:fill="8EAADB" w:themeFill="accent1" w:themeFillTint="99"/>
          </w:tcPr>
          <w:p w:rsidR="00E06052" w:rsidRPr="00410728" w:rsidRDefault="00E06052" w:rsidP="00AA4ECE">
            <w:pPr>
              <w:spacing w:before="40" w:after="40"/>
              <w:jc w:val="both"/>
              <w:rPr>
                <w:rFonts w:ascii="Times New Roman" w:hAnsi="Times New Roman" w:cs="Times New Roman"/>
                <w:b/>
                <w:bCs/>
                <w:lang w:val="sq-AL"/>
              </w:rPr>
            </w:pPr>
            <w:r w:rsidRPr="00410728">
              <w:rPr>
                <w:rFonts w:ascii="Times New Roman" w:hAnsi="Times New Roman" w:cs="Times New Roman"/>
                <w:b/>
                <w:bCs/>
                <w:lang w:val="sq-AL"/>
              </w:rPr>
              <w:t>Promovimi i të drejtave të fëmijëve në botën dixhitale</w:t>
            </w:r>
            <w:r w:rsidRPr="00410728">
              <w:rPr>
                <w:rFonts w:ascii="Times New Roman" w:hAnsi="Times New Roman" w:cs="Times New Roman"/>
                <w:b/>
                <w:lang w:val="sq-AL"/>
              </w:rPr>
              <w:t xml:space="preserve"> </w:t>
            </w:r>
          </w:p>
        </w:tc>
      </w:tr>
      <w:tr w:rsidR="00E06052" w:rsidRPr="00EA3689" w:rsidTr="00AA4ECE">
        <w:trPr>
          <w:trHeight w:val="571"/>
        </w:trPr>
        <w:tc>
          <w:tcPr>
            <w:tcW w:w="2689" w:type="dxa"/>
            <w:shd w:val="clear" w:color="auto" w:fill="B4C6E7" w:themeFill="accent1" w:themeFillTint="66"/>
          </w:tcPr>
          <w:p w:rsidR="00E06052" w:rsidRPr="00410728" w:rsidRDefault="00E06052" w:rsidP="00AA4ECE">
            <w:pPr>
              <w:spacing w:before="40" w:after="40"/>
              <w:rPr>
                <w:rFonts w:ascii="Times New Roman" w:hAnsi="Times New Roman" w:cs="Times New Roman"/>
                <w:b/>
                <w:lang w:val="sq-AL"/>
              </w:rPr>
            </w:pPr>
            <w:r w:rsidRPr="00410728">
              <w:rPr>
                <w:rFonts w:ascii="Times New Roman" w:hAnsi="Times New Roman" w:cs="Times New Roman"/>
                <w:b/>
                <w:lang w:val="sq-AL"/>
              </w:rPr>
              <w:t>Objektivi Specifik IV.1:</w:t>
            </w:r>
          </w:p>
        </w:tc>
        <w:tc>
          <w:tcPr>
            <w:tcW w:w="12780" w:type="dxa"/>
            <w:gridSpan w:val="7"/>
            <w:shd w:val="clear" w:color="auto" w:fill="B4C6E7" w:themeFill="accent1" w:themeFillTint="66"/>
          </w:tcPr>
          <w:p w:rsidR="00E06052" w:rsidRPr="00410728" w:rsidRDefault="00E06052" w:rsidP="00AA4ECE">
            <w:pPr>
              <w:spacing w:before="40" w:after="40"/>
              <w:rPr>
                <w:rFonts w:ascii="Times New Roman" w:hAnsi="Times New Roman" w:cs="Times New Roman"/>
                <w:b/>
                <w:bCs/>
                <w:lang w:val="sq-AL"/>
              </w:rPr>
            </w:pPr>
            <w:r w:rsidRPr="00410728">
              <w:rPr>
                <w:rFonts w:ascii="Times New Roman" w:hAnsi="Times New Roman" w:cs="Times New Roman"/>
                <w:b/>
                <w:bCs/>
                <w:lang w:val="sq-AL"/>
              </w:rPr>
              <w:t>Promovimi i të drejtave të fëmijëve në botën dixhitale</w:t>
            </w:r>
          </w:p>
        </w:tc>
      </w:tr>
      <w:tr w:rsidR="00E06052" w:rsidRPr="00EA3689" w:rsidTr="00AA4ECE">
        <w:trPr>
          <w:trHeight w:val="476"/>
        </w:trPr>
        <w:tc>
          <w:tcPr>
            <w:tcW w:w="2689" w:type="dxa"/>
            <w:tcBorders>
              <w:right w:val="single" w:sz="4" w:space="0" w:color="auto"/>
            </w:tcBorders>
            <w:shd w:val="clear" w:color="auto" w:fill="D9E2F3" w:themeFill="accent1" w:themeFillTint="33"/>
          </w:tcPr>
          <w:p w:rsidR="00E06052" w:rsidRPr="00EA3689" w:rsidRDefault="00E06052" w:rsidP="00AA4ECE">
            <w:pPr>
              <w:spacing w:before="40" w:after="40"/>
              <w:rPr>
                <w:rFonts w:ascii="Times New Roman" w:hAnsi="Times New Roman" w:cs="Times New Roman"/>
                <w:b/>
              </w:rPr>
            </w:pPr>
            <w:r w:rsidRPr="00EE6986">
              <w:rPr>
                <w:rFonts w:ascii="Times New Roman" w:hAnsi="Times New Roman" w:cs="Times New Roman"/>
                <w:b/>
              </w:rPr>
              <w:t>Rezultati i pritshëm:</w:t>
            </w:r>
          </w:p>
        </w:tc>
        <w:tc>
          <w:tcPr>
            <w:tcW w:w="12780" w:type="dxa"/>
            <w:gridSpan w:val="7"/>
            <w:tcBorders>
              <w:left w:val="single" w:sz="4" w:space="0" w:color="auto"/>
            </w:tcBorders>
            <w:shd w:val="clear" w:color="auto" w:fill="D9E2F3" w:themeFill="accent1" w:themeFillTint="33"/>
          </w:tcPr>
          <w:p w:rsidR="00E06052" w:rsidRPr="00EA3689" w:rsidRDefault="00E06052" w:rsidP="00AA4ECE">
            <w:pPr>
              <w:spacing w:before="40" w:after="40"/>
              <w:rPr>
                <w:rFonts w:ascii="Times New Roman" w:hAnsi="Times New Roman" w:cs="Times New Roman"/>
                <w:b/>
                <w:bCs/>
                <w:lang w:val="sq-AL"/>
              </w:rPr>
            </w:pPr>
            <w:r>
              <w:rPr>
                <w:rFonts w:ascii="Times New Roman" w:hAnsi="Times New Roman" w:cs="Times New Roman"/>
                <w:b/>
                <w:bCs/>
                <w:lang w:val="sq-AL"/>
              </w:rPr>
              <w:t xml:space="preserve">Krijimimi i një mjedisi digjital të sigurt dhe fuqizimi i fëmijëve për t’u angazhuar në botën digjitale </w:t>
            </w:r>
          </w:p>
        </w:tc>
      </w:tr>
      <w:tr w:rsidR="00E06052" w:rsidRPr="00EE6986" w:rsidTr="00AA4ECE">
        <w:trPr>
          <w:trHeight w:val="698"/>
        </w:trPr>
        <w:tc>
          <w:tcPr>
            <w:tcW w:w="2689" w:type="dxa"/>
            <w:vMerge w:val="restart"/>
            <w:tcBorders>
              <w:right w:val="single" w:sz="4" w:space="0" w:color="auto"/>
            </w:tcBorders>
            <w:shd w:val="clear" w:color="auto" w:fill="D9E2F3" w:themeFill="accent1" w:themeFillTint="33"/>
          </w:tcPr>
          <w:p w:rsidR="00E06052" w:rsidRPr="00EE6986" w:rsidRDefault="00E06052" w:rsidP="00AA4ECE">
            <w:pPr>
              <w:rPr>
                <w:rFonts w:ascii="Times New Roman" w:hAnsi="Times New Roman" w:cs="Times New Roman"/>
                <w:b/>
              </w:rPr>
            </w:pPr>
            <w:bookmarkStart w:id="293" w:name="_Hlk79931758"/>
            <w:r>
              <w:rPr>
                <w:rFonts w:ascii="Times New Roman" w:hAnsi="Times New Roman" w:cs="Times New Roman"/>
                <w:b/>
              </w:rPr>
              <w:t>Treguesit:</w:t>
            </w:r>
          </w:p>
        </w:tc>
        <w:tc>
          <w:tcPr>
            <w:tcW w:w="8820" w:type="dxa"/>
            <w:gridSpan w:val="3"/>
            <w:tcBorders>
              <w:left w:val="single" w:sz="4" w:space="0" w:color="auto"/>
              <w:right w:val="single" w:sz="4" w:space="0" w:color="auto"/>
            </w:tcBorders>
            <w:shd w:val="clear" w:color="auto" w:fill="D9E2F3" w:themeFill="accent1" w:themeFillTint="33"/>
            <w:vAlign w:val="center"/>
          </w:tcPr>
          <w:p w:rsidR="00E06052" w:rsidRPr="00996775" w:rsidRDefault="00E06052" w:rsidP="00AA4ECE">
            <w:pPr>
              <w:rPr>
                <w:rFonts w:ascii="Times New Roman" w:hAnsi="Times New Roman" w:cs="Times New Roman"/>
                <w:bCs/>
                <w:iCs/>
                <w:sz w:val="20"/>
                <w:szCs w:val="20"/>
                <w:lang w:val="en-GB"/>
              </w:rPr>
            </w:pPr>
            <w:r w:rsidRPr="00C3259E">
              <w:rPr>
                <w:rFonts w:ascii="Times New Roman" w:hAnsi="Times New Roman" w:cs="Times New Roman"/>
                <w:bCs/>
                <w:iCs/>
                <w:sz w:val="20"/>
                <w:szCs w:val="20"/>
                <w:lang w:val="en-GB"/>
              </w:rPr>
              <w:t>% e shkollave me infrastrukturën e përshtatshme TIK, përshirë internet</w:t>
            </w:r>
            <w:r>
              <w:rPr>
                <w:rFonts w:ascii="Times New Roman" w:hAnsi="Times New Roman" w:cs="Times New Roman"/>
                <w:bCs/>
                <w:iCs/>
                <w:sz w:val="20"/>
                <w:szCs w:val="20"/>
                <w:lang w:val="en-GB"/>
              </w:rPr>
              <w:t xml:space="preserve"> </w:t>
            </w:r>
          </w:p>
        </w:tc>
        <w:tc>
          <w:tcPr>
            <w:tcW w:w="2520" w:type="dxa"/>
            <w:gridSpan w:val="2"/>
            <w:tcBorders>
              <w:right w:val="single" w:sz="4" w:space="0" w:color="auto"/>
            </w:tcBorders>
            <w:shd w:val="clear" w:color="auto" w:fill="D9E2F3" w:themeFill="accent1" w:themeFillTint="33"/>
          </w:tcPr>
          <w:p w:rsidR="00E06052" w:rsidRPr="008342D6" w:rsidRDefault="00E06052" w:rsidP="00AA4ECE">
            <w:pPr>
              <w:rPr>
                <w:rFonts w:ascii="Times New Roman" w:hAnsi="Times New Roman" w:cs="Times New Roman"/>
                <w:bCs/>
              </w:rPr>
            </w:pPr>
            <w:r w:rsidRPr="008342D6">
              <w:rPr>
                <w:rFonts w:ascii="Times New Roman" w:hAnsi="Times New Roman" w:cs="Times New Roman"/>
                <w:bCs/>
              </w:rPr>
              <w:t>Baseline</w:t>
            </w:r>
            <w:r w:rsidR="00E15C67" w:rsidRPr="008342D6">
              <w:rPr>
                <w:rFonts w:ascii="Times New Roman" w:hAnsi="Times New Roman" w:cs="Times New Roman"/>
                <w:bCs/>
              </w:rPr>
              <w:t xml:space="preserve"> 2020</w:t>
            </w:r>
            <w:r w:rsidRPr="008342D6">
              <w:rPr>
                <w:rFonts w:ascii="Times New Roman" w:hAnsi="Times New Roman" w:cs="Times New Roman"/>
                <w:bCs/>
              </w:rPr>
              <w:t>:</w:t>
            </w:r>
          </w:p>
          <w:p w:rsidR="00E06052" w:rsidRPr="00E56E97" w:rsidRDefault="00E06052" w:rsidP="00AA4ECE">
            <w:pPr>
              <w:rPr>
                <w:rFonts w:ascii="Times New Roman" w:hAnsi="Times New Roman" w:cs="Times New Roman"/>
                <w:bCs/>
                <w:iCs/>
                <w:sz w:val="20"/>
                <w:szCs w:val="20"/>
                <w:lang w:val="en-GB"/>
              </w:rPr>
            </w:pPr>
            <w:r w:rsidRPr="00E15C67">
              <w:rPr>
                <w:rFonts w:ascii="Times New Roman" w:hAnsi="Times New Roman" w:cs="Times New Roman"/>
                <w:bCs/>
                <w:iCs/>
                <w:sz w:val="20"/>
                <w:szCs w:val="20"/>
                <w:lang w:val="en-GB"/>
              </w:rPr>
              <w:t>Për t</w:t>
            </w:r>
            <w:r w:rsidRPr="00693255">
              <w:rPr>
                <w:rFonts w:ascii="Times New Roman" w:hAnsi="Times New Roman" w:cs="Times New Roman"/>
                <w:bCs/>
                <w:iCs/>
                <w:sz w:val="20"/>
                <w:szCs w:val="20"/>
                <w:lang w:val="en-GB"/>
              </w:rPr>
              <w:t>ë p</w:t>
            </w:r>
            <w:r w:rsidRPr="009E6C9D">
              <w:rPr>
                <w:rFonts w:ascii="Times New Roman" w:hAnsi="Times New Roman" w:cs="Times New Roman"/>
                <w:bCs/>
                <w:iCs/>
                <w:sz w:val="20"/>
                <w:szCs w:val="20"/>
                <w:lang w:val="en-GB"/>
              </w:rPr>
              <w:t xml:space="preserve">ërcaktuar </w:t>
            </w:r>
          </w:p>
        </w:tc>
        <w:tc>
          <w:tcPr>
            <w:tcW w:w="1440" w:type="dxa"/>
            <w:gridSpan w:val="2"/>
            <w:tcBorders>
              <w:left w:val="single" w:sz="4" w:space="0" w:color="auto"/>
            </w:tcBorders>
            <w:shd w:val="clear" w:color="auto" w:fill="D9E2F3" w:themeFill="accent1" w:themeFillTint="33"/>
          </w:tcPr>
          <w:p w:rsidR="00E06052" w:rsidRPr="008342D6" w:rsidRDefault="00E06052" w:rsidP="00AA4ECE">
            <w:pPr>
              <w:rPr>
                <w:rFonts w:ascii="Times New Roman" w:hAnsi="Times New Roman" w:cs="Times New Roman"/>
                <w:bCs/>
              </w:rPr>
            </w:pPr>
            <w:r w:rsidRPr="008342D6">
              <w:rPr>
                <w:rFonts w:ascii="Times New Roman" w:hAnsi="Times New Roman" w:cs="Times New Roman"/>
                <w:bCs/>
              </w:rPr>
              <w:t>Target</w:t>
            </w:r>
            <w:r w:rsidR="00E15C67">
              <w:rPr>
                <w:rFonts w:ascii="Times New Roman" w:hAnsi="Times New Roman" w:cs="Times New Roman"/>
                <w:bCs/>
              </w:rPr>
              <w:t xml:space="preserve"> 2026</w:t>
            </w:r>
            <w:r w:rsidRPr="008342D6">
              <w:rPr>
                <w:rFonts w:ascii="Times New Roman" w:hAnsi="Times New Roman" w:cs="Times New Roman"/>
                <w:bCs/>
              </w:rPr>
              <w:t>:</w:t>
            </w:r>
          </w:p>
          <w:p w:rsidR="00E06052" w:rsidRPr="00E15C67" w:rsidRDefault="00E06052" w:rsidP="00AA4ECE">
            <w:pPr>
              <w:rPr>
                <w:rFonts w:ascii="Times New Roman" w:hAnsi="Times New Roman" w:cs="Times New Roman"/>
                <w:bCs/>
                <w:iCs/>
                <w:sz w:val="20"/>
                <w:szCs w:val="20"/>
                <w:lang w:val="en-GB"/>
              </w:rPr>
            </w:pPr>
            <w:r w:rsidRPr="00E15C67">
              <w:rPr>
                <w:rFonts w:ascii="Times New Roman" w:hAnsi="Times New Roman" w:cs="Times New Roman"/>
                <w:bCs/>
                <w:iCs/>
                <w:sz w:val="20"/>
                <w:szCs w:val="20"/>
                <w:lang w:val="en-GB"/>
              </w:rPr>
              <w:t xml:space="preserve">80% </w:t>
            </w:r>
            <w:r w:rsidR="00E15C67">
              <w:rPr>
                <w:rFonts w:ascii="Times New Roman" w:hAnsi="Times New Roman" w:cs="Times New Roman"/>
                <w:bCs/>
                <w:iCs/>
                <w:sz w:val="20"/>
                <w:szCs w:val="20"/>
                <w:lang w:val="en-GB"/>
              </w:rPr>
              <w:t>t</w:t>
            </w:r>
            <w:r w:rsidR="002B65F3">
              <w:rPr>
                <w:rFonts w:ascii="Times New Roman" w:hAnsi="Times New Roman" w:cs="Times New Roman"/>
                <w:bCs/>
                <w:iCs/>
                <w:sz w:val="20"/>
                <w:szCs w:val="20"/>
                <w:lang w:val="en-GB"/>
              </w:rPr>
              <w:t>ë</w:t>
            </w:r>
            <w:r w:rsidR="00E15C67">
              <w:rPr>
                <w:rFonts w:ascii="Times New Roman" w:hAnsi="Times New Roman" w:cs="Times New Roman"/>
                <w:bCs/>
                <w:iCs/>
                <w:sz w:val="20"/>
                <w:szCs w:val="20"/>
                <w:lang w:val="en-GB"/>
              </w:rPr>
              <w:t xml:space="preserve"> gjith</w:t>
            </w:r>
            <w:r w:rsidR="002B65F3">
              <w:rPr>
                <w:rFonts w:ascii="Times New Roman" w:hAnsi="Times New Roman" w:cs="Times New Roman"/>
                <w:bCs/>
                <w:iCs/>
                <w:sz w:val="20"/>
                <w:szCs w:val="20"/>
                <w:lang w:val="en-GB"/>
              </w:rPr>
              <w:t>ë</w:t>
            </w:r>
            <w:r w:rsidR="00E15C67">
              <w:rPr>
                <w:rFonts w:ascii="Times New Roman" w:hAnsi="Times New Roman" w:cs="Times New Roman"/>
                <w:bCs/>
                <w:iCs/>
                <w:sz w:val="20"/>
                <w:szCs w:val="20"/>
                <w:lang w:val="en-GB"/>
              </w:rPr>
              <w:t xml:space="preserve"> shkollave </w:t>
            </w:r>
          </w:p>
        </w:tc>
      </w:tr>
      <w:tr w:rsidR="00E06052" w:rsidRPr="00EE6986" w:rsidTr="00AA4ECE">
        <w:trPr>
          <w:trHeight w:val="698"/>
        </w:trPr>
        <w:tc>
          <w:tcPr>
            <w:tcW w:w="2689" w:type="dxa"/>
            <w:vMerge/>
            <w:tcBorders>
              <w:right w:val="single" w:sz="4" w:space="0" w:color="auto"/>
            </w:tcBorders>
            <w:shd w:val="clear" w:color="auto" w:fill="D9E2F3" w:themeFill="accent1" w:themeFillTint="33"/>
          </w:tcPr>
          <w:p w:rsidR="00E06052" w:rsidRPr="00EE6986" w:rsidRDefault="00E06052" w:rsidP="00AA4ECE">
            <w:pPr>
              <w:rPr>
                <w:rFonts w:ascii="Times New Roman" w:hAnsi="Times New Roman" w:cs="Times New Roman"/>
                <w:b/>
              </w:rPr>
            </w:pPr>
          </w:p>
        </w:tc>
        <w:tc>
          <w:tcPr>
            <w:tcW w:w="8820" w:type="dxa"/>
            <w:gridSpan w:val="3"/>
            <w:tcBorders>
              <w:left w:val="single" w:sz="4" w:space="0" w:color="auto"/>
              <w:right w:val="single" w:sz="4" w:space="0" w:color="auto"/>
            </w:tcBorders>
            <w:shd w:val="clear" w:color="auto" w:fill="D9E2F3" w:themeFill="accent1" w:themeFillTint="33"/>
            <w:vAlign w:val="center"/>
          </w:tcPr>
          <w:p w:rsidR="00E06052" w:rsidRPr="00996775" w:rsidRDefault="00E06052" w:rsidP="00AA4ECE">
            <w:pPr>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Numri i bashkive që ofrojnë shërbimin e internetit të sigurt </w:t>
            </w:r>
            <w:r w:rsidRPr="00996775">
              <w:rPr>
                <w:rFonts w:ascii="Times New Roman" w:hAnsi="Times New Roman" w:cs="Times New Roman"/>
                <w:bCs/>
                <w:iCs/>
                <w:sz w:val="20"/>
                <w:szCs w:val="20"/>
                <w:lang w:val="en-GB"/>
              </w:rPr>
              <w:t>për fëmijët dhe familjet</w:t>
            </w:r>
            <w:r>
              <w:rPr>
                <w:rFonts w:ascii="Times New Roman" w:hAnsi="Times New Roman" w:cs="Times New Roman"/>
                <w:bCs/>
                <w:iCs/>
                <w:sz w:val="20"/>
                <w:szCs w:val="20"/>
                <w:lang w:val="en-GB"/>
              </w:rPr>
              <w:t xml:space="preserve"> në mjedise apo institucione publike </w:t>
            </w:r>
          </w:p>
        </w:tc>
        <w:tc>
          <w:tcPr>
            <w:tcW w:w="2520" w:type="dxa"/>
            <w:gridSpan w:val="2"/>
            <w:tcBorders>
              <w:right w:val="single" w:sz="4" w:space="0" w:color="auto"/>
            </w:tcBorders>
            <w:shd w:val="clear" w:color="auto" w:fill="D9E2F3" w:themeFill="accent1" w:themeFillTint="33"/>
          </w:tcPr>
          <w:p w:rsidR="00E15C67" w:rsidRPr="001465F5" w:rsidRDefault="00E15C67" w:rsidP="00E15C67">
            <w:pPr>
              <w:rPr>
                <w:rFonts w:ascii="Times New Roman" w:hAnsi="Times New Roman" w:cs="Times New Roman"/>
                <w:bCs/>
              </w:rPr>
            </w:pPr>
            <w:r w:rsidRPr="001465F5">
              <w:rPr>
                <w:rFonts w:ascii="Times New Roman" w:hAnsi="Times New Roman" w:cs="Times New Roman"/>
                <w:bCs/>
              </w:rPr>
              <w:t>Baseline 2020:</w:t>
            </w:r>
          </w:p>
          <w:p w:rsidR="00E06052" w:rsidRPr="00DE1D75" w:rsidRDefault="00E06052" w:rsidP="00AA4ECE">
            <w:pPr>
              <w:rPr>
                <w:rFonts w:ascii="Times New Roman" w:hAnsi="Times New Roman" w:cs="Times New Roman"/>
                <w:bCs/>
                <w:iCs/>
                <w:sz w:val="20"/>
                <w:szCs w:val="20"/>
                <w:lang w:val="en-GB"/>
              </w:rPr>
            </w:pPr>
            <w:r w:rsidRPr="00DE1D75">
              <w:rPr>
                <w:rFonts w:ascii="Times New Roman" w:hAnsi="Times New Roman" w:cs="Times New Roman"/>
                <w:bCs/>
                <w:iCs/>
                <w:sz w:val="20"/>
                <w:szCs w:val="20"/>
                <w:lang w:val="en-GB"/>
              </w:rPr>
              <w:t>1</w:t>
            </w:r>
          </w:p>
        </w:tc>
        <w:tc>
          <w:tcPr>
            <w:tcW w:w="1440" w:type="dxa"/>
            <w:gridSpan w:val="2"/>
            <w:tcBorders>
              <w:left w:val="single" w:sz="4" w:space="0" w:color="auto"/>
            </w:tcBorders>
            <w:shd w:val="clear" w:color="auto" w:fill="D9E2F3" w:themeFill="accent1" w:themeFillTint="33"/>
          </w:tcPr>
          <w:p w:rsidR="00E15C67" w:rsidRPr="001465F5" w:rsidRDefault="00E15C67" w:rsidP="00E15C67">
            <w:pPr>
              <w:rPr>
                <w:rFonts w:ascii="Times New Roman" w:hAnsi="Times New Roman" w:cs="Times New Roman"/>
                <w:bCs/>
              </w:rPr>
            </w:pPr>
            <w:r w:rsidRPr="001465F5">
              <w:rPr>
                <w:rFonts w:ascii="Times New Roman" w:hAnsi="Times New Roman" w:cs="Times New Roman"/>
                <w:bCs/>
              </w:rPr>
              <w:t>Target</w:t>
            </w:r>
            <w:r>
              <w:rPr>
                <w:rFonts w:ascii="Times New Roman" w:hAnsi="Times New Roman" w:cs="Times New Roman"/>
                <w:bCs/>
              </w:rPr>
              <w:t xml:space="preserve"> 2026</w:t>
            </w:r>
            <w:r w:rsidRPr="001465F5">
              <w:rPr>
                <w:rFonts w:ascii="Times New Roman" w:hAnsi="Times New Roman" w:cs="Times New Roman"/>
                <w:bCs/>
              </w:rPr>
              <w:t>:</w:t>
            </w:r>
          </w:p>
          <w:p w:rsidR="00E06052" w:rsidRPr="00DE1D75" w:rsidRDefault="00E06052" w:rsidP="00AA4ECE">
            <w:pPr>
              <w:rPr>
                <w:rFonts w:ascii="Times New Roman" w:hAnsi="Times New Roman" w:cs="Times New Roman"/>
                <w:bCs/>
                <w:iCs/>
                <w:sz w:val="20"/>
                <w:szCs w:val="20"/>
                <w:lang w:val="en-GB"/>
              </w:rPr>
            </w:pPr>
            <w:r w:rsidRPr="00DE1D75">
              <w:rPr>
                <w:rFonts w:ascii="Times New Roman" w:hAnsi="Times New Roman" w:cs="Times New Roman"/>
                <w:bCs/>
                <w:iCs/>
                <w:sz w:val="20"/>
                <w:szCs w:val="20"/>
                <w:lang w:val="en-GB"/>
              </w:rPr>
              <w:t>10</w:t>
            </w:r>
            <w:r w:rsidR="00E15C67">
              <w:rPr>
                <w:rFonts w:ascii="Times New Roman" w:hAnsi="Times New Roman" w:cs="Times New Roman"/>
                <w:bCs/>
                <w:iCs/>
                <w:sz w:val="20"/>
                <w:szCs w:val="20"/>
                <w:lang w:val="en-GB"/>
              </w:rPr>
              <w:t xml:space="preserve"> (2 bashki t</w:t>
            </w:r>
            <w:r w:rsidR="002B65F3">
              <w:rPr>
                <w:rFonts w:ascii="Times New Roman" w:hAnsi="Times New Roman" w:cs="Times New Roman"/>
                <w:bCs/>
                <w:iCs/>
                <w:sz w:val="20"/>
                <w:szCs w:val="20"/>
                <w:lang w:val="en-GB"/>
              </w:rPr>
              <w:t>ë</w:t>
            </w:r>
            <w:r w:rsidR="00E15C67">
              <w:rPr>
                <w:rFonts w:ascii="Times New Roman" w:hAnsi="Times New Roman" w:cs="Times New Roman"/>
                <w:bCs/>
                <w:iCs/>
                <w:sz w:val="20"/>
                <w:szCs w:val="20"/>
                <w:lang w:val="en-GB"/>
              </w:rPr>
              <w:t xml:space="preserve"> reja cdo vit)</w:t>
            </w:r>
          </w:p>
        </w:tc>
      </w:tr>
      <w:tr w:rsidR="00E06052" w:rsidRPr="00EE6986" w:rsidTr="00AA4ECE">
        <w:trPr>
          <w:trHeight w:val="698"/>
        </w:trPr>
        <w:tc>
          <w:tcPr>
            <w:tcW w:w="2689" w:type="dxa"/>
            <w:vMerge/>
            <w:tcBorders>
              <w:right w:val="single" w:sz="4" w:space="0" w:color="auto"/>
            </w:tcBorders>
            <w:shd w:val="clear" w:color="auto" w:fill="D9E2F3" w:themeFill="accent1" w:themeFillTint="33"/>
          </w:tcPr>
          <w:p w:rsidR="00E06052" w:rsidRPr="00EE6986" w:rsidRDefault="00E06052" w:rsidP="00AA4ECE">
            <w:pPr>
              <w:rPr>
                <w:rFonts w:ascii="Times New Roman" w:hAnsi="Times New Roman" w:cs="Times New Roman"/>
                <w:b/>
              </w:rPr>
            </w:pPr>
          </w:p>
        </w:tc>
        <w:tc>
          <w:tcPr>
            <w:tcW w:w="8820" w:type="dxa"/>
            <w:gridSpan w:val="3"/>
            <w:tcBorders>
              <w:left w:val="single" w:sz="4" w:space="0" w:color="auto"/>
              <w:right w:val="single" w:sz="4" w:space="0" w:color="auto"/>
            </w:tcBorders>
            <w:shd w:val="clear" w:color="auto" w:fill="D9E2F3" w:themeFill="accent1" w:themeFillTint="33"/>
            <w:vAlign w:val="center"/>
          </w:tcPr>
          <w:p w:rsidR="00E06052" w:rsidRDefault="00E06052" w:rsidP="00AA4ECE">
            <w:pPr>
              <w:rPr>
                <w:rFonts w:ascii="Times New Roman" w:hAnsi="Times New Roman" w:cs="Times New Roman"/>
                <w:bCs/>
                <w:i/>
                <w:sz w:val="20"/>
                <w:szCs w:val="20"/>
                <w:lang w:val="en-GB"/>
              </w:rPr>
            </w:pPr>
            <w:r w:rsidRPr="00996775">
              <w:rPr>
                <w:rFonts w:ascii="Times New Roman" w:hAnsi="Times New Roman" w:cs="Times New Roman"/>
                <w:bCs/>
                <w:iCs/>
                <w:sz w:val="20"/>
                <w:szCs w:val="20"/>
                <w:lang w:val="en-GB"/>
              </w:rPr>
              <w:t>Numri i bizneseve t</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 xml:space="preserve"> angazhuar n</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 xml:space="preserve"> promovimin dhe mbrojtjen e t</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 xml:space="preserve"> drejtave t</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 xml:space="preserve"> f</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mij</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ve n</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 xml:space="preserve"> bot</w:t>
            </w:r>
            <w:r>
              <w:rPr>
                <w:rFonts w:ascii="Times New Roman" w:hAnsi="Times New Roman" w:cs="Times New Roman"/>
                <w:bCs/>
                <w:iCs/>
                <w:sz w:val="20"/>
                <w:szCs w:val="20"/>
                <w:lang w:val="en-GB"/>
              </w:rPr>
              <w:t>ë</w:t>
            </w:r>
            <w:r w:rsidRPr="00996775">
              <w:rPr>
                <w:rFonts w:ascii="Times New Roman" w:hAnsi="Times New Roman" w:cs="Times New Roman"/>
                <w:bCs/>
                <w:iCs/>
                <w:sz w:val="20"/>
                <w:szCs w:val="20"/>
                <w:lang w:val="en-GB"/>
              </w:rPr>
              <w:t>n digjitale</w:t>
            </w:r>
          </w:p>
        </w:tc>
        <w:tc>
          <w:tcPr>
            <w:tcW w:w="2520" w:type="dxa"/>
            <w:gridSpan w:val="2"/>
            <w:tcBorders>
              <w:right w:val="single" w:sz="4" w:space="0" w:color="auto"/>
            </w:tcBorders>
            <w:shd w:val="clear" w:color="auto" w:fill="D9E2F3" w:themeFill="accent1" w:themeFillTint="33"/>
          </w:tcPr>
          <w:p w:rsidR="00E15C67" w:rsidRPr="001465F5" w:rsidRDefault="00E15C67" w:rsidP="00E15C67">
            <w:pPr>
              <w:rPr>
                <w:rFonts w:ascii="Times New Roman" w:hAnsi="Times New Roman" w:cs="Times New Roman"/>
                <w:bCs/>
              </w:rPr>
            </w:pPr>
            <w:r w:rsidRPr="001465F5">
              <w:rPr>
                <w:rFonts w:ascii="Times New Roman" w:hAnsi="Times New Roman" w:cs="Times New Roman"/>
                <w:bCs/>
              </w:rPr>
              <w:t>Baseline 2020:</w:t>
            </w:r>
          </w:p>
          <w:p w:rsidR="00E06052" w:rsidRPr="00DE1D75" w:rsidRDefault="00E06052" w:rsidP="00AA4ECE">
            <w:pPr>
              <w:rPr>
                <w:rFonts w:ascii="Times New Roman" w:hAnsi="Times New Roman" w:cs="Times New Roman"/>
                <w:bCs/>
                <w:iCs/>
                <w:sz w:val="20"/>
                <w:szCs w:val="20"/>
                <w:lang w:val="en-GB"/>
              </w:rPr>
            </w:pPr>
            <w:r w:rsidRPr="00DE1D75">
              <w:rPr>
                <w:rFonts w:ascii="Times New Roman" w:hAnsi="Times New Roman" w:cs="Times New Roman"/>
                <w:bCs/>
                <w:iCs/>
                <w:sz w:val="20"/>
                <w:szCs w:val="20"/>
                <w:lang w:val="en-GB"/>
              </w:rPr>
              <w:t>3</w:t>
            </w:r>
          </w:p>
        </w:tc>
        <w:tc>
          <w:tcPr>
            <w:tcW w:w="1440" w:type="dxa"/>
            <w:gridSpan w:val="2"/>
            <w:tcBorders>
              <w:left w:val="single" w:sz="4" w:space="0" w:color="auto"/>
            </w:tcBorders>
            <w:shd w:val="clear" w:color="auto" w:fill="D9E2F3" w:themeFill="accent1" w:themeFillTint="33"/>
          </w:tcPr>
          <w:p w:rsidR="00E15C67" w:rsidRPr="001465F5" w:rsidRDefault="00E15C67" w:rsidP="00E15C67">
            <w:pPr>
              <w:rPr>
                <w:rFonts w:ascii="Times New Roman" w:hAnsi="Times New Roman" w:cs="Times New Roman"/>
                <w:bCs/>
              </w:rPr>
            </w:pPr>
            <w:r w:rsidRPr="001465F5">
              <w:rPr>
                <w:rFonts w:ascii="Times New Roman" w:hAnsi="Times New Roman" w:cs="Times New Roman"/>
                <w:bCs/>
              </w:rPr>
              <w:t>Target</w:t>
            </w:r>
            <w:r>
              <w:rPr>
                <w:rFonts w:ascii="Times New Roman" w:hAnsi="Times New Roman" w:cs="Times New Roman"/>
                <w:bCs/>
              </w:rPr>
              <w:t xml:space="preserve"> 2026</w:t>
            </w:r>
            <w:r w:rsidRPr="001465F5">
              <w:rPr>
                <w:rFonts w:ascii="Times New Roman" w:hAnsi="Times New Roman" w:cs="Times New Roman"/>
                <w:bCs/>
              </w:rPr>
              <w:t>:</w:t>
            </w:r>
          </w:p>
          <w:p w:rsidR="00E06052" w:rsidRPr="00DE1D75" w:rsidRDefault="00E06052" w:rsidP="00AA4ECE">
            <w:pPr>
              <w:rPr>
                <w:rFonts w:ascii="Times New Roman" w:hAnsi="Times New Roman" w:cs="Times New Roman"/>
                <w:bCs/>
                <w:iCs/>
                <w:sz w:val="20"/>
                <w:szCs w:val="20"/>
                <w:lang w:val="en-GB"/>
              </w:rPr>
            </w:pPr>
            <w:r w:rsidRPr="00DE1D75">
              <w:rPr>
                <w:rFonts w:ascii="Times New Roman" w:hAnsi="Times New Roman" w:cs="Times New Roman"/>
                <w:bCs/>
                <w:iCs/>
                <w:sz w:val="20"/>
                <w:szCs w:val="20"/>
                <w:lang w:val="en-GB"/>
              </w:rPr>
              <w:t>10</w:t>
            </w:r>
            <w:r w:rsidR="00E15C67">
              <w:rPr>
                <w:rFonts w:ascii="Times New Roman" w:hAnsi="Times New Roman" w:cs="Times New Roman"/>
                <w:bCs/>
                <w:iCs/>
                <w:sz w:val="20"/>
                <w:szCs w:val="20"/>
                <w:lang w:val="en-GB"/>
              </w:rPr>
              <w:t xml:space="preserve"> (2 biznese t</w:t>
            </w:r>
            <w:r w:rsidR="002B65F3">
              <w:rPr>
                <w:rFonts w:ascii="Times New Roman" w:hAnsi="Times New Roman" w:cs="Times New Roman"/>
                <w:bCs/>
                <w:iCs/>
                <w:sz w:val="20"/>
                <w:szCs w:val="20"/>
                <w:lang w:val="en-GB"/>
              </w:rPr>
              <w:t>ë</w:t>
            </w:r>
            <w:r w:rsidR="00E15C67">
              <w:rPr>
                <w:rFonts w:ascii="Times New Roman" w:hAnsi="Times New Roman" w:cs="Times New Roman"/>
                <w:bCs/>
                <w:iCs/>
                <w:sz w:val="20"/>
                <w:szCs w:val="20"/>
                <w:lang w:val="en-GB"/>
              </w:rPr>
              <w:t xml:space="preserve"> reja cdo vit)</w:t>
            </w:r>
          </w:p>
        </w:tc>
      </w:tr>
      <w:tr w:rsidR="00E06052" w:rsidRPr="00EE6986" w:rsidTr="00AA4ECE">
        <w:trPr>
          <w:trHeight w:val="698"/>
        </w:trPr>
        <w:tc>
          <w:tcPr>
            <w:tcW w:w="2689" w:type="dxa"/>
            <w:vMerge/>
            <w:tcBorders>
              <w:right w:val="single" w:sz="4" w:space="0" w:color="auto"/>
            </w:tcBorders>
            <w:shd w:val="clear" w:color="auto" w:fill="D9E2F3" w:themeFill="accent1" w:themeFillTint="33"/>
          </w:tcPr>
          <w:p w:rsidR="00E06052" w:rsidRPr="00EE6986" w:rsidRDefault="00E06052" w:rsidP="00AA4ECE">
            <w:pPr>
              <w:rPr>
                <w:rFonts w:ascii="Times New Roman" w:hAnsi="Times New Roman" w:cs="Times New Roman"/>
                <w:b/>
              </w:rPr>
            </w:pPr>
          </w:p>
        </w:tc>
        <w:tc>
          <w:tcPr>
            <w:tcW w:w="8820" w:type="dxa"/>
            <w:gridSpan w:val="3"/>
            <w:tcBorders>
              <w:left w:val="single" w:sz="4" w:space="0" w:color="auto"/>
              <w:right w:val="single" w:sz="4" w:space="0" w:color="auto"/>
            </w:tcBorders>
            <w:shd w:val="clear" w:color="auto" w:fill="D9E2F3" w:themeFill="accent1" w:themeFillTint="33"/>
            <w:vAlign w:val="center"/>
          </w:tcPr>
          <w:p w:rsidR="00E06052" w:rsidRPr="00996775" w:rsidRDefault="00E06052" w:rsidP="00AA4ECE">
            <w:pPr>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Numri i ankesave të shqyrtuara nga AMA mbi shkeljen e të drejtave të fëmijëve </w:t>
            </w:r>
          </w:p>
        </w:tc>
        <w:tc>
          <w:tcPr>
            <w:tcW w:w="2520" w:type="dxa"/>
            <w:gridSpan w:val="2"/>
            <w:tcBorders>
              <w:right w:val="single" w:sz="4" w:space="0" w:color="auto"/>
            </w:tcBorders>
            <w:shd w:val="clear" w:color="auto" w:fill="D9E2F3" w:themeFill="accent1" w:themeFillTint="33"/>
          </w:tcPr>
          <w:p w:rsidR="00E15C67" w:rsidRPr="001465F5" w:rsidRDefault="00E15C67" w:rsidP="00E15C67">
            <w:pPr>
              <w:rPr>
                <w:rFonts w:ascii="Times New Roman" w:hAnsi="Times New Roman" w:cs="Times New Roman"/>
                <w:bCs/>
              </w:rPr>
            </w:pPr>
            <w:r w:rsidRPr="001465F5">
              <w:rPr>
                <w:rFonts w:ascii="Times New Roman" w:hAnsi="Times New Roman" w:cs="Times New Roman"/>
                <w:bCs/>
              </w:rPr>
              <w:t>Baseline 2020:</w:t>
            </w:r>
          </w:p>
          <w:p w:rsidR="00E06052" w:rsidRPr="00DE1D75" w:rsidRDefault="00E06052" w:rsidP="00AA4ECE">
            <w:pPr>
              <w:rPr>
                <w:rFonts w:ascii="Times New Roman" w:hAnsi="Times New Roman" w:cs="Times New Roman"/>
                <w:bCs/>
                <w:iCs/>
                <w:sz w:val="20"/>
                <w:szCs w:val="20"/>
                <w:lang w:val="en-GB"/>
              </w:rPr>
            </w:pPr>
            <w:r w:rsidRPr="00DE1D75">
              <w:rPr>
                <w:rFonts w:ascii="Times New Roman" w:hAnsi="Times New Roman" w:cs="Times New Roman"/>
                <w:bCs/>
                <w:iCs/>
                <w:sz w:val="20"/>
                <w:szCs w:val="20"/>
                <w:lang w:val="en-GB"/>
              </w:rPr>
              <w:t xml:space="preserve">39 </w:t>
            </w:r>
          </w:p>
        </w:tc>
        <w:tc>
          <w:tcPr>
            <w:tcW w:w="1440" w:type="dxa"/>
            <w:gridSpan w:val="2"/>
            <w:tcBorders>
              <w:left w:val="single" w:sz="4" w:space="0" w:color="auto"/>
            </w:tcBorders>
            <w:shd w:val="clear" w:color="auto" w:fill="D9E2F3" w:themeFill="accent1" w:themeFillTint="33"/>
          </w:tcPr>
          <w:p w:rsidR="00E15C67" w:rsidRPr="001465F5" w:rsidRDefault="00E15C67" w:rsidP="00E15C67">
            <w:pPr>
              <w:rPr>
                <w:rFonts w:ascii="Times New Roman" w:hAnsi="Times New Roman" w:cs="Times New Roman"/>
                <w:bCs/>
              </w:rPr>
            </w:pPr>
            <w:r w:rsidRPr="001465F5">
              <w:rPr>
                <w:rFonts w:ascii="Times New Roman" w:hAnsi="Times New Roman" w:cs="Times New Roman"/>
                <w:bCs/>
              </w:rPr>
              <w:t>Target</w:t>
            </w:r>
            <w:r>
              <w:rPr>
                <w:rFonts w:ascii="Times New Roman" w:hAnsi="Times New Roman" w:cs="Times New Roman"/>
                <w:bCs/>
              </w:rPr>
              <w:t xml:space="preserve"> 2026</w:t>
            </w:r>
            <w:r w:rsidRPr="001465F5">
              <w:rPr>
                <w:rFonts w:ascii="Times New Roman" w:hAnsi="Times New Roman" w:cs="Times New Roman"/>
                <w:bCs/>
              </w:rPr>
              <w:t>:</w:t>
            </w:r>
          </w:p>
          <w:p w:rsidR="00E06052" w:rsidRPr="00DE1D75" w:rsidRDefault="00E06052" w:rsidP="00AA4ECE">
            <w:pPr>
              <w:rPr>
                <w:rFonts w:ascii="Times New Roman" w:hAnsi="Times New Roman" w:cs="Times New Roman"/>
                <w:bCs/>
                <w:iCs/>
                <w:sz w:val="20"/>
                <w:szCs w:val="20"/>
                <w:lang w:val="en-GB"/>
              </w:rPr>
            </w:pPr>
            <w:r w:rsidRPr="00DE1D75">
              <w:rPr>
                <w:rFonts w:ascii="Times New Roman" w:hAnsi="Times New Roman" w:cs="Times New Roman"/>
                <w:bCs/>
                <w:iCs/>
                <w:sz w:val="20"/>
                <w:szCs w:val="20"/>
                <w:lang w:val="en-GB"/>
              </w:rPr>
              <w:t>60</w:t>
            </w:r>
            <w:r w:rsidR="00E15C67">
              <w:rPr>
                <w:rFonts w:ascii="Times New Roman" w:hAnsi="Times New Roman" w:cs="Times New Roman"/>
                <w:bCs/>
                <w:iCs/>
                <w:sz w:val="20"/>
                <w:szCs w:val="20"/>
                <w:lang w:val="en-GB"/>
              </w:rPr>
              <w:t xml:space="preserve"> (5 raste m</w:t>
            </w:r>
            <w:r w:rsidR="002B65F3">
              <w:rPr>
                <w:rFonts w:ascii="Times New Roman" w:hAnsi="Times New Roman" w:cs="Times New Roman"/>
                <w:bCs/>
                <w:iCs/>
                <w:sz w:val="20"/>
                <w:szCs w:val="20"/>
                <w:lang w:val="en-GB"/>
              </w:rPr>
              <w:t>ë</w:t>
            </w:r>
            <w:r w:rsidR="00E15C67">
              <w:rPr>
                <w:rFonts w:ascii="Times New Roman" w:hAnsi="Times New Roman" w:cs="Times New Roman"/>
                <w:bCs/>
                <w:iCs/>
                <w:sz w:val="20"/>
                <w:szCs w:val="20"/>
                <w:lang w:val="en-GB"/>
              </w:rPr>
              <w:t xml:space="preserve"> shum</w:t>
            </w:r>
            <w:r w:rsidR="002B65F3">
              <w:rPr>
                <w:rFonts w:ascii="Times New Roman" w:hAnsi="Times New Roman" w:cs="Times New Roman"/>
                <w:bCs/>
                <w:iCs/>
                <w:sz w:val="20"/>
                <w:szCs w:val="20"/>
                <w:lang w:val="en-GB"/>
              </w:rPr>
              <w:t>ë</w:t>
            </w:r>
            <w:r w:rsidR="00E15C67">
              <w:rPr>
                <w:rFonts w:ascii="Times New Roman" w:hAnsi="Times New Roman" w:cs="Times New Roman"/>
                <w:bCs/>
                <w:iCs/>
                <w:sz w:val="20"/>
                <w:szCs w:val="20"/>
                <w:lang w:val="en-GB"/>
              </w:rPr>
              <w:t xml:space="preserve"> cdo vit)</w:t>
            </w:r>
          </w:p>
        </w:tc>
      </w:tr>
      <w:bookmarkEnd w:id="293"/>
      <w:tr w:rsidR="00E06052" w:rsidRPr="00EA3689" w:rsidTr="00AA4ECE">
        <w:tc>
          <w:tcPr>
            <w:tcW w:w="7279"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sz w:val="20"/>
                <w:szCs w:val="20"/>
              </w:rPr>
            </w:pPr>
            <w:r w:rsidRPr="00EA3689">
              <w:rPr>
                <w:rFonts w:ascii="Times New Roman" w:hAnsi="Times New Roman" w:cs="Times New Roman"/>
                <w:b/>
                <w:sz w:val="20"/>
                <w:szCs w:val="20"/>
              </w:rPr>
              <w:t>MASAT DHE AKTIVITETET</w:t>
            </w:r>
          </w:p>
        </w:tc>
        <w:tc>
          <w:tcPr>
            <w:tcW w:w="2143" w:type="dxa"/>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sz w:val="20"/>
                <w:szCs w:val="20"/>
              </w:rPr>
            </w:pPr>
            <w:r w:rsidRPr="00EA3689">
              <w:rPr>
                <w:rFonts w:ascii="Times New Roman" w:hAnsi="Times New Roman" w:cs="Times New Roman"/>
                <w:b/>
                <w:sz w:val="20"/>
                <w:szCs w:val="20"/>
              </w:rPr>
              <w:t>REZULTATET</w:t>
            </w:r>
          </w:p>
        </w:tc>
        <w:tc>
          <w:tcPr>
            <w:tcW w:w="2106"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sz w:val="20"/>
                <w:szCs w:val="20"/>
              </w:rPr>
            </w:pPr>
            <w:r w:rsidRPr="00EA3689">
              <w:rPr>
                <w:rFonts w:ascii="Times New Roman" w:hAnsi="Times New Roman" w:cs="Times New Roman"/>
                <w:b/>
                <w:sz w:val="20"/>
                <w:szCs w:val="20"/>
              </w:rPr>
              <w:t>INSTITUCIONET PËRGJEGJËSE</w:t>
            </w:r>
          </w:p>
        </w:tc>
        <w:tc>
          <w:tcPr>
            <w:tcW w:w="2557" w:type="dxa"/>
            <w:gridSpan w:val="2"/>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sz w:val="20"/>
                <w:szCs w:val="20"/>
              </w:rPr>
            </w:pPr>
            <w:r w:rsidRPr="00EA3689">
              <w:rPr>
                <w:rFonts w:ascii="Times New Roman" w:hAnsi="Times New Roman" w:cs="Times New Roman"/>
                <w:b/>
                <w:sz w:val="20"/>
                <w:szCs w:val="20"/>
              </w:rPr>
              <w:t>INSTITUCIONET PARTNERE</w:t>
            </w:r>
          </w:p>
        </w:tc>
        <w:tc>
          <w:tcPr>
            <w:tcW w:w="1384" w:type="dxa"/>
            <w:shd w:val="clear" w:color="auto" w:fill="C9C9C9" w:themeFill="accent3" w:themeFillTint="99"/>
          </w:tcPr>
          <w:p w:rsidR="00E06052" w:rsidRPr="00EA3689" w:rsidRDefault="00E06052" w:rsidP="00AA4ECE">
            <w:pPr>
              <w:spacing w:before="40" w:after="40"/>
              <w:jc w:val="center"/>
              <w:rPr>
                <w:rFonts w:ascii="Times New Roman" w:hAnsi="Times New Roman" w:cs="Times New Roman"/>
                <w:b/>
                <w:sz w:val="20"/>
                <w:szCs w:val="20"/>
              </w:rPr>
            </w:pPr>
            <w:r w:rsidRPr="00EA3689">
              <w:rPr>
                <w:rFonts w:ascii="Times New Roman" w:hAnsi="Times New Roman" w:cs="Times New Roman"/>
                <w:b/>
                <w:sz w:val="20"/>
                <w:szCs w:val="20"/>
              </w:rPr>
              <w:t>AFATI KOHOR</w:t>
            </w:r>
          </w:p>
        </w:tc>
      </w:tr>
      <w:tr w:rsidR="00E06052" w:rsidRPr="00EA3689" w:rsidTr="00AA4ECE">
        <w:tc>
          <w:tcPr>
            <w:tcW w:w="9422" w:type="dxa"/>
            <w:gridSpan w:val="3"/>
            <w:shd w:val="clear" w:color="auto" w:fill="EDEDED" w:themeFill="accent3" w:themeFillTint="33"/>
          </w:tcPr>
          <w:p w:rsidR="00E06052" w:rsidRPr="00EA3689" w:rsidRDefault="00E06052" w:rsidP="00AA4ECE">
            <w:pPr>
              <w:spacing w:before="40" w:after="40"/>
              <w:jc w:val="both"/>
              <w:rPr>
                <w:rFonts w:ascii="Times New Roman" w:hAnsi="Times New Roman" w:cs="Times New Roman"/>
                <w:b/>
              </w:rPr>
            </w:pPr>
            <w:bookmarkStart w:id="294" w:name="_Hlk79592430"/>
            <w:r w:rsidRPr="00EA3689">
              <w:rPr>
                <w:rFonts w:ascii="Times New Roman" w:hAnsi="Times New Roman" w:cs="Times New Roman"/>
                <w:b/>
              </w:rPr>
              <w:t xml:space="preserve">IV.1.1. Aksesi dhe përfshirja e fëmijëve në mjedisin digjital </w:t>
            </w:r>
          </w:p>
          <w:bookmarkEnd w:id="294"/>
          <w:p w:rsidR="00E06052" w:rsidRPr="00EA3689" w:rsidRDefault="00E06052" w:rsidP="00AA4ECE">
            <w:pPr>
              <w:spacing w:before="40" w:after="40"/>
              <w:jc w:val="both"/>
              <w:rPr>
                <w:rFonts w:ascii="Times New Roman" w:hAnsi="Times New Roman" w:cs="Times New Roman"/>
                <w:b/>
                <w:bCs/>
              </w:rPr>
            </w:pPr>
          </w:p>
        </w:tc>
        <w:tc>
          <w:tcPr>
            <w:tcW w:w="2106" w:type="dxa"/>
            <w:gridSpan w:val="2"/>
            <w:shd w:val="clear" w:color="auto" w:fill="EDEDED" w:themeFill="accent3" w:themeFillTint="33"/>
          </w:tcPr>
          <w:p w:rsidR="00E06052" w:rsidRPr="0074455E" w:rsidRDefault="00E06052" w:rsidP="00AA4ECE">
            <w:pPr>
              <w:spacing w:before="40" w:after="40"/>
              <w:jc w:val="center"/>
              <w:rPr>
                <w:rFonts w:ascii="Times New Roman" w:hAnsi="Times New Roman" w:cs="Times New Roman"/>
                <w:b/>
                <w:bCs/>
              </w:rPr>
            </w:pPr>
            <w:r w:rsidRPr="0074455E">
              <w:rPr>
                <w:rFonts w:ascii="Times New Roman" w:hAnsi="Times New Roman" w:cs="Times New Roman"/>
                <w:b/>
                <w:bCs/>
              </w:rPr>
              <w:t>MASR, NJQV-t</w:t>
            </w:r>
            <w:r>
              <w:rPr>
                <w:rFonts w:ascii="Times New Roman" w:hAnsi="Times New Roman" w:cs="Times New Roman"/>
                <w:b/>
                <w:bCs/>
              </w:rPr>
              <w:t>ë</w:t>
            </w:r>
          </w:p>
        </w:tc>
        <w:tc>
          <w:tcPr>
            <w:tcW w:w="2557" w:type="dxa"/>
            <w:gridSpan w:val="2"/>
            <w:shd w:val="clear" w:color="auto" w:fill="EDEDED" w:themeFill="accent3" w:themeFillTint="33"/>
          </w:tcPr>
          <w:p w:rsidR="00E06052" w:rsidRPr="0074455E" w:rsidRDefault="00E06052" w:rsidP="00AA4ECE">
            <w:pPr>
              <w:spacing w:before="40" w:after="40"/>
              <w:jc w:val="center"/>
              <w:rPr>
                <w:rFonts w:ascii="Times New Roman" w:hAnsi="Times New Roman" w:cs="Times New Roman"/>
                <w:b/>
                <w:bCs/>
              </w:rPr>
            </w:pPr>
            <w:r w:rsidRPr="0074455E">
              <w:rPr>
                <w:rFonts w:ascii="Times New Roman" w:hAnsi="Times New Roman" w:cs="Times New Roman"/>
                <w:b/>
                <w:bCs/>
              </w:rPr>
              <w:t>AKSHI, AKCESK</w:t>
            </w:r>
          </w:p>
        </w:tc>
        <w:tc>
          <w:tcPr>
            <w:tcW w:w="1384" w:type="dxa"/>
            <w:shd w:val="clear" w:color="auto" w:fill="EDEDED" w:themeFill="accent3" w:themeFillTint="33"/>
          </w:tcPr>
          <w:p w:rsidR="00E06052" w:rsidRPr="0074455E" w:rsidRDefault="00E06052" w:rsidP="00AA4ECE">
            <w:pPr>
              <w:spacing w:before="40" w:after="40"/>
              <w:jc w:val="center"/>
              <w:rPr>
                <w:rFonts w:ascii="Times New Roman" w:hAnsi="Times New Roman" w:cs="Times New Roman"/>
                <w:b/>
              </w:rPr>
            </w:pPr>
            <w:r w:rsidRPr="0074455E">
              <w:rPr>
                <w:rFonts w:ascii="Times New Roman" w:hAnsi="Times New Roman" w:cs="Times New Roman"/>
                <w:b/>
              </w:rPr>
              <w:t>2021-2026</w:t>
            </w:r>
          </w:p>
        </w:tc>
      </w:tr>
      <w:tr w:rsidR="00E06052" w:rsidRPr="00EA3689" w:rsidTr="00AA4ECE">
        <w:tc>
          <w:tcPr>
            <w:tcW w:w="7279" w:type="dxa"/>
            <w:gridSpan w:val="2"/>
            <w:shd w:val="clear" w:color="auto" w:fill="auto"/>
          </w:tcPr>
          <w:p w:rsidR="00E06052" w:rsidRPr="00EA3689" w:rsidRDefault="00E06052" w:rsidP="00AA4ECE">
            <w:pPr>
              <w:spacing w:before="40" w:after="40"/>
              <w:jc w:val="both"/>
              <w:rPr>
                <w:rFonts w:ascii="Times New Roman" w:eastAsia="Times New Roman" w:hAnsi="Times New Roman" w:cs="Times New Roman"/>
                <w:i/>
                <w:iCs/>
              </w:rPr>
            </w:pPr>
            <w:bookmarkStart w:id="295" w:name="_Hlk79664342"/>
            <w:r w:rsidRPr="00EA3689">
              <w:rPr>
                <w:rFonts w:ascii="Times New Roman" w:hAnsi="Times New Roman" w:cs="Times New Roman"/>
                <w:i/>
                <w:iCs/>
              </w:rPr>
              <w:lastRenderedPageBreak/>
              <w:t xml:space="preserve">IV 1.1.a </w:t>
            </w:r>
            <w:r w:rsidRPr="00EA3689">
              <w:rPr>
                <w:rFonts w:ascii="Times New Roman" w:eastAsia="Times New Roman" w:hAnsi="Times New Roman" w:cs="Times New Roman"/>
                <w:i/>
                <w:iCs/>
              </w:rPr>
              <w:t>Krijimi i infrastrukturës së përshtatshme për shfrytëzimin e TIK-ut në shkolla dhe mirëmbajtja e saj</w:t>
            </w:r>
          </w:p>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eastAsia="Times New Roman" w:hAnsi="Times New Roman" w:cs="Times New Roman"/>
                <w:i/>
                <w:iCs/>
                <w:color w:val="FF0000"/>
                <w:lang w:val="it-IT"/>
              </w:rPr>
              <w:t>A5.1 - Strategjia kombetare e Arsimit (2021-2026)</w:t>
            </w:r>
          </w:p>
        </w:tc>
        <w:tc>
          <w:tcPr>
            <w:tcW w:w="2143" w:type="dxa"/>
          </w:tcPr>
          <w:p w:rsidR="00E06052" w:rsidRDefault="00E06052"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t>% e kompjuterave funksionale në shkolla</w:t>
            </w:r>
          </w:p>
          <w:p w:rsidR="00E06052" w:rsidRPr="00EA3689" w:rsidRDefault="00E06052" w:rsidP="00AA4ECE">
            <w:pPr>
              <w:spacing w:before="40" w:after="40"/>
              <w:jc w:val="center"/>
              <w:rPr>
                <w:rFonts w:ascii="Times New Roman" w:hAnsi="Times New Roman" w:cs="Times New Roman"/>
                <w:bCs/>
                <w:i/>
                <w:iCs/>
                <w:sz w:val="20"/>
                <w:szCs w:val="20"/>
                <w:lang w:val="sq-AL"/>
              </w:rPr>
            </w:pPr>
          </w:p>
        </w:tc>
        <w:tc>
          <w:tcPr>
            <w:tcW w:w="2106" w:type="dxa"/>
            <w:gridSpan w:val="2"/>
            <w:shd w:val="clear" w:color="auto" w:fill="auto"/>
          </w:tcPr>
          <w:p w:rsidR="00E06052" w:rsidRPr="00EA3689" w:rsidRDefault="00E06052" w:rsidP="00AA4ECE">
            <w:pPr>
              <w:spacing w:before="40" w:after="40"/>
              <w:jc w:val="center"/>
              <w:rPr>
                <w:rFonts w:ascii="Times New Roman" w:eastAsia="Times New Roman" w:hAnsi="Times New Roman" w:cs="Times New Roman"/>
                <w:bCs/>
                <w:i/>
                <w:iCs/>
                <w:color w:val="000000"/>
                <w:lang w:val="it-IT"/>
              </w:rPr>
            </w:pPr>
            <w:r w:rsidRPr="00EA3689">
              <w:rPr>
                <w:rFonts w:ascii="Times New Roman" w:eastAsia="Times New Roman" w:hAnsi="Times New Roman" w:cs="Times New Roman"/>
                <w:bCs/>
                <w:i/>
                <w:iCs/>
                <w:color w:val="000000"/>
              </w:rPr>
              <w:t xml:space="preserve">MASR, </w:t>
            </w:r>
            <w:r>
              <w:rPr>
                <w:rFonts w:ascii="Times New Roman" w:eastAsia="Times New Roman" w:hAnsi="Times New Roman" w:cs="Times New Roman"/>
                <w:bCs/>
                <w:i/>
                <w:iCs/>
                <w:color w:val="000000"/>
              </w:rPr>
              <w:t>NJQV-të</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rPr>
              <w:t>AKSHI</w:t>
            </w:r>
          </w:p>
        </w:tc>
        <w:tc>
          <w:tcPr>
            <w:tcW w:w="1384" w:type="dxa"/>
          </w:tcPr>
          <w:p w:rsidR="00E06052" w:rsidRPr="00EA3689" w:rsidRDefault="00E06052" w:rsidP="00AA4ECE">
            <w:pPr>
              <w:spacing w:before="40" w:after="40"/>
              <w:jc w:val="center"/>
              <w:rPr>
                <w:rFonts w:ascii="Times New Roman" w:hAnsi="Times New Roman" w:cs="Times New Roman"/>
                <w:bCs/>
                <w:i/>
                <w:iCs/>
                <w:lang w:val="it-IT"/>
              </w:rPr>
            </w:pPr>
            <w:r w:rsidRPr="00EA3689">
              <w:rPr>
                <w:rFonts w:ascii="Times New Roman" w:hAnsi="Times New Roman" w:cs="Times New Roman"/>
                <w:bCs/>
                <w:i/>
                <w:iCs/>
              </w:rPr>
              <w:t>2021-2026</w:t>
            </w:r>
          </w:p>
        </w:tc>
      </w:tr>
      <w:tr w:rsidR="00E06052" w:rsidRPr="00EA3689" w:rsidTr="00AA4ECE">
        <w:tc>
          <w:tcPr>
            <w:tcW w:w="7279" w:type="dxa"/>
            <w:gridSpan w:val="2"/>
            <w:shd w:val="clear" w:color="auto" w:fill="auto"/>
          </w:tcPr>
          <w:p w:rsidR="00E06052" w:rsidRPr="00EA3689" w:rsidRDefault="00E06052" w:rsidP="00AA4ECE">
            <w:pPr>
              <w:spacing w:before="40" w:after="40"/>
              <w:jc w:val="both"/>
              <w:rPr>
                <w:rFonts w:ascii="Times New Roman" w:hAnsi="Times New Roman" w:cs="Times New Roman"/>
                <w:i/>
                <w:iCs/>
                <w:lang w:val="it-IT"/>
              </w:rPr>
            </w:pPr>
            <w:r w:rsidRPr="00EA3689">
              <w:rPr>
                <w:rFonts w:ascii="Times New Roman" w:hAnsi="Times New Roman" w:cs="Times New Roman"/>
                <w:i/>
                <w:iCs/>
                <w:lang w:val="it-IT"/>
              </w:rPr>
              <w:t>IV 1.1.b Zgjerimi i rrjetit t</w:t>
            </w:r>
            <w:r>
              <w:rPr>
                <w:rFonts w:ascii="Times New Roman" w:hAnsi="Times New Roman" w:cs="Times New Roman"/>
                <w:i/>
                <w:iCs/>
                <w:lang w:val="it-IT"/>
              </w:rPr>
              <w:t>ë</w:t>
            </w:r>
            <w:r w:rsidRPr="00EA3689">
              <w:rPr>
                <w:rFonts w:ascii="Times New Roman" w:hAnsi="Times New Roman" w:cs="Times New Roman"/>
                <w:i/>
                <w:iCs/>
                <w:lang w:val="it-IT"/>
              </w:rPr>
              <w:t xml:space="preserve"> laboratoreve të aft</w:t>
            </w:r>
            <w:r>
              <w:rPr>
                <w:rFonts w:ascii="Times New Roman" w:hAnsi="Times New Roman" w:cs="Times New Roman"/>
                <w:i/>
                <w:iCs/>
                <w:lang w:val="it-IT"/>
              </w:rPr>
              <w:t>ë</w:t>
            </w:r>
            <w:r w:rsidRPr="00EA3689">
              <w:rPr>
                <w:rFonts w:ascii="Times New Roman" w:hAnsi="Times New Roman" w:cs="Times New Roman"/>
                <w:i/>
                <w:iCs/>
                <w:lang w:val="it-IT"/>
              </w:rPr>
              <w:t>simit digjital dhe mbrojtjes online me baz</w:t>
            </w:r>
            <w:r>
              <w:rPr>
                <w:rFonts w:ascii="Times New Roman" w:hAnsi="Times New Roman" w:cs="Times New Roman"/>
                <w:i/>
                <w:iCs/>
                <w:lang w:val="it-IT"/>
              </w:rPr>
              <w:t>ë</w:t>
            </w:r>
            <w:r w:rsidRPr="00EA3689">
              <w:rPr>
                <w:rFonts w:ascii="Times New Roman" w:hAnsi="Times New Roman" w:cs="Times New Roman"/>
                <w:i/>
                <w:iCs/>
                <w:lang w:val="it-IT"/>
              </w:rPr>
              <w:t xml:space="preserve"> komunitare për grupet vulnerab</w:t>
            </w:r>
            <w:r>
              <w:rPr>
                <w:rFonts w:ascii="Times New Roman" w:hAnsi="Times New Roman" w:cs="Times New Roman"/>
                <w:i/>
                <w:iCs/>
                <w:lang w:val="it-IT"/>
              </w:rPr>
              <w:t>ë</w:t>
            </w:r>
            <w:r w:rsidRPr="00EA3689">
              <w:rPr>
                <w:rFonts w:ascii="Times New Roman" w:hAnsi="Times New Roman" w:cs="Times New Roman"/>
                <w:i/>
                <w:iCs/>
                <w:lang w:val="it-IT"/>
              </w:rPr>
              <w:t>l dhe më të disavantazhuara në të paktën 4 bashki të reja</w:t>
            </w:r>
          </w:p>
          <w:p w:rsidR="00E06052" w:rsidRPr="00161B11" w:rsidRDefault="00E06052" w:rsidP="00E06052">
            <w:pPr>
              <w:pStyle w:val="Default"/>
              <w:numPr>
                <w:ilvl w:val="0"/>
                <w:numId w:val="23"/>
              </w:numPr>
              <w:spacing w:before="40" w:after="40"/>
              <w:rPr>
                <w:i/>
                <w:iCs/>
                <w:sz w:val="22"/>
                <w:szCs w:val="22"/>
              </w:rPr>
            </w:pPr>
            <w:r w:rsidRPr="00161B11">
              <w:rPr>
                <w:i/>
                <w:iCs/>
                <w:sz w:val="22"/>
                <w:szCs w:val="22"/>
              </w:rPr>
              <w:t>Trajnimi i stafeve t</w:t>
            </w:r>
            <w:r>
              <w:rPr>
                <w:i/>
                <w:iCs/>
                <w:sz w:val="22"/>
                <w:szCs w:val="22"/>
              </w:rPr>
              <w:t>ë</w:t>
            </w:r>
            <w:r w:rsidRPr="00161B11">
              <w:rPr>
                <w:i/>
                <w:iCs/>
                <w:sz w:val="22"/>
                <w:szCs w:val="22"/>
              </w:rPr>
              <w:t xml:space="preserve"> qendrave komunitare mbi modulet e aft</w:t>
            </w:r>
            <w:r>
              <w:rPr>
                <w:i/>
                <w:iCs/>
                <w:sz w:val="22"/>
                <w:szCs w:val="22"/>
              </w:rPr>
              <w:t>ë</w:t>
            </w:r>
            <w:r w:rsidRPr="00161B11">
              <w:rPr>
                <w:i/>
                <w:iCs/>
                <w:sz w:val="22"/>
                <w:szCs w:val="22"/>
              </w:rPr>
              <w:t>simit digjital dhe mbrojtjes online pranë 4 bashkive</w:t>
            </w:r>
          </w:p>
          <w:p w:rsidR="00E06052" w:rsidRPr="00161B11" w:rsidRDefault="00E06052" w:rsidP="00E06052">
            <w:pPr>
              <w:pStyle w:val="Default"/>
              <w:numPr>
                <w:ilvl w:val="0"/>
                <w:numId w:val="23"/>
              </w:numPr>
              <w:spacing w:before="40" w:after="40"/>
              <w:rPr>
                <w:i/>
                <w:iCs/>
                <w:sz w:val="22"/>
                <w:szCs w:val="22"/>
              </w:rPr>
            </w:pPr>
            <w:r w:rsidRPr="00161B11">
              <w:rPr>
                <w:i/>
                <w:iCs/>
                <w:sz w:val="22"/>
                <w:szCs w:val="22"/>
                <w:lang w:val="it-IT"/>
              </w:rPr>
              <w:t xml:space="preserve">Instalimi i rrjeteve </w:t>
            </w:r>
            <w:r w:rsidR="002B65F3">
              <w:rPr>
                <w:i/>
                <w:iCs/>
                <w:sz w:val="22"/>
                <w:szCs w:val="22"/>
                <w:lang w:val="it-IT"/>
              </w:rPr>
              <w:t>ë</w:t>
            </w:r>
            <w:r w:rsidRPr="00161B11">
              <w:rPr>
                <w:i/>
                <w:iCs/>
                <w:sz w:val="22"/>
                <w:szCs w:val="22"/>
                <w:lang w:val="it-IT"/>
              </w:rPr>
              <w:t>ireless n</w:t>
            </w:r>
            <w:r>
              <w:rPr>
                <w:i/>
                <w:iCs/>
                <w:sz w:val="22"/>
                <w:szCs w:val="22"/>
                <w:lang w:val="it-IT"/>
              </w:rPr>
              <w:t>ë</w:t>
            </w:r>
            <w:r w:rsidRPr="00161B11">
              <w:rPr>
                <w:i/>
                <w:iCs/>
                <w:sz w:val="22"/>
                <w:szCs w:val="22"/>
                <w:lang w:val="it-IT"/>
              </w:rPr>
              <w:t xml:space="preserve"> qendrat komunitare pranë 4 bashkive</w:t>
            </w:r>
          </w:p>
          <w:p w:rsidR="00E06052" w:rsidRPr="00EA3689" w:rsidRDefault="00E06052" w:rsidP="00E06052">
            <w:pPr>
              <w:pStyle w:val="Default"/>
              <w:numPr>
                <w:ilvl w:val="0"/>
                <w:numId w:val="23"/>
              </w:numPr>
              <w:spacing w:before="40" w:after="40"/>
              <w:rPr>
                <w:i/>
                <w:iCs/>
                <w:sz w:val="22"/>
                <w:szCs w:val="22"/>
                <w:lang w:val="it-IT"/>
              </w:rPr>
            </w:pPr>
            <w:r w:rsidRPr="00161B11">
              <w:rPr>
                <w:i/>
                <w:iCs/>
                <w:sz w:val="22"/>
                <w:szCs w:val="22"/>
                <w:lang w:val="it-IT"/>
              </w:rPr>
              <w:t>Investim për shtimin e pajisjeve digjitale në qendrat komunitare e 4 bashkive</w:t>
            </w:r>
          </w:p>
        </w:tc>
        <w:tc>
          <w:tcPr>
            <w:tcW w:w="2143" w:type="dxa"/>
          </w:tcPr>
          <w:p w:rsidR="00E06052"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4 laboratore digjitale 40 persona</w:t>
            </w:r>
          </w:p>
          <w:p w:rsidR="00E06052"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4 Qendra Komunitare</w:t>
            </w:r>
          </w:p>
          <w:p w:rsidR="00E06052" w:rsidRPr="00EA3689" w:rsidRDefault="008E4A39"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t>ë</w:t>
            </w:r>
            <w:r w:rsidR="00E06052" w:rsidRPr="00EA3689">
              <w:rPr>
                <w:rFonts w:ascii="Times New Roman" w:hAnsi="Times New Roman" w:cs="Times New Roman"/>
                <w:bCs/>
                <w:i/>
                <w:iCs/>
                <w:sz w:val="20"/>
                <w:szCs w:val="20"/>
                <w:lang w:val="sq-AL"/>
              </w:rPr>
              <w:t xml:space="preserve"> i pajisjeve</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lang w:val="sq-AL"/>
              </w:rPr>
            </w:pPr>
            <w:r>
              <w:rPr>
                <w:rFonts w:ascii="Times New Roman" w:eastAsia="Times New Roman" w:hAnsi="Times New Roman" w:cs="Times New Roman"/>
                <w:bCs/>
                <w:i/>
                <w:iCs/>
                <w:color w:val="000000"/>
              </w:rPr>
              <w:t>NJQV-të</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2021-2023</w:t>
            </w:r>
          </w:p>
        </w:tc>
      </w:tr>
      <w:tr w:rsidR="00E06052" w:rsidRPr="00EA3689" w:rsidTr="00AA4ECE">
        <w:tc>
          <w:tcPr>
            <w:tcW w:w="7279" w:type="dxa"/>
            <w:gridSpan w:val="2"/>
            <w:shd w:val="clear" w:color="auto" w:fill="auto"/>
          </w:tcPr>
          <w:p w:rsidR="00E06052" w:rsidRPr="00EA3689" w:rsidRDefault="00E06052" w:rsidP="00AA4ECE">
            <w:pPr>
              <w:pStyle w:val="Default"/>
              <w:spacing w:before="40" w:after="40"/>
              <w:rPr>
                <w:i/>
                <w:iCs/>
                <w:sz w:val="22"/>
                <w:szCs w:val="22"/>
                <w:lang w:val="sq-AL"/>
              </w:rPr>
            </w:pPr>
            <w:r w:rsidRPr="00EA3689">
              <w:rPr>
                <w:i/>
                <w:iCs/>
                <w:sz w:val="22"/>
                <w:szCs w:val="22"/>
                <w:lang w:val="it-IT"/>
              </w:rPr>
              <w:t xml:space="preserve">IV 1.1.c </w:t>
            </w:r>
            <w:r w:rsidRPr="00EA3689">
              <w:rPr>
                <w:i/>
                <w:iCs/>
                <w:sz w:val="22"/>
                <w:szCs w:val="22"/>
                <w:lang w:val="sq-AL"/>
              </w:rPr>
              <w:t xml:space="preserve">Krijimi ose përmirësimi i hapësirave publike me internet të sigurt për fëmijët dhe familjet “Friendly </w:t>
            </w:r>
            <w:r w:rsidR="002B65F3">
              <w:rPr>
                <w:i/>
                <w:iCs/>
                <w:sz w:val="22"/>
                <w:szCs w:val="22"/>
                <w:lang w:val="sq-AL"/>
              </w:rPr>
              <w:t>Ë</w:t>
            </w:r>
            <w:r w:rsidRPr="00EA3689">
              <w:rPr>
                <w:i/>
                <w:iCs/>
                <w:sz w:val="22"/>
                <w:szCs w:val="22"/>
                <w:lang w:val="sq-AL"/>
              </w:rPr>
              <w:t>IFI” nëpërmjet nismave për të ofruar aksesim falas të internetit por njëkohësisht informacion të filtruar me qëllim promivimin dhe mbrojtjen e të drejtave të fëmijëve dhe të rinjve në mjedisin digjital.</w:t>
            </w:r>
          </w:p>
          <w:p w:rsidR="00E06052" w:rsidRPr="00EA3689" w:rsidDel="00AF6FCA" w:rsidRDefault="00E06052" w:rsidP="00AA4ECE">
            <w:pPr>
              <w:spacing w:before="40" w:after="40"/>
              <w:rPr>
                <w:rFonts w:ascii="Times New Roman" w:hAnsi="Times New Roman" w:cs="Times New Roman"/>
                <w:i/>
                <w:iCs/>
                <w:color w:val="FF0000"/>
                <w:lang w:val="sq-AL"/>
              </w:rPr>
            </w:pPr>
            <w:r w:rsidRPr="00EA3689">
              <w:rPr>
                <w:rFonts w:ascii="Times New Roman" w:hAnsi="Times New Roman" w:cs="Times New Roman"/>
                <w:i/>
                <w:iCs/>
                <w:color w:val="FF0000"/>
                <w:lang w:val="sq-AL"/>
              </w:rPr>
              <w:t>*Strategjia Kombetare per Sigurine Kibernetik (2020-2025)</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 xml:space="preserve">Hapësira publike të filtruara me internet “Friendly </w:t>
            </w:r>
            <w:r w:rsidR="002B65F3">
              <w:rPr>
                <w:rFonts w:ascii="Times New Roman" w:hAnsi="Times New Roman" w:cs="Times New Roman"/>
                <w:bCs/>
                <w:i/>
                <w:iCs/>
                <w:sz w:val="20"/>
                <w:szCs w:val="20"/>
                <w:lang w:val="sq-AL"/>
              </w:rPr>
              <w:t>Ë</w:t>
            </w:r>
            <w:r w:rsidRPr="00EA3689">
              <w:rPr>
                <w:rFonts w:ascii="Times New Roman" w:hAnsi="Times New Roman" w:cs="Times New Roman"/>
                <w:bCs/>
                <w:i/>
                <w:iCs/>
                <w:sz w:val="20"/>
                <w:szCs w:val="20"/>
                <w:lang w:val="sq-AL"/>
              </w:rPr>
              <w:t>IFI”</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rPr>
            </w:pPr>
            <w:r>
              <w:rPr>
                <w:rFonts w:ascii="Times New Roman" w:eastAsia="Times New Roman" w:hAnsi="Times New Roman" w:cs="Times New Roman"/>
                <w:bCs/>
                <w:i/>
                <w:iCs/>
                <w:color w:val="000000"/>
              </w:rPr>
              <w:t>NJQV-të</w:t>
            </w:r>
          </w:p>
        </w:tc>
        <w:tc>
          <w:tcPr>
            <w:tcW w:w="2557" w:type="dxa"/>
            <w:gridSpan w:val="2"/>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lang w:val="sq-AL"/>
              </w:rPr>
              <w:t>Në bashkepunim me sektorin privat, AKCESK</w:t>
            </w: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2021-2024</w:t>
            </w:r>
          </w:p>
        </w:tc>
      </w:tr>
      <w:tr w:rsidR="00E06052" w:rsidRPr="00EA3689" w:rsidTr="00AA4ECE">
        <w:tc>
          <w:tcPr>
            <w:tcW w:w="7279" w:type="dxa"/>
            <w:gridSpan w:val="2"/>
            <w:shd w:val="clear" w:color="auto" w:fill="auto"/>
          </w:tcPr>
          <w:p w:rsidR="00E06052" w:rsidRPr="00EA3689" w:rsidRDefault="00E06052" w:rsidP="00AA4ECE">
            <w:pPr>
              <w:pStyle w:val="Default"/>
              <w:spacing w:before="40" w:after="40"/>
              <w:rPr>
                <w:i/>
                <w:iCs/>
                <w:sz w:val="22"/>
                <w:szCs w:val="22"/>
                <w:lang w:val="sq-AL"/>
              </w:rPr>
            </w:pPr>
            <w:r w:rsidRPr="00EA3689">
              <w:rPr>
                <w:i/>
                <w:iCs/>
                <w:sz w:val="22"/>
                <w:szCs w:val="22"/>
                <w:lang w:val="sq-AL"/>
              </w:rPr>
              <w:t>IV 1.1.ç Shtrirja e modelit BiblioTech pran</w:t>
            </w:r>
            <w:r>
              <w:rPr>
                <w:i/>
                <w:iCs/>
                <w:sz w:val="22"/>
                <w:szCs w:val="22"/>
                <w:lang w:val="sq-AL"/>
              </w:rPr>
              <w:t>ë</w:t>
            </w:r>
            <w:r w:rsidRPr="00EA3689">
              <w:rPr>
                <w:i/>
                <w:iCs/>
                <w:sz w:val="22"/>
                <w:szCs w:val="22"/>
                <w:lang w:val="sq-AL"/>
              </w:rPr>
              <w:t xml:space="preserve"> bibliotekave të qytetit për aftësimin digjital dhe mbrojtjen online ne 4 Bashki të reja</w:t>
            </w:r>
          </w:p>
          <w:p w:rsidR="00E06052" w:rsidRPr="00EA3689" w:rsidRDefault="00E06052" w:rsidP="00AA4ECE">
            <w:pPr>
              <w:pStyle w:val="Default"/>
              <w:spacing w:before="40" w:after="40"/>
              <w:rPr>
                <w:i/>
                <w:iCs/>
                <w:sz w:val="22"/>
                <w:szCs w:val="22"/>
                <w:lang w:val="it-IT"/>
              </w:rPr>
            </w:pPr>
            <w:r w:rsidRPr="00EA3689">
              <w:rPr>
                <w:i/>
                <w:iCs/>
                <w:sz w:val="22"/>
                <w:szCs w:val="22"/>
                <w:lang w:val="it-IT"/>
              </w:rPr>
              <w:t xml:space="preserve">Trajnimi i </w:t>
            </w:r>
            <w:r>
              <w:rPr>
                <w:i/>
                <w:iCs/>
                <w:sz w:val="22"/>
                <w:szCs w:val="22"/>
                <w:lang w:val="it-IT"/>
              </w:rPr>
              <w:t xml:space="preserve">100 </w:t>
            </w:r>
            <w:r w:rsidRPr="00EA3689">
              <w:rPr>
                <w:i/>
                <w:iCs/>
                <w:sz w:val="22"/>
                <w:szCs w:val="22"/>
                <w:lang w:val="it-IT"/>
              </w:rPr>
              <w:t>stafeve të bibliotekave vendore</w:t>
            </w:r>
          </w:p>
          <w:p w:rsidR="00E06052" w:rsidRPr="00EA3689" w:rsidRDefault="00E06052" w:rsidP="00AA4ECE">
            <w:pPr>
              <w:pStyle w:val="Default"/>
              <w:spacing w:before="40" w:after="40"/>
              <w:rPr>
                <w:i/>
                <w:iCs/>
                <w:sz w:val="22"/>
                <w:szCs w:val="22"/>
                <w:lang w:val="sq-AL"/>
              </w:rPr>
            </w:pPr>
            <w:r>
              <w:rPr>
                <w:i/>
                <w:iCs/>
                <w:sz w:val="22"/>
                <w:szCs w:val="22"/>
                <w:lang w:val="sq-AL"/>
              </w:rPr>
              <w:t>Hartimi i kurrikulës s</w:t>
            </w:r>
            <w:r w:rsidRPr="00EA3689">
              <w:rPr>
                <w:i/>
                <w:iCs/>
                <w:sz w:val="22"/>
                <w:szCs w:val="22"/>
                <w:lang w:val="sq-AL"/>
              </w:rPr>
              <w:t>ë aft</w:t>
            </w:r>
            <w:r>
              <w:rPr>
                <w:i/>
                <w:iCs/>
                <w:sz w:val="22"/>
                <w:szCs w:val="22"/>
                <w:lang w:val="sq-AL"/>
              </w:rPr>
              <w:t>ë</w:t>
            </w:r>
            <w:r w:rsidRPr="00EA3689">
              <w:rPr>
                <w:i/>
                <w:iCs/>
                <w:sz w:val="22"/>
                <w:szCs w:val="22"/>
                <w:lang w:val="sq-AL"/>
              </w:rPr>
              <w:t>simit dig</w:t>
            </w:r>
            <w:r>
              <w:rPr>
                <w:i/>
                <w:iCs/>
                <w:sz w:val="22"/>
                <w:szCs w:val="22"/>
                <w:lang w:val="sq-AL"/>
              </w:rPr>
              <w:t>j</w:t>
            </w:r>
            <w:r w:rsidRPr="00EA3689">
              <w:rPr>
                <w:i/>
                <w:iCs/>
                <w:sz w:val="22"/>
                <w:szCs w:val="22"/>
                <w:lang w:val="sq-AL"/>
              </w:rPr>
              <w:t>ital pranë Bibliotech’s</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Kënde Bibliotech në bibliotekat e 4 Bashkive</w:t>
            </w:r>
          </w:p>
          <w:p w:rsidR="00E06052" w:rsidRPr="00EA3689" w:rsidRDefault="00E06052"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t xml:space="preserve">Nr. i stafit të trajnuar </w:t>
            </w:r>
          </w:p>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Kurri</w:t>
            </w:r>
            <w:r>
              <w:rPr>
                <w:rFonts w:ascii="Times New Roman" w:hAnsi="Times New Roman" w:cs="Times New Roman"/>
                <w:bCs/>
                <w:i/>
                <w:iCs/>
                <w:sz w:val="20"/>
                <w:szCs w:val="20"/>
                <w:lang w:val="sq-AL"/>
              </w:rPr>
              <w:t>k</w:t>
            </w:r>
            <w:r w:rsidRPr="00EA3689">
              <w:rPr>
                <w:rFonts w:ascii="Times New Roman" w:hAnsi="Times New Roman" w:cs="Times New Roman"/>
                <w:bCs/>
                <w:i/>
                <w:iCs/>
                <w:sz w:val="20"/>
                <w:szCs w:val="20"/>
                <w:lang w:val="sq-AL"/>
              </w:rPr>
              <w:t>ula</w:t>
            </w:r>
            <w:r>
              <w:rPr>
                <w:rFonts w:ascii="Times New Roman" w:hAnsi="Times New Roman" w:cs="Times New Roman"/>
                <w:bCs/>
                <w:i/>
                <w:iCs/>
                <w:sz w:val="20"/>
                <w:szCs w:val="20"/>
                <w:lang w:val="sq-AL"/>
              </w:rPr>
              <w:t xml:space="preserve"> të përfunduara</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lang w:val="sq-AL"/>
              </w:rPr>
            </w:pPr>
            <w:r>
              <w:rPr>
                <w:rFonts w:ascii="Times New Roman" w:eastAsia="Times New Roman" w:hAnsi="Times New Roman" w:cs="Times New Roman"/>
                <w:bCs/>
                <w:i/>
                <w:iCs/>
                <w:color w:val="000000"/>
              </w:rPr>
              <w:t>NJQV-të</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r>
              <w:rPr>
                <w:rFonts w:ascii="Times New Roman" w:hAnsi="Times New Roman" w:cs="Times New Roman"/>
                <w:bCs/>
                <w:i/>
                <w:iCs/>
                <w:lang w:val="sq-AL"/>
              </w:rPr>
              <w:t>Partner</w:t>
            </w:r>
          </w:p>
        </w:tc>
        <w:tc>
          <w:tcPr>
            <w:tcW w:w="1384" w:type="dxa"/>
          </w:tcPr>
          <w:p w:rsidR="00E06052" w:rsidRPr="00EA3689" w:rsidRDefault="00E06052" w:rsidP="00AA4ECE">
            <w:pPr>
              <w:spacing w:before="40" w:after="40"/>
              <w:jc w:val="center"/>
              <w:rPr>
                <w:rFonts w:ascii="Times New Roman" w:hAnsi="Times New Roman" w:cs="Times New Roman"/>
                <w:bCs/>
                <w:i/>
                <w:iCs/>
                <w:lang w:val="it-IT"/>
              </w:rPr>
            </w:pPr>
            <w:r>
              <w:rPr>
                <w:rFonts w:ascii="Times New Roman" w:hAnsi="Times New Roman" w:cs="Times New Roman"/>
                <w:bCs/>
                <w:i/>
                <w:iCs/>
                <w:lang w:val="it-IT"/>
              </w:rPr>
              <w:t>2021-2026</w:t>
            </w:r>
          </w:p>
        </w:tc>
      </w:tr>
      <w:tr w:rsidR="00E06052" w:rsidRPr="00EA3689" w:rsidTr="00AA4ECE">
        <w:tc>
          <w:tcPr>
            <w:tcW w:w="9422" w:type="dxa"/>
            <w:gridSpan w:val="3"/>
            <w:shd w:val="clear" w:color="auto" w:fill="EDEDED" w:themeFill="accent3" w:themeFillTint="33"/>
          </w:tcPr>
          <w:p w:rsidR="00E06052" w:rsidRPr="00EA3689" w:rsidRDefault="00E06052" w:rsidP="00AA4ECE">
            <w:pPr>
              <w:spacing w:before="40" w:after="40"/>
              <w:jc w:val="both"/>
              <w:rPr>
                <w:rFonts w:ascii="Times New Roman" w:hAnsi="Times New Roman" w:cs="Times New Roman"/>
                <w:b/>
                <w:lang w:val="it-IT"/>
              </w:rPr>
            </w:pPr>
            <w:bookmarkStart w:id="296" w:name="_Hlk79592475"/>
            <w:bookmarkEnd w:id="295"/>
            <w:r w:rsidRPr="00EA3689">
              <w:rPr>
                <w:rFonts w:ascii="Times New Roman" w:hAnsi="Times New Roman" w:cs="Times New Roman"/>
                <w:b/>
                <w:lang w:val="it-IT"/>
              </w:rPr>
              <w:t xml:space="preserve">IV.1.2 Nxënia dhe kreativiteti në mjedisin digjital </w:t>
            </w:r>
          </w:p>
        </w:tc>
        <w:tc>
          <w:tcPr>
            <w:tcW w:w="2106" w:type="dxa"/>
            <w:gridSpan w:val="2"/>
            <w:shd w:val="clear" w:color="auto" w:fill="EDEDED" w:themeFill="accent3" w:themeFillTint="33"/>
          </w:tcPr>
          <w:p w:rsidR="00E06052" w:rsidRPr="00EA3689" w:rsidRDefault="00E06052" w:rsidP="00AA4ECE">
            <w:pPr>
              <w:spacing w:before="40" w:after="40"/>
              <w:jc w:val="both"/>
              <w:rPr>
                <w:rFonts w:ascii="Times New Roman" w:hAnsi="Times New Roman" w:cs="Times New Roman"/>
                <w:bCs/>
                <w:i/>
                <w:iCs/>
                <w:lang w:val="it-IT"/>
              </w:rPr>
            </w:pPr>
          </w:p>
        </w:tc>
        <w:tc>
          <w:tcPr>
            <w:tcW w:w="2557" w:type="dxa"/>
            <w:gridSpan w:val="2"/>
            <w:shd w:val="clear" w:color="auto" w:fill="EDEDED" w:themeFill="accent3" w:themeFillTint="33"/>
          </w:tcPr>
          <w:p w:rsidR="00E06052" w:rsidRPr="00EA3689" w:rsidRDefault="00E06052" w:rsidP="00AA4ECE">
            <w:pPr>
              <w:spacing w:before="40" w:after="40"/>
              <w:jc w:val="both"/>
              <w:rPr>
                <w:rFonts w:ascii="Times New Roman" w:hAnsi="Times New Roman" w:cs="Times New Roman"/>
                <w:bCs/>
                <w:i/>
                <w:iCs/>
                <w:lang w:val="it-IT"/>
              </w:rPr>
            </w:pPr>
          </w:p>
        </w:tc>
        <w:tc>
          <w:tcPr>
            <w:tcW w:w="1384" w:type="dxa"/>
            <w:shd w:val="clear" w:color="auto" w:fill="EDEDED" w:themeFill="accent3" w:themeFillTint="33"/>
          </w:tcPr>
          <w:p w:rsidR="00E06052" w:rsidRPr="00EA3689" w:rsidRDefault="00E06052" w:rsidP="00AA4ECE">
            <w:pPr>
              <w:spacing w:before="40" w:after="40"/>
              <w:jc w:val="both"/>
              <w:rPr>
                <w:rFonts w:ascii="Times New Roman" w:hAnsi="Times New Roman" w:cs="Times New Roman"/>
                <w:bCs/>
                <w:i/>
                <w:iCs/>
                <w:lang w:val="it-IT"/>
              </w:rPr>
            </w:pPr>
          </w:p>
        </w:tc>
      </w:tr>
      <w:tr w:rsidR="00E06052" w:rsidRPr="00EA3689" w:rsidTr="00AA4ECE">
        <w:trPr>
          <w:trHeight w:val="332"/>
        </w:trPr>
        <w:tc>
          <w:tcPr>
            <w:tcW w:w="7279" w:type="dxa"/>
            <w:gridSpan w:val="2"/>
            <w:tcBorders>
              <w:right w:val="single" w:sz="4" w:space="0" w:color="auto"/>
            </w:tcBorders>
            <w:shd w:val="clear" w:color="auto" w:fill="auto"/>
          </w:tcPr>
          <w:p w:rsidR="00E06052" w:rsidRDefault="00E06052" w:rsidP="00AA4ECE">
            <w:pPr>
              <w:spacing w:before="40" w:after="40"/>
              <w:jc w:val="both"/>
              <w:rPr>
                <w:rFonts w:ascii="Times New Roman" w:hAnsi="Times New Roman" w:cs="Times New Roman"/>
                <w:bCs/>
                <w:i/>
                <w:iCs/>
                <w:lang w:val="it-IT"/>
              </w:rPr>
            </w:pPr>
            <w:bookmarkStart w:id="297" w:name="_Hlk79664381"/>
            <w:bookmarkEnd w:id="296"/>
            <w:r w:rsidRPr="00EA3689">
              <w:rPr>
                <w:rFonts w:ascii="Times New Roman" w:hAnsi="Times New Roman" w:cs="Times New Roman"/>
                <w:bCs/>
                <w:i/>
                <w:iCs/>
                <w:lang w:val="it-IT"/>
              </w:rPr>
              <w:t xml:space="preserve">IV.1.2.a Zhvillimi i kompetencës digjitale përmes shfrytëzimit të shtuar të TIK-ut në të gjitha lëndët </w:t>
            </w:r>
          </w:p>
          <w:p w:rsidR="00E06052" w:rsidRPr="00AB6815" w:rsidRDefault="00E06052" w:rsidP="00E06052">
            <w:pPr>
              <w:pStyle w:val="ListParagraph"/>
              <w:numPr>
                <w:ilvl w:val="0"/>
                <w:numId w:val="24"/>
              </w:numPr>
              <w:spacing w:before="40" w:after="40"/>
              <w:jc w:val="both"/>
              <w:rPr>
                <w:rFonts w:ascii="Times New Roman" w:hAnsi="Times New Roman" w:cs="Times New Roman"/>
                <w:bCs/>
                <w:i/>
                <w:iCs/>
                <w:sz w:val="20"/>
                <w:szCs w:val="20"/>
                <w:lang w:val="it-IT"/>
              </w:rPr>
            </w:pPr>
            <w:r w:rsidRPr="00AB6815">
              <w:rPr>
                <w:rFonts w:ascii="Times New Roman" w:hAnsi="Times New Roman" w:cs="Times New Roman"/>
                <w:bCs/>
                <w:i/>
                <w:iCs/>
                <w:sz w:val="20"/>
                <w:szCs w:val="20"/>
                <w:lang w:val="it-IT"/>
              </w:rPr>
              <w:t>Përfshirja e kompetencës digjitale në standardet e mësuesit</w:t>
            </w:r>
          </w:p>
          <w:p w:rsidR="00E06052" w:rsidRPr="00AB6815" w:rsidRDefault="00E06052" w:rsidP="00E06052">
            <w:pPr>
              <w:pStyle w:val="ListParagraph"/>
              <w:numPr>
                <w:ilvl w:val="0"/>
                <w:numId w:val="24"/>
              </w:numPr>
              <w:spacing w:before="40" w:after="40"/>
              <w:jc w:val="both"/>
              <w:rPr>
                <w:rFonts w:ascii="Times New Roman" w:hAnsi="Times New Roman" w:cs="Times New Roman"/>
                <w:bCs/>
                <w:i/>
                <w:iCs/>
                <w:sz w:val="20"/>
                <w:szCs w:val="20"/>
                <w:lang w:val="it-IT"/>
              </w:rPr>
            </w:pPr>
            <w:r w:rsidRPr="00AB6815">
              <w:rPr>
                <w:rFonts w:ascii="Times New Roman" w:hAnsi="Times New Roman" w:cs="Times New Roman"/>
                <w:bCs/>
                <w:i/>
                <w:iCs/>
                <w:sz w:val="20"/>
                <w:szCs w:val="20"/>
                <w:lang w:val="it-IT"/>
              </w:rPr>
              <w:t>Përcaktimi i standardeve për arritjen e kompetencës digjitale sipas formatit të Bashkimit Evropian</w:t>
            </w:r>
          </w:p>
          <w:p w:rsidR="00E06052" w:rsidRPr="00AB6815" w:rsidRDefault="00E06052" w:rsidP="00E06052">
            <w:pPr>
              <w:pStyle w:val="ListParagraph"/>
              <w:numPr>
                <w:ilvl w:val="0"/>
                <w:numId w:val="24"/>
              </w:numPr>
              <w:spacing w:before="40" w:after="40"/>
              <w:jc w:val="both"/>
              <w:rPr>
                <w:rFonts w:ascii="Times New Roman" w:hAnsi="Times New Roman" w:cs="Times New Roman"/>
                <w:bCs/>
                <w:i/>
                <w:iCs/>
                <w:sz w:val="20"/>
                <w:szCs w:val="20"/>
                <w:lang w:val="it-IT"/>
              </w:rPr>
            </w:pPr>
            <w:r w:rsidRPr="00AB6815">
              <w:rPr>
                <w:rFonts w:ascii="Times New Roman" w:hAnsi="Times New Roman" w:cs="Times New Roman"/>
                <w:bCs/>
                <w:i/>
                <w:iCs/>
                <w:sz w:val="20"/>
                <w:szCs w:val="20"/>
                <w:lang w:val="it-IT"/>
              </w:rPr>
              <w:t>Përfshirja e nxënësve të arsimit të mesëm të ulët e të lartë në programin kombëtar të kodimit</w:t>
            </w:r>
          </w:p>
          <w:p w:rsidR="00E06052" w:rsidRPr="00AB6815" w:rsidRDefault="00E06052" w:rsidP="00E06052">
            <w:pPr>
              <w:pStyle w:val="ListParagraph"/>
              <w:numPr>
                <w:ilvl w:val="0"/>
                <w:numId w:val="24"/>
              </w:numPr>
              <w:spacing w:before="40" w:after="40"/>
              <w:jc w:val="both"/>
              <w:rPr>
                <w:rFonts w:ascii="Times New Roman" w:hAnsi="Times New Roman" w:cs="Times New Roman"/>
                <w:bCs/>
                <w:i/>
                <w:iCs/>
                <w:sz w:val="20"/>
                <w:szCs w:val="20"/>
                <w:lang w:val="it-IT"/>
              </w:rPr>
            </w:pPr>
            <w:r w:rsidRPr="00AB6815">
              <w:rPr>
                <w:rFonts w:ascii="Times New Roman" w:hAnsi="Times New Roman" w:cs="Times New Roman"/>
                <w:bCs/>
                <w:i/>
                <w:iCs/>
                <w:sz w:val="20"/>
                <w:szCs w:val="20"/>
                <w:lang w:val="it-IT"/>
              </w:rPr>
              <w:t>Përfshirja e kompetencës digjitale nëpërmjet teknologjisë së informacionit dhe komunikimit që në klasën e parë të arsimit bazë</w:t>
            </w:r>
          </w:p>
          <w:p w:rsidR="00E06052" w:rsidRPr="00EA3689" w:rsidRDefault="00E06052" w:rsidP="00AA4ECE">
            <w:pPr>
              <w:spacing w:before="40" w:after="40"/>
              <w:jc w:val="both"/>
              <w:rPr>
                <w:rFonts w:ascii="Times New Roman" w:hAnsi="Times New Roman" w:cs="Times New Roman"/>
                <w:b/>
                <w:i/>
                <w:iCs/>
                <w:lang w:val="it-IT"/>
              </w:rPr>
            </w:pPr>
            <w:r w:rsidRPr="00EA3689">
              <w:rPr>
                <w:rFonts w:ascii="Times New Roman" w:eastAsia="Times New Roman" w:hAnsi="Times New Roman" w:cs="Times New Roman"/>
                <w:i/>
                <w:iCs/>
                <w:color w:val="FF0000"/>
                <w:lang w:val="it-IT"/>
              </w:rPr>
              <w:t>*</w:t>
            </w:r>
            <w:r w:rsidRPr="00EA3689">
              <w:rPr>
                <w:rFonts w:ascii="Times New Roman" w:hAnsi="Times New Roman" w:cs="Times New Roman"/>
                <w:i/>
                <w:iCs/>
                <w:lang w:val="it-IT"/>
              </w:rPr>
              <w:t xml:space="preserve"> </w:t>
            </w:r>
            <w:r w:rsidRPr="00EA3689">
              <w:rPr>
                <w:rFonts w:ascii="Times New Roman" w:eastAsia="Times New Roman" w:hAnsi="Times New Roman" w:cs="Times New Roman"/>
                <w:i/>
                <w:iCs/>
                <w:color w:val="FF0000"/>
                <w:lang w:val="it-IT"/>
              </w:rPr>
              <w:t>A5.</w:t>
            </w:r>
            <w:r>
              <w:rPr>
                <w:rFonts w:ascii="Times New Roman" w:eastAsia="Times New Roman" w:hAnsi="Times New Roman" w:cs="Times New Roman"/>
                <w:i/>
                <w:iCs/>
                <w:color w:val="FF0000"/>
                <w:lang w:val="it-IT"/>
              </w:rPr>
              <w:t>2</w:t>
            </w:r>
            <w:r w:rsidRPr="00EA3689">
              <w:rPr>
                <w:rFonts w:ascii="Times New Roman" w:eastAsia="Times New Roman" w:hAnsi="Times New Roman" w:cs="Times New Roman"/>
                <w:i/>
                <w:iCs/>
                <w:color w:val="FF0000"/>
                <w:lang w:val="it-IT"/>
              </w:rPr>
              <w:t xml:space="preserve"> - Strategjia kombetare e Arsimit (2021-2026)</w:t>
            </w:r>
          </w:p>
        </w:tc>
        <w:tc>
          <w:tcPr>
            <w:tcW w:w="2143" w:type="dxa"/>
            <w:tcBorders>
              <w:left w:val="single" w:sz="4" w:space="0" w:color="auto"/>
            </w:tcBorders>
            <w:shd w:val="clear" w:color="auto" w:fill="auto"/>
          </w:tcPr>
          <w:p w:rsidR="00E06052" w:rsidRDefault="00E06052" w:rsidP="00AA4ECE">
            <w:pPr>
              <w:spacing w:before="40" w:after="40"/>
              <w:jc w:val="center"/>
              <w:rPr>
                <w:rFonts w:ascii="Times New Roman" w:hAnsi="Times New Roman" w:cs="Times New Roman"/>
                <w:bCs/>
                <w:i/>
                <w:iCs/>
                <w:sz w:val="20"/>
                <w:szCs w:val="20"/>
                <w:lang w:val="sq-AL"/>
              </w:rPr>
            </w:pPr>
            <w:r w:rsidRPr="00AB6815">
              <w:rPr>
                <w:rFonts w:ascii="Times New Roman" w:hAnsi="Times New Roman" w:cs="Times New Roman"/>
                <w:bCs/>
                <w:i/>
                <w:iCs/>
                <w:sz w:val="20"/>
                <w:szCs w:val="20"/>
                <w:lang w:val="sq-AL"/>
              </w:rPr>
              <w:t>Kompetenca digjitale e p</w:t>
            </w:r>
            <w:r>
              <w:rPr>
                <w:rFonts w:ascii="Times New Roman" w:hAnsi="Times New Roman" w:cs="Times New Roman"/>
                <w:bCs/>
                <w:i/>
                <w:iCs/>
                <w:sz w:val="20"/>
                <w:szCs w:val="20"/>
                <w:lang w:val="sq-AL"/>
              </w:rPr>
              <w:t>ë</w:t>
            </w:r>
            <w:r w:rsidRPr="00AB6815">
              <w:rPr>
                <w:rFonts w:ascii="Times New Roman" w:hAnsi="Times New Roman" w:cs="Times New Roman"/>
                <w:bCs/>
                <w:i/>
                <w:iCs/>
                <w:sz w:val="20"/>
                <w:szCs w:val="20"/>
                <w:lang w:val="sq-AL"/>
              </w:rPr>
              <w:t>rfshir</w:t>
            </w:r>
            <w:r>
              <w:rPr>
                <w:rFonts w:ascii="Times New Roman" w:hAnsi="Times New Roman" w:cs="Times New Roman"/>
                <w:bCs/>
                <w:i/>
                <w:iCs/>
                <w:sz w:val="20"/>
                <w:szCs w:val="20"/>
                <w:lang w:val="sq-AL"/>
              </w:rPr>
              <w:t>ë</w:t>
            </w:r>
            <w:r w:rsidRPr="00AB6815">
              <w:rPr>
                <w:rFonts w:ascii="Times New Roman" w:hAnsi="Times New Roman" w:cs="Times New Roman"/>
                <w:bCs/>
                <w:i/>
                <w:iCs/>
                <w:sz w:val="20"/>
                <w:szCs w:val="20"/>
                <w:lang w:val="sq-AL"/>
              </w:rPr>
              <w:t xml:space="preserve"> n</w:t>
            </w:r>
            <w:r>
              <w:rPr>
                <w:rFonts w:ascii="Times New Roman" w:hAnsi="Times New Roman" w:cs="Times New Roman"/>
                <w:bCs/>
                <w:i/>
                <w:iCs/>
                <w:sz w:val="20"/>
                <w:szCs w:val="20"/>
                <w:lang w:val="sq-AL"/>
              </w:rPr>
              <w:t>ë</w:t>
            </w:r>
            <w:r w:rsidRPr="00AB6815">
              <w:rPr>
                <w:rFonts w:ascii="Times New Roman" w:hAnsi="Times New Roman" w:cs="Times New Roman"/>
                <w:bCs/>
                <w:i/>
                <w:iCs/>
                <w:sz w:val="20"/>
                <w:szCs w:val="20"/>
                <w:lang w:val="sq-AL"/>
              </w:rPr>
              <w:t xml:space="preserve"> standardet e m</w:t>
            </w:r>
            <w:r>
              <w:rPr>
                <w:rFonts w:ascii="Times New Roman" w:hAnsi="Times New Roman" w:cs="Times New Roman"/>
                <w:bCs/>
                <w:i/>
                <w:iCs/>
                <w:sz w:val="20"/>
                <w:szCs w:val="20"/>
                <w:lang w:val="sq-AL"/>
              </w:rPr>
              <w:t>ë</w:t>
            </w:r>
            <w:r w:rsidRPr="00AB6815">
              <w:rPr>
                <w:rFonts w:ascii="Times New Roman" w:hAnsi="Times New Roman" w:cs="Times New Roman"/>
                <w:bCs/>
                <w:i/>
                <w:iCs/>
                <w:sz w:val="20"/>
                <w:szCs w:val="20"/>
                <w:lang w:val="sq-AL"/>
              </w:rPr>
              <w:t>suesit</w:t>
            </w:r>
          </w:p>
          <w:p w:rsidR="00E06052" w:rsidRPr="00EA3689" w:rsidRDefault="00E06052" w:rsidP="00AA4ECE">
            <w:pPr>
              <w:spacing w:before="40" w:after="40"/>
              <w:jc w:val="center"/>
              <w:rPr>
                <w:rFonts w:ascii="Times New Roman" w:hAnsi="Times New Roman" w:cs="Times New Roman"/>
                <w:bCs/>
                <w:i/>
                <w:iCs/>
                <w:lang w:val="it-IT"/>
              </w:rPr>
            </w:pPr>
            <w:r>
              <w:rPr>
                <w:rFonts w:ascii="Times New Roman" w:hAnsi="Times New Roman" w:cs="Times New Roman"/>
                <w:bCs/>
                <w:i/>
                <w:iCs/>
                <w:sz w:val="20"/>
                <w:szCs w:val="20"/>
                <w:lang w:val="sq-AL"/>
              </w:rPr>
              <w:t>Standarde të përcaktuara për arritjen e kompetencës</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lang w:val="it-IT"/>
              </w:rPr>
            </w:pPr>
            <w:r w:rsidRPr="00EA3689">
              <w:rPr>
                <w:rFonts w:ascii="Times New Roman" w:eastAsia="Times New Roman" w:hAnsi="Times New Roman" w:cs="Times New Roman"/>
                <w:bCs/>
                <w:i/>
                <w:iCs/>
                <w:color w:val="000000"/>
              </w:rPr>
              <w:t>MASR, ASCAP</w:t>
            </w:r>
          </w:p>
        </w:tc>
        <w:tc>
          <w:tcPr>
            <w:tcW w:w="2557" w:type="dxa"/>
            <w:gridSpan w:val="2"/>
            <w:shd w:val="clear" w:color="auto" w:fill="auto"/>
          </w:tcPr>
          <w:p w:rsidR="00E06052" w:rsidRPr="00EA3689" w:rsidRDefault="00E06052" w:rsidP="00AA4ECE">
            <w:pPr>
              <w:spacing w:before="40" w:after="40"/>
              <w:jc w:val="center"/>
              <w:rPr>
                <w:rFonts w:ascii="Times New Roman" w:hAnsi="Times New Roman" w:cs="Times New Roman"/>
                <w:bCs/>
                <w:i/>
                <w:iCs/>
                <w:lang w:val="it-IT"/>
              </w:rPr>
            </w:pPr>
            <w:r w:rsidRPr="00EA3689">
              <w:rPr>
                <w:rFonts w:ascii="Times New Roman" w:eastAsia="Times New Roman" w:hAnsi="Times New Roman" w:cs="Times New Roman"/>
                <w:bCs/>
                <w:i/>
                <w:iCs/>
                <w:color w:val="000000"/>
              </w:rPr>
              <w:t>DPAP</w:t>
            </w:r>
          </w:p>
        </w:tc>
        <w:tc>
          <w:tcPr>
            <w:tcW w:w="1384" w:type="dxa"/>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rPr>
              <w:t>2021-2026</w:t>
            </w:r>
          </w:p>
        </w:tc>
      </w:tr>
      <w:tr w:rsidR="00E06052" w:rsidRPr="00EA3689" w:rsidTr="00AA4ECE">
        <w:tc>
          <w:tcPr>
            <w:tcW w:w="7279" w:type="dxa"/>
            <w:gridSpan w:val="2"/>
            <w:tcBorders>
              <w:right w:val="single" w:sz="4" w:space="0" w:color="auto"/>
            </w:tcBorders>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bCs/>
                <w:i/>
                <w:iCs/>
                <w:lang w:val="it-IT"/>
              </w:rPr>
              <w:t>IV.1.2.</w:t>
            </w:r>
            <w:r>
              <w:rPr>
                <w:rFonts w:ascii="Times New Roman" w:hAnsi="Times New Roman" w:cs="Times New Roman"/>
                <w:bCs/>
                <w:i/>
                <w:iCs/>
                <w:lang w:val="it-IT"/>
              </w:rPr>
              <w:t>b</w:t>
            </w:r>
            <w:r w:rsidRPr="00EA3689">
              <w:rPr>
                <w:rFonts w:ascii="Times New Roman" w:hAnsi="Times New Roman" w:cs="Times New Roman"/>
                <w:bCs/>
                <w:i/>
                <w:iCs/>
                <w:lang w:val="it-IT"/>
              </w:rPr>
              <w:t xml:space="preserve"> Ndërgjegjësimi i nxënësve për sigurinë në Internet, privatësinë, ndarjen e </w:t>
            </w:r>
            <w:r w:rsidRPr="00EA3689">
              <w:rPr>
                <w:rFonts w:ascii="Times New Roman" w:hAnsi="Times New Roman" w:cs="Times New Roman"/>
                <w:bCs/>
                <w:i/>
                <w:iCs/>
                <w:lang w:val="it-IT"/>
              </w:rPr>
              <w:lastRenderedPageBreak/>
              <w:t>informacioni</w:t>
            </w:r>
            <w:r>
              <w:rPr>
                <w:rFonts w:ascii="Times New Roman" w:hAnsi="Times New Roman" w:cs="Times New Roman"/>
                <w:bCs/>
                <w:i/>
                <w:iCs/>
                <w:lang w:val="it-IT"/>
              </w:rPr>
              <w:t>t dhe</w:t>
            </w:r>
            <w:r w:rsidRPr="00EA3689">
              <w:rPr>
                <w:rFonts w:ascii="Times New Roman" w:hAnsi="Times New Roman" w:cs="Times New Roman"/>
                <w:bCs/>
                <w:i/>
                <w:iCs/>
                <w:lang w:val="it-IT"/>
              </w:rPr>
              <w:t xml:space="preserve"> antiviruseve</w:t>
            </w:r>
          </w:p>
          <w:p w:rsidR="00E06052" w:rsidRPr="00EA3689" w:rsidRDefault="00E06052" w:rsidP="00AA4ECE">
            <w:pPr>
              <w:spacing w:before="40" w:after="40"/>
              <w:jc w:val="both"/>
              <w:rPr>
                <w:rFonts w:ascii="Times New Roman" w:eastAsia="Times New Roman" w:hAnsi="Times New Roman" w:cs="Times New Roman"/>
                <w:i/>
                <w:iCs/>
                <w:color w:val="FF0000"/>
                <w:lang w:val="it-IT"/>
              </w:rPr>
            </w:pPr>
            <w:r w:rsidRPr="00EA3689">
              <w:rPr>
                <w:rFonts w:ascii="Times New Roman" w:eastAsia="Times New Roman" w:hAnsi="Times New Roman" w:cs="Times New Roman"/>
                <w:i/>
                <w:iCs/>
                <w:color w:val="FF0000"/>
                <w:lang w:val="it-IT"/>
              </w:rPr>
              <w:t>A5.1 - Strategjia kombetare e Arsimit (2021-2026)</w:t>
            </w:r>
          </w:p>
          <w:p w:rsidR="00E06052" w:rsidRPr="00EA3689" w:rsidRDefault="00E06052" w:rsidP="00AA4ECE">
            <w:pPr>
              <w:spacing w:before="40" w:after="40"/>
              <w:jc w:val="both"/>
              <w:rPr>
                <w:rFonts w:ascii="Times New Roman" w:hAnsi="Times New Roman" w:cs="Times New Roman"/>
                <w:bCs/>
                <w:i/>
                <w:iCs/>
                <w:lang w:val="it-IT"/>
              </w:rPr>
            </w:pPr>
            <w:r w:rsidRPr="00EA3689">
              <w:rPr>
                <w:rFonts w:ascii="Times New Roman" w:hAnsi="Times New Roman" w:cs="Times New Roman"/>
                <w:i/>
                <w:iCs/>
                <w:color w:val="FF0000"/>
                <w:lang w:val="sq-AL"/>
              </w:rPr>
              <w:t>*Strategjia Kombetare per Sigurine Kibernetik (2020-2025)</w:t>
            </w:r>
          </w:p>
        </w:tc>
        <w:tc>
          <w:tcPr>
            <w:tcW w:w="2143" w:type="dxa"/>
            <w:tcBorders>
              <w:left w:val="single" w:sz="4" w:space="0" w:color="auto"/>
            </w:tcBorders>
            <w:shd w:val="clear" w:color="auto" w:fill="auto"/>
          </w:tcPr>
          <w:p w:rsidR="00E06052" w:rsidRDefault="00E06052"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lastRenderedPageBreak/>
              <w:t xml:space="preserve">Nr i nxënësve i </w:t>
            </w:r>
            <w:r>
              <w:rPr>
                <w:rFonts w:ascii="Times New Roman" w:hAnsi="Times New Roman" w:cs="Times New Roman"/>
                <w:bCs/>
                <w:i/>
                <w:iCs/>
                <w:sz w:val="20"/>
                <w:szCs w:val="20"/>
                <w:lang w:val="sq-AL"/>
              </w:rPr>
              <w:lastRenderedPageBreak/>
              <w:t>ndërgjegjësuar</w:t>
            </w:r>
          </w:p>
          <w:p w:rsidR="00E06052" w:rsidRPr="00EA3689" w:rsidRDefault="00E06052" w:rsidP="00AA4ECE">
            <w:pPr>
              <w:spacing w:before="40" w:after="40"/>
              <w:jc w:val="both"/>
              <w:rPr>
                <w:rFonts w:ascii="Times New Roman" w:hAnsi="Times New Roman" w:cs="Times New Roman"/>
                <w:bCs/>
                <w:i/>
                <w:iCs/>
                <w:lang w:val="it-IT"/>
              </w:rPr>
            </w:pPr>
          </w:p>
        </w:tc>
        <w:tc>
          <w:tcPr>
            <w:tcW w:w="2106" w:type="dxa"/>
            <w:gridSpan w:val="2"/>
            <w:shd w:val="clear" w:color="auto" w:fill="auto"/>
          </w:tcPr>
          <w:p w:rsidR="00E06052" w:rsidRPr="00EA3689" w:rsidRDefault="00E06052" w:rsidP="00AA4ECE">
            <w:pPr>
              <w:spacing w:before="40" w:after="40"/>
              <w:jc w:val="both"/>
              <w:rPr>
                <w:rFonts w:ascii="Times New Roman" w:hAnsi="Times New Roman" w:cs="Times New Roman"/>
                <w:bCs/>
                <w:i/>
                <w:iCs/>
                <w:lang w:val="it-IT"/>
              </w:rPr>
            </w:pPr>
          </w:p>
        </w:tc>
        <w:tc>
          <w:tcPr>
            <w:tcW w:w="2557" w:type="dxa"/>
            <w:gridSpan w:val="2"/>
            <w:shd w:val="clear" w:color="auto" w:fill="auto"/>
          </w:tcPr>
          <w:p w:rsidR="00E06052" w:rsidRPr="00EA3689" w:rsidRDefault="00E06052" w:rsidP="00AA4ECE">
            <w:pPr>
              <w:spacing w:before="40" w:after="40"/>
              <w:jc w:val="both"/>
              <w:rPr>
                <w:rFonts w:ascii="Times New Roman" w:hAnsi="Times New Roman" w:cs="Times New Roman"/>
                <w:bCs/>
                <w:i/>
                <w:iCs/>
                <w:lang w:val="it-IT"/>
              </w:rPr>
            </w:pPr>
          </w:p>
        </w:tc>
        <w:tc>
          <w:tcPr>
            <w:tcW w:w="1384" w:type="dxa"/>
            <w:shd w:val="clear" w:color="auto" w:fill="auto"/>
          </w:tcPr>
          <w:p w:rsidR="00E06052" w:rsidRPr="00EA3689" w:rsidRDefault="00E06052" w:rsidP="00AA4ECE">
            <w:pPr>
              <w:spacing w:before="40" w:after="40"/>
              <w:jc w:val="both"/>
              <w:rPr>
                <w:rFonts w:ascii="Times New Roman" w:hAnsi="Times New Roman" w:cs="Times New Roman"/>
                <w:bCs/>
                <w:i/>
                <w:iCs/>
                <w:lang w:val="it-IT"/>
              </w:rPr>
            </w:pPr>
            <w:r>
              <w:rPr>
                <w:rFonts w:ascii="Times New Roman" w:hAnsi="Times New Roman" w:cs="Times New Roman"/>
                <w:bCs/>
                <w:i/>
                <w:iCs/>
                <w:lang w:val="it-IT"/>
              </w:rPr>
              <w:t>2021-2026</w:t>
            </w:r>
          </w:p>
        </w:tc>
      </w:tr>
      <w:tr w:rsidR="00E06052" w:rsidRPr="00EA3689" w:rsidTr="00AA4ECE">
        <w:tc>
          <w:tcPr>
            <w:tcW w:w="7279" w:type="dxa"/>
            <w:gridSpan w:val="2"/>
            <w:shd w:val="clear" w:color="auto" w:fill="auto"/>
          </w:tcPr>
          <w:p w:rsidR="00E06052" w:rsidRPr="00EA3689" w:rsidRDefault="00E06052" w:rsidP="00AA4ECE">
            <w:pPr>
              <w:spacing w:before="40" w:after="40"/>
              <w:rPr>
                <w:rFonts w:ascii="Times New Roman" w:hAnsi="Times New Roman" w:cs="Times New Roman"/>
                <w:i/>
                <w:iCs/>
              </w:rPr>
            </w:pPr>
            <w:r w:rsidRPr="00EA3689">
              <w:rPr>
                <w:rFonts w:ascii="Times New Roman" w:hAnsi="Times New Roman" w:cs="Times New Roman"/>
                <w:i/>
                <w:iCs/>
              </w:rPr>
              <w:lastRenderedPageBreak/>
              <w:t>IV</w:t>
            </w:r>
            <w:r>
              <w:rPr>
                <w:rFonts w:ascii="Times New Roman" w:hAnsi="Times New Roman" w:cs="Times New Roman"/>
                <w:i/>
                <w:iCs/>
              </w:rPr>
              <w:t>.</w:t>
            </w:r>
            <w:r w:rsidRPr="00EA3689">
              <w:rPr>
                <w:rFonts w:ascii="Times New Roman" w:hAnsi="Times New Roman" w:cs="Times New Roman"/>
                <w:i/>
                <w:iCs/>
              </w:rPr>
              <w:t>1.2.</w:t>
            </w:r>
            <w:r>
              <w:rPr>
                <w:rFonts w:ascii="Times New Roman" w:hAnsi="Times New Roman" w:cs="Times New Roman"/>
                <w:i/>
                <w:iCs/>
              </w:rPr>
              <w:t xml:space="preserve">c </w:t>
            </w:r>
            <w:r w:rsidRPr="00EA3689">
              <w:rPr>
                <w:rFonts w:ascii="Times New Roman" w:hAnsi="Times New Roman" w:cs="Times New Roman"/>
                <w:i/>
                <w:iCs/>
              </w:rPr>
              <w:t xml:space="preserve">Trajnimi i të paktën 100 vajzave në STEM (shkencë, teknologji, inxhinieri, matematike) </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lang w:val="it-IT"/>
              </w:rPr>
            </w:pPr>
            <w:r w:rsidRPr="00EA3689">
              <w:rPr>
                <w:rFonts w:ascii="Times New Roman" w:hAnsi="Times New Roman" w:cs="Times New Roman"/>
                <w:bCs/>
                <w:i/>
                <w:iCs/>
                <w:sz w:val="20"/>
                <w:szCs w:val="20"/>
                <w:lang w:val="it-IT"/>
              </w:rPr>
              <w:t xml:space="preserve">100 vajza </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lang w:val="it-IT"/>
              </w:rPr>
            </w:pPr>
            <w:r w:rsidRPr="00EA3689">
              <w:rPr>
                <w:rFonts w:ascii="Times New Roman" w:hAnsi="Times New Roman" w:cs="Times New Roman"/>
                <w:bCs/>
                <w:i/>
                <w:iCs/>
              </w:rPr>
              <w:t xml:space="preserve">Ministria e Arsimit </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it-IT"/>
              </w:rPr>
            </w:pPr>
            <w:r w:rsidRPr="00EA3689">
              <w:rPr>
                <w:rFonts w:ascii="Times New Roman" w:hAnsi="Times New Roman" w:cs="Times New Roman"/>
                <w:bCs/>
                <w:i/>
                <w:iCs/>
              </w:rPr>
              <w:t>OJF, partner ndërkombëtare</w:t>
            </w:r>
          </w:p>
        </w:tc>
        <w:tc>
          <w:tcPr>
            <w:tcW w:w="1384" w:type="dxa"/>
          </w:tcPr>
          <w:p w:rsidR="00E06052" w:rsidRPr="00EA3689" w:rsidRDefault="00E06052" w:rsidP="00AA4ECE">
            <w:pPr>
              <w:spacing w:before="40" w:after="40"/>
              <w:jc w:val="center"/>
              <w:rPr>
                <w:rFonts w:ascii="Times New Roman" w:hAnsi="Times New Roman" w:cs="Times New Roman"/>
                <w:bCs/>
                <w:i/>
                <w:iCs/>
                <w:lang w:val="it-IT"/>
              </w:rPr>
            </w:pPr>
            <w:r>
              <w:rPr>
                <w:rFonts w:ascii="Times New Roman" w:hAnsi="Times New Roman" w:cs="Times New Roman"/>
                <w:bCs/>
                <w:i/>
                <w:iCs/>
              </w:rPr>
              <w:t>2021-2024</w:t>
            </w:r>
          </w:p>
        </w:tc>
      </w:tr>
      <w:tr w:rsidR="00E06052" w:rsidRPr="00EA3689" w:rsidTr="00AA4ECE">
        <w:tc>
          <w:tcPr>
            <w:tcW w:w="7279" w:type="dxa"/>
            <w:gridSpan w:val="2"/>
            <w:shd w:val="clear" w:color="auto" w:fill="EDEDED" w:themeFill="accent3" w:themeFillTint="33"/>
          </w:tcPr>
          <w:p w:rsidR="00E06052" w:rsidRPr="00EA3689" w:rsidRDefault="00E06052" w:rsidP="00AA4ECE">
            <w:pPr>
              <w:spacing w:before="40" w:after="40"/>
              <w:rPr>
                <w:rFonts w:ascii="Times New Roman" w:hAnsi="Times New Roman" w:cs="Times New Roman"/>
                <w:b/>
                <w:bCs/>
                <w:lang w:val="it-IT"/>
              </w:rPr>
            </w:pPr>
            <w:bookmarkStart w:id="298" w:name="_Hlk79592486"/>
            <w:bookmarkEnd w:id="297"/>
            <w:r w:rsidRPr="00EA3689">
              <w:rPr>
                <w:rFonts w:ascii="Times New Roman" w:hAnsi="Times New Roman" w:cs="Times New Roman"/>
                <w:b/>
                <w:bCs/>
                <w:lang w:val="it-IT"/>
              </w:rPr>
              <w:t>IV</w:t>
            </w:r>
            <w:r>
              <w:rPr>
                <w:rFonts w:ascii="Times New Roman" w:hAnsi="Times New Roman" w:cs="Times New Roman"/>
                <w:b/>
                <w:bCs/>
                <w:lang w:val="it-IT"/>
              </w:rPr>
              <w:t>.</w:t>
            </w:r>
            <w:r w:rsidRPr="00EA3689">
              <w:rPr>
                <w:rFonts w:ascii="Times New Roman" w:hAnsi="Times New Roman" w:cs="Times New Roman"/>
                <w:b/>
                <w:bCs/>
                <w:lang w:val="it-IT"/>
              </w:rPr>
              <w:t xml:space="preserve">1.3. </w:t>
            </w:r>
            <w:r>
              <w:rPr>
                <w:rFonts w:ascii="Times New Roman" w:hAnsi="Times New Roman" w:cs="Times New Roman"/>
                <w:b/>
                <w:bCs/>
                <w:lang w:val="it-IT"/>
              </w:rPr>
              <w:t>Respektimi i e</w:t>
            </w:r>
            <w:r w:rsidRPr="00EA3689">
              <w:rPr>
                <w:rFonts w:ascii="Times New Roman" w:hAnsi="Times New Roman" w:cs="Times New Roman"/>
                <w:b/>
                <w:bCs/>
                <w:lang w:val="it-IT"/>
              </w:rPr>
              <w:t>tik</w:t>
            </w:r>
            <w:r>
              <w:rPr>
                <w:rFonts w:ascii="Times New Roman" w:hAnsi="Times New Roman" w:cs="Times New Roman"/>
                <w:b/>
                <w:bCs/>
                <w:lang w:val="it-IT"/>
              </w:rPr>
              <w:t xml:space="preserve">ës dhe interesit më të lartë të fëmijës në </w:t>
            </w:r>
            <w:r w:rsidRPr="00EA3689">
              <w:rPr>
                <w:rFonts w:ascii="Times New Roman" w:hAnsi="Times New Roman" w:cs="Times New Roman"/>
                <w:b/>
                <w:bCs/>
                <w:lang w:val="it-IT"/>
              </w:rPr>
              <w:t xml:space="preserve"> mjedisin digital </w:t>
            </w:r>
            <w:bookmarkEnd w:id="298"/>
          </w:p>
        </w:tc>
        <w:tc>
          <w:tcPr>
            <w:tcW w:w="2143" w:type="dxa"/>
            <w:shd w:val="clear" w:color="auto" w:fill="EDEDED" w:themeFill="accent3" w:themeFillTint="33"/>
          </w:tcPr>
          <w:p w:rsidR="00E06052" w:rsidRPr="00EA3689" w:rsidRDefault="00E06052" w:rsidP="00AA4ECE">
            <w:pPr>
              <w:spacing w:before="40" w:after="40"/>
              <w:jc w:val="center"/>
              <w:rPr>
                <w:rFonts w:ascii="Times New Roman" w:hAnsi="Times New Roman" w:cs="Times New Roman"/>
                <w:bCs/>
                <w:i/>
                <w:iCs/>
                <w:lang w:val="it-IT"/>
              </w:rPr>
            </w:pPr>
          </w:p>
        </w:tc>
        <w:tc>
          <w:tcPr>
            <w:tcW w:w="2106" w:type="dxa"/>
            <w:gridSpan w:val="2"/>
            <w:shd w:val="clear" w:color="auto" w:fill="EDEDED" w:themeFill="accent3" w:themeFillTint="33"/>
          </w:tcPr>
          <w:p w:rsidR="00E06052" w:rsidRPr="00EA3689" w:rsidRDefault="00E06052" w:rsidP="00AA4ECE">
            <w:pPr>
              <w:spacing w:before="40" w:after="40"/>
              <w:jc w:val="center"/>
              <w:rPr>
                <w:rFonts w:ascii="Times New Roman" w:hAnsi="Times New Roman" w:cs="Times New Roman"/>
                <w:bCs/>
                <w:i/>
                <w:iCs/>
                <w:lang w:val="it-IT"/>
              </w:rPr>
            </w:pPr>
          </w:p>
        </w:tc>
        <w:tc>
          <w:tcPr>
            <w:tcW w:w="2557" w:type="dxa"/>
            <w:gridSpan w:val="2"/>
            <w:shd w:val="clear" w:color="auto" w:fill="EDEDED" w:themeFill="accent3" w:themeFillTint="33"/>
          </w:tcPr>
          <w:p w:rsidR="00E06052" w:rsidRPr="00EA3689" w:rsidRDefault="00E06052" w:rsidP="00AA4ECE">
            <w:pPr>
              <w:spacing w:before="40" w:after="40"/>
              <w:jc w:val="center"/>
              <w:rPr>
                <w:rFonts w:ascii="Times New Roman" w:hAnsi="Times New Roman" w:cs="Times New Roman"/>
                <w:bCs/>
                <w:i/>
                <w:iCs/>
                <w:lang w:val="it-IT"/>
              </w:rPr>
            </w:pPr>
          </w:p>
        </w:tc>
        <w:tc>
          <w:tcPr>
            <w:tcW w:w="1384" w:type="dxa"/>
            <w:shd w:val="clear" w:color="auto" w:fill="EDEDED" w:themeFill="accent3" w:themeFillTint="33"/>
          </w:tcPr>
          <w:p w:rsidR="00E06052" w:rsidRPr="00EA3689" w:rsidRDefault="00E06052" w:rsidP="00AA4ECE">
            <w:pPr>
              <w:spacing w:before="40" w:after="40"/>
              <w:jc w:val="center"/>
              <w:rPr>
                <w:rFonts w:ascii="Times New Roman" w:hAnsi="Times New Roman" w:cs="Times New Roman"/>
                <w:bCs/>
                <w:i/>
                <w:iCs/>
                <w:lang w:val="it-IT"/>
              </w:rPr>
            </w:pPr>
          </w:p>
        </w:tc>
      </w:tr>
      <w:tr w:rsidR="00E06052" w:rsidRPr="00EA3689" w:rsidTr="00AA4ECE">
        <w:tc>
          <w:tcPr>
            <w:tcW w:w="7279" w:type="dxa"/>
            <w:gridSpan w:val="2"/>
            <w:shd w:val="clear" w:color="auto" w:fill="auto"/>
          </w:tcPr>
          <w:p w:rsidR="00E06052" w:rsidRPr="00EA3689" w:rsidRDefault="00E06052" w:rsidP="00AA4ECE">
            <w:pPr>
              <w:spacing w:before="40" w:after="40"/>
              <w:rPr>
                <w:rFonts w:ascii="Times New Roman" w:hAnsi="Times New Roman" w:cs="Times New Roman"/>
                <w:i/>
                <w:iCs/>
                <w:lang w:val="sq-AL"/>
              </w:rPr>
            </w:pPr>
            <w:bookmarkStart w:id="299" w:name="_Hlk79664432"/>
            <w:r w:rsidRPr="00EA3689">
              <w:rPr>
                <w:rFonts w:ascii="Times New Roman" w:hAnsi="Times New Roman" w:cs="Times New Roman"/>
                <w:i/>
                <w:iCs/>
                <w:lang w:val="it-IT"/>
              </w:rPr>
              <w:t>IV</w:t>
            </w:r>
            <w:r>
              <w:rPr>
                <w:rFonts w:ascii="Times New Roman" w:hAnsi="Times New Roman" w:cs="Times New Roman"/>
                <w:i/>
                <w:iCs/>
                <w:lang w:val="it-IT"/>
              </w:rPr>
              <w:t>.</w:t>
            </w:r>
            <w:r w:rsidRPr="00EA3689">
              <w:rPr>
                <w:rFonts w:ascii="Times New Roman" w:hAnsi="Times New Roman" w:cs="Times New Roman"/>
                <w:i/>
                <w:iCs/>
                <w:lang w:val="it-IT"/>
              </w:rPr>
              <w:t xml:space="preserve">1.3.a </w:t>
            </w:r>
            <w:r w:rsidRPr="00EA3689">
              <w:rPr>
                <w:rFonts w:ascii="Times New Roman" w:hAnsi="Times New Roman" w:cs="Times New Roman"/>
                <w:i/>
                <w:iCs/>
                <w:lang w:val="sq-AL"/>
              </w:rPr>
              <w:t>Rishikimi i kodit të sjelljes të sektorit privat (ISP, platformat online, ekosistemin e inovacionit, start upave dhe biznesin) për promovimin dhe respektimin e të drejtave të fëmijëve në mjedisin digjital</w:t>
            </w:r>
          </w:p>
          <w:p w:rsidR="00E06052" w:rsidRPr="00EA3689" w:rsidRDefault="00E06052" w:rsidP="00AA4ECE">
            <w:pPr>
              <w:spacing w:before="40" w:after="40"/>
              <w:rPr>
                <w:rFonts w:ascii="Times New Roman" w:hAnsi="Times New Roman" w:cs="Times New Roman"/>
                <w:i/>
                <w:iCs/>
                <w:lang w:val="sq-AL"/>
              </w:rPr>
            </w:pPr>
            <w:r w:rsidRPr="00EA3689">
              <w:rPr>
                <w:rFonts w:ascii="Times New Roman" w:hAnsi="Times New Roman" w:cs="Times New Roman"/>
                <w:i/>
                <w:iCs/>
                <w:color w:val="FF0000"/>
                <w:lang w:val="sq-AL"/>
              </w:rPr>
              <w:t>*Strategjia Kombetare per Sigurine Kibernetik (2020-2025)</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rPr>
            </w:pPr>
            <w:r w:rsidRPr="00EA3689">
              <w:rPr>
                <w:rFonts w:ascii="Times New Roman" w:hAnsi="Times New Roman" w:cs="Times New Roman"/>
                <w:bCs/>
                <w:i/>
                <w:iCs/>
                <w:sz w:val="20"/>
                <w:szCs w:val="20"/>
                <w:lang w:val="sq-AL"/>
              </w:rPr>
              <w:t>Kodi i sjelljes</w:t>
            </w:r>
            <w:r>
              <w:rPr>
                <w:rFonts w:ascii="Times New Roman" w:hAnsi="Times New Roman" w:cs="Times New Roman"/>
                <w:bCs/>
                <w:i/>
                <w:iCs/>
                <w:sz w:val="20"/>
                <w:szCs w:val="20"/>
                <w:lang w:val="sq-AL"/>
              </w:rPr>
              <w:t xml:space="preserve"> i rishikuar</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lang w:val="sq-AL"/>
              </w:rPr>
              <w:t>AKCESK</w:t>
            </w:r>
          </w:p>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rPr>
              <w:t>ASHMDF</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lang w:val="sq-AL"/>
              </w:rPr>
              <w:t>AKCESK, Agjensia e femijeve, sektori privat</w:t>
            </w: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2021-2023</w:t>
            </w:r>
          </w:p>
        </w:tc>
      </w:tr>
      <w:tr w:rsidR="00E06052" w:rsidRPr="00EA3689" w:rsidTr="00AA4ECE">
        <w:tc>
          <w:tcPr>
            <w:tcW w:w="7279" w:type="dxa"/>
            <w:gridSpan w:val="2"/>
            <w:shd w:val="clear" w:color="auto" w:fill="auto"/>
          </w:tcPr>
          <w:p w:rsidR="00E06052" w:rsidRPr="00EA3689" w:rsidRDefault="00E06052" w:rsidP="00AA4ECE">
            <w:pPr>
              <w:spacing w:before="40" w:after="40"/>
              <w:rPr>
                <w:rFonts w:ascii="Times New Roman" w:hAnsi="Times New Roman" w:cs="Times New Roman"/>
                <w:i/>
                <w:iCs/>
                <w:lang w:val="sq-AL"/>
              </w:rPr>
            </w:pPr>
            <w:r w:rsidRPr="00EA3689">
              <w:rPr>
                <w:rFonts w:ascii="Times New Roman" w:hAnsi="Times New Roman" w:cs="Times New Roman"/>
                <w:i/>
                <w:iCs/>
              </w:rPr>
              <w:t>IV</w:t>
            </w:r>
            <w:r>
              <w:rPr>
                <w:rFonts w:ascii="Times New Roman" w:hAnsi="Times New Roman" w:cs="Times New Roman"/>
                <w:i/>
                <w:iCs/>
              </w:rPr>
              <w:t>.</w:t>
            </w:r>
            <w:r w:rsidRPr="00EA3689">
              <w:rPr>
                <w:rFonts w:ascii="Times New Roman" w:hAnsi="Times New Roman" w:cs="Times New Roman"/>
                <w:i/>
                <w:iCs/>
              </w:rPr>
              <w:t xml:space="preserve">1.3.b </w:t>
            </w:r>
            <w:r w:rsidRPr="00EA3689">
              <w:rPr>
                <w:rFonts w:ascii="Times New Roman" w:hAnsi="Times New Roman" w:cs="Times New Roman"/>
                <w:i/>
                <w:iCs/>
                <w:lang w:val="sq-AL"/>
              </w:rPr>
              <w:t>Aft</w:t>
            </w:r>
            <w:r>
              <w:rPr>
                <w:rFonts w:ascii="Times New Roman" w:hAnsi="Times New Roman" w:cs="Times New Roman"/>
                <w:i/>
                <w:iCs/>
                <w:lang w:val="sq-AL"/>
              </w:rPr>
              <w:t>ë</w:t>
            </w:r>
            <w:r w:rsidRPr="00EA3689">
              <w:rPr>
                <w:rFonts w:ascii="Times New Roman" w:hAnsi="Times New Roman" w:cs="Times New Roman"/>
                <w:i/>
                <w:iCs/>
                <w:lang w:val="sq-AL"/>
              </w:rPr>
              <w:t>simi i aktorëve të sektorit privat ne lidhje me të drej</w:t>
            </w:r>
            <w:r>
              <w:rPr>
                <w:rFonts w:ascii="Times New Roman" w:hAnsi="Times New Roman" w:cs="Times New Roman"/>
                <w:i/>
                <w:iCs/>
                <w:lang w:val="sq-AL"/>
              </w:rPr>
              <w:t>t</w:t>
            </w:r>
            <w:r w:rsidRPr="00EA3689">
              <w:rPr>
                <w:rFonts w:ascii="Times New Roman" w:hAnsi="Times New Roman" w:cs="Times New Roman"/>
                <w:i/>
                <w:iCs/>
                <w:lang w:val="sq-AL"/>
              </w:rPr>
              <w:t>at e fëmijeve në mjedisin digjital.</w:t>
            </w:r>
          </w:p>
          <w:p w:rsidR="00E06052" w:rsidRPr="00EA3689" w:rsidRDefault="00E06052" w:rsidP="00AA4ECE">
            <w:pPr>
              <w:spacing w:before="40" w:after="40"/>
              <w:rPr>
                <w:rFonts w:ascii="Times New Roman" w:hAnsi="Times New Roman" w:cs="Times New Roman"/>
                <w:i/>
                <w:iCs/>
                <w:lang w:val="sq-AL"/>
              </w:rPr>
            </w:pPr>
            <w:r w:rsidRPr="00EA3689">
              <w:rPr>
                <w:rFonts w:ascii="Times New Roman" w:hAnsi="Times New Roman" w:cs="Times New Roman"/>
                <w:i/>
                <w:iCs/>
                <w:color w:val="FF0000"/>
                <w:lang w:val="sq-AL"/>
              </w:rPr>
              <w:t>*Strategjia Kombetare per Sigurine Kibernetik (2020-2025)</w:t>
            </w:r>
          </w:p>
        </w:tc>
        <w:tc>
          <w:tcPr>
            <w:tcW w:w="2143" w:type="dxa"/>
          </w:tcPr>
          <w:p w:rsidR="00E06052" w:rsidRPr="00EA3689" w:rsidRDefault="002B65F3"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t>Ë</w:t>
            </w:r>
            <w:r w:rsidR="00E06052" w:rsidRPr="00EA3689">
              <w:rPr>
                <w:rFonts w:ascii="Times New Roman" w:hAnsi="Times New Roman" w:cs="Times New Roman"/>
                <w:bCs/>
                <w:i/>
                <w:iCs/>
                <w:sz w:val="20"/>
                <w:szCs w:val="20"/>
                <w:lang w:val="sq-AL"/>
              </w:rPr>
              <w:t>orkshop me akorët kryesorë të industrisë</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rPr>
              <w:t>MSHMS</w:t>
            </w:r>
          </w:p>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rPr>
              <w:t>ASHMDF</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lang w:val="sq-AL"/>
              </w:rPr>
              <w:t>AKEP, AKCESK</w:t>
            </w: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2021-2023</w:t>
            </w:r>
          </w:p>
        </w:tc>
      </w:tr>
      <w:tr w:rsidR="00E06052" w:rsidRPr="00EA3689" w:rsidTr="00AA4ECE">
        <w:tc>
          <w:tcPr>
            <w:tcW w:w="7279" w:type="dxa"/>
            <w:gridSpan w:val="2"/>
            <w:shd w:val="clear" w:color="auto" w:fill="auto"/>
          </w:tcPr>
          <w:p w:rsidR="00E06052" w:rsidRPr="00EA3689" w:rsidRDefault="00E06052" w:rsidP="00AA4ECE">
            <w:pPr>
              <w:spacing w:before="40" w:after="40"/>
              <w:rPr>
                <w:rFonts w:ascii="Times New Roman" w:hAnsi="Times New Roman" w:cs="Times New Roman"/>
                <w:i/>
                <w:iCs/>
                <w:lang w:val="sq-AL"/>
              </w:rPr>
            </w:pPr>
            <w:r w:rsidRPr="00EA3689">
              <w:rPr>
                <w:rFonts w:ascii="Times New Roman" w:hAnsi="Times New Roman" w:cs="Times New Roman"/>
                <w:i/>
                <w:iCs/>
              </w:rPr>
              <w:t>IV</w:t>
            </w:r>
            <w:r>
              <w:rPr>
                <w:rFonts w:ascii="Times New Roman" w:hAnsi="Times New Roman" w:cs="Times New Roman"/>
                <w:i/>
                <w:iCs/>
              </w:rPr>
              <w:t>.</w:t>
            </w:r>
            <w:r w:rsidRPr="00EA3689">
              <w:rPr>
                <w:rFonts w:ascii="Times New Roman" w:hAnsi="Times New Roman" w:cs="Times New Roman"/>
                <w:i/>
                <w:iCs/>
              </w:rPr>
              <w:t xml:space="preserve">1.3.c </w:t>
            </w:r>
            <w:r w:rsidRPr="00EA3689">
              <w:rPr>
                <w:rFonts w:ascii="Times New Roman" w:hAnsi="Times New Roman" w:cs="Times New Roman"/>
                <w:i/>
                <w:iCs/>
                <w:lang w:val="sq-AL"/>
              </w:rPr>
              <w:t>Ndërgjegjësim i akterëve publikë, prindërve në vecanti, përmes bisedave, tryezave, debateve etj mbi rëndësinë e zhvillimit digjital të fëmijëve dhe pjesëmarrjes së tyre për zhvillimin e shoqërisë</w:t>
            </w:r>
          </w:p>
          <w:p w:rsidR="00E06052" w:rsidRPr="00EA3689" w:rsidRDefault="00E06052" w:rsidP="00AA4ECE">
            <w:pPr>
              <w:spacing w:before="40" w:after="40"/>
              <w:rPr>
                <w:rFonts w:ascii="Times New Roman" w:hAnsi="Times New Roman" w:cs="Times New Roman"/>
                <w:i/>
                <w:iCs/>
                <w:lang w:val="sq-AL"/>
              </w:rPr>
            </w:pPr>
            <w:r w:rsidRPr="00EA3689">
              <w:rPr>
                <w:rFonts w:ascii="Times New Roman" w:hAnsi="Times New Roman" w:cs="Times New Roman"/>
                <w:i/>
                <w:iCs/>
                <w:color w:val="FF0000"/>
                <w:lang w:val="sq-AL"/>
              </w:rPr>
              <w:t>*Strategjia Kombetare per Sigurine Kibernetik (2020-2025)</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Tryeza të organizuara</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rPr>
              <w:t>MSHMS</w:t>
            </w:r>
          </w:p>
          <w:p w:rsidR="00E06052" w:rsidRPr="00EA3689" w:rsidRDefault="00E06052" w:rsidP="00AA4ECE">
            <w:pPr>
              <w:spacing w:before="40" w:after="40"/>
              <w:jc w:val="center"/>
              <w:rPr>
                <w:rFonts w:ascii="Times New Roman" w:hAnsi="Times New Roman" w:cs="Times New Roman"/>
                <w:bCs/>
                <w:i/>
                <w:iCs/>
                <w:lang w:val="sq-AL"/>
              </w:rPr>
            </w:pPr>
            <w:r w:rsidRPr="00EA3689">
              <w:rPr>
                <w:rFonts w:ascii="Times New Roman" w:hAnsi="Times New Roman" w:cs="Times New Roman"/>
                <w:bCs/>
                <w:i/>
                <w:iCs/>
              </w:rPr>
              <w:t>ASHMDF</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2021-2025</w:t>
            </w:r>
          </w:p>
        </w:tc>
      </w:tr>
      <w:tr w:rsidR="00E06052" w:rsidRPr="00EA3689" w:rsidTr="00AA4ECE">
        <w:tc>
          <w:tcPr>
            <w:tcW w:w="7279" w:type="dxa"/>
            <w:gridSpan w:val="2"/>
            <w:shd w:val="clear" w:color="auto" w:fill="auto"/>
          </w:tcPr>
          <w:p w:rsidR="00E06052" w:rsidRPr="00EA3689" w:rsidRDefault="00E06052" w:rsidP="00AA4ECE">
            <w:pPr>
              <w:spacing w:before="40" w:after="40"/>
              <w:rPr>
                <w:rFonts w:ascii="Times New Roman" w:hAnsi="Times New Roman" w:cs="Times New Roman"/>
              </w:rPr>
            </w:pPr>
            <w:r w:rsidRPr="00EA3689">
              <w:rPr>
                <w:rFonts w:ascii="Times New Roman" w:hAnsi="Times New Roman" w:cs="Times New Roman"/>
                <w:i/>
                <w:iCs/>
                <w:lang w:val="sq-AL"/>
              </w:rPr>
              <w:t>IV.1.3.</w:t>
            </w:r>
            <w:r>
              <w:rPr>
                <w:rFonts w:ascii="Times New Roman" w:hAnsi="Times New Roman" w:cs="Times New Roman"/>
                <w:i/>
                <w:iCs/>
                <w:lang w:val="sq-AL"/>
              </w:rPr>
              <w:t>ç</w:t>
            </w:r>
            <w:r w:rsidRPr="00EA3689">
              <w:rPr>
                <w:rFonts w:ascii="Times New Roman" w:hAnsi="Times New Roman" w:cs="Times New Roman"/>
                <w:i/>
                <w:iCs/>
                <w:lang w:val="sq-AL"/>
              </w:rPr>
              <w:t xml:space="preserve"> Hartimi i nj</w:t>
            </w:r>
            <w:r>
              <w:rPr>
                <w:rFonts w:ascii="Times New Roman" w:hAnsi="Times New Roman" w:cs="Times New Roman"/>
                <w:i/>
                <w:iCs/>
                <w:lang w:val="sq-AL"/>
              </w:rPr>
              <w:t>ë</w:t>
            </w:r>
            <w:r w:rsidRPr="00EA3689">
              <w:rPr>
                <w:rFonts w:ascii="Times New Roman" w:hAnsi="Times New Roman" w:cs="Times New Roman"/>
                <w:i/>
                <w:iCs/>
                <w:lang w:val="sq-AL"/>
              </w:rPr>
              <w:t xml:space="preserve"> marr</w:t>
            </w:r>
            <w:r>
              <w:rPr>
                <w:rFonts w:ascii="Times New Roman" w:hAnsi="Times New Roman" w:cs="Times New Roman"/>
                <w:i/>
                <w:iCs/>
                <w:lang w:val="sq-AL"/>
              </w:rPr>
              <w:t>ë</w:t>
            </w:r>
            <w:r w:rsidRPr="00EA3689">
              <w:rPr>
                <w:rFonts w:ascii="Times New Roman" w:hAnsi="Times New Roman" w:cs="Times New Roman"/>
                <w:i/>
                <w:iCs/>
                <w:lang w:val="sq-AL"/>
              </w:rPr>
              <w:t>veshje nd</w:t>
            </w:r>
            <w:r>
              <w:rPr>
                <w:rFonts w:ascii="Times New Roman" w:hAnsi="Times New Roman" w:cs="Times New Roman"/>
                <w:i/>
                <w:iCs/>
                <w:lang w:val="sq-AL"/>
              </w:rPr>
              <w:t>ë</w:t>
            </w:r>
            <w:r w:rsidRPr="00EA3689">
              <w:rPr>
                <w:rFonts w:ascii="Times New Roman" w:hAnsi="Times New Roman" w:cs="Times New Roman"/>
                <w:i/>
                <w:iCs/>
                <w:lang w:val="sq-AL"/>
              </w:rPr>
              <w:t>rinstitucionale midis ASHDMF dhe AMA p</w:t>
            </w:r>
            <w:r>
              <w:rPr>
                <w:rFonts w:ascii="Times New Roman" w:hAnsi="Times New Roman" w:cs="Times New Roman"/>
                <w:i/>
                <w:iCs/>
                <w:lang w:val="sq-AL"/>
              </w:rPr>
              <w:t>ë</w:t>
            </w:r>
            <w:r w:rsidRPr="00EA3689">
              <w:rPr>
                <w:rFonts w:ascii="Times New Roman" w:hAnsi="Times New Roman" w:cs="Times New Roman"/>
                <w:i/>
                <w:iCs/>
                <w:lang w:val="sq-AL"/>
              </w:rPr>
              <w:t>r angazhimin p</w:t>
            </w:r>
            <w:r>
              <w:rPr>
                <w:rFonts w:ascii="Times New Roman" w:hAnsi="Times New Roman" w:cs="Times New Roman"/>
                <w:i/>
                <w:iCs/>
                <w:lang w:val="sq-AL"/>
              </w:rPr>
              <w:t>ë</w:t>
            </w:r>
            <w:r w:rsidRPr="00EA3689">
              <w:rPr>
                <w:rFonts w:ascii="Times New Roman" w:hAnsi="Times New Roman" w:cs="Times New Roman"/>
                <w:i/>
                <w:iCs/>
                <w:lang w:val="sq-AL"/>
              </w:rPr>
              <w:t>r garantimin e zbatimit t</w:t>
            </w:r>
            <w:r>
              <w:rPr>
                <w:rFonts w:ascii="Times New Roman" w:hAnsi="Times New Roman" w:cs="Times New Roman"/>
                <w:i/>
                <w:iCs/>
                <w:lang w:val="sq-AL"/>
              </w:rPr>
              <w:t>ë</w:t>
            </w:r>
            <w:r w:rsidRPr="00EA3689">
              <w:rPr>
                <w:rFonts w:ascii="Times New Roman" w:hAnsi="Times New Roman" w:cs="Times New Roman"/>
                <w:i/>
                <w:iCs/>
                <w:lang w:val="sq-AL"/>
              </w:rPr>
              <w:t xml:space="preserve"> etik</w:t>
            </w:r>
            <w:r>
              <w:rPr>
                <w:rFonts w:ascii="Times New Roman" w:hAnsi="Times New Roman" w:cs="Times New Roman"/>
                <w:i/>
                <w:iCs/>
                <w:lang w:val="sq-AL"/>
              </w:rPr>
              <w:t>ë</w:t>
            </w:r>
            <w:r w:rsidRPr="00EA3689">
              <w:rPr>
                <w:rFonts w:ascii="Times New Roman" w:hAnsi="Times New Roman" w:cs="Times New Roman"/>
                <w:i/>
                <w:iCs/>
                <w:lang w:val="sq-AL"/>
              </w:rPr>
              <w:t>s dhe t</w:t>
            </w:r>
            <w:r>
              <w:rPr>
                <w:rFonts w:ascii="Times New Roman" w:hAnsi="Times New Roman" w:cs="Times New Roman"/>
                <w:i/>
                <w:iCs/>
                <w:lang w:val="sq-AL"/>
              </w:rPr>
              <w:t>ë</w:t>
            </w:r>
            <w:r w:rsidRPr="00EA3689">
              <w:rPr>
                <w:rFonts w:ascii="Times New Roman" w:hAnsi="Times New Roman" w:cs="Times New Roman"/>
                <w:i/>
                <w:iCs/>
                <w:lang w:val="sq-AL"/>
              </w:rPr>
              <w:t xml:space="preserve"> drejtave t</w:t>
            </w:r>
            <w:r>
              <w:rPr>
                <w:rFonts w:ascii="Times New Roman" w:hAnsi="Times New Roman" w:cs="Times New Roman"/>
                <w:i/>
                <w:iCs/>
                <w:lang w:val="sq-AL"/>
              </w:rPr>
              <w:t>ë</w:t>
            </w:r>
            <w:r w:rsidRPr="00EA3689">
              <w:rPr>
                <w:rFonts w:ascii="Times New Roman" w:hAnsi="Times New Roman" w:cs="Times New Roman"/>
                <w:i/>
                <w:iCs/>
                <w:lang w:val="sq-AL"/>
              </w:rPr>
              <w:t xml:space="preserve"> f</w:t>
            </w:r>
            <w:r>
              <w:rPr>
                <w:rFonts w:ascii="Times New Roman" w:hAnsi="Times New Roman" w:cs="Times New Roman"/>
                <w:i/>
                <w:iCs/>
                <w:lang w:val="sq-AL"/>
              </w:rPr>
              <w:t>ë</w:t>
            </w:r>
            <w:r w:rsidRPr="00EA3689">
              <w:rPr>
                <w:rFonts w:ascii="Times New Roman" w:hAnsi="Times New Roman" w:cs="Times New Roman"/>
                <w:i/>
                <w:iCs/>
                <w:lang w:val="sq-AL"/>
              </w:rPr>
              <w:t>mij</w:t>
            </w:r>
            <w:r>
              <w:rPr>
                <w:rFonts w:ascii="Times New Roman" w:hAnsi="Times New Roman" w:cs="Times New Roman"/>
                <w:i/>
                <w:iCs/>
                <w:lang w:val="sq-AL"/>
              </w:rPr>
              <w:t>ë</w:t>
            </w:r>
            <w:r w:rsidRPr="00EA3689">
              <w:rPr>
                <w:rFonts w:ascii="Times New Roman" w:hAnsi="Times New Roman" w:cs="Times New Roman"/>
                <w:i/>
                <w:iCs/>
                <w:lang w:val="sq-AL"/>
              </w:rPr>
              <w:t>s n</w:t>
            </w:r>
            <w:r>
              <w:rPr>
                <w:rFonts w:ascii="Times New Roman" w:hAnsi="Times New Roman" w:cs="Times New Roman"/>
                <w:i/>
                <w:iCs/>
                <w:lang w:val="sq-AL"/>
              </w:rPr>
              <w:t>ë</w:t>
            </w:r>
            <w:r w:rsidRPr="00EA3689">
              <w:rPr>
                <w:rFonts w:ascii="Times New Roman" w:hAnsi="Times New Roman" w:cs="Times New Roman"/>
                <w:i/>
                <w:iCs/>
                <w:lang w:val="sq-AL"/>
              </w:rPr>
              <w:t xml:space="preserve"> mjedisin audioviziv</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lang w:val="sq-AL"/>
              </w:rPr>
            </w:pPr>
            <w:r>
              <w:rPr>
                <w:rFonts w:ascii="Times New Roman" w:hAnsi="Times New Roman" w:cs="Times New Roman"/>
                <w:bCs/>
                <w:i/>
                <w:iCs/>
                <w:sz w:val="20"/>
                <w:szCs w:val="20"/>
                <w:lang w:val="sq-AL"/>
              </w:rPr>
              <w:t>Marrëveshje ndërinstitucionale e hartuar</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rPr>
              <w:t>ASHDMF, AMA</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2021-2023</w:t>
            </w:r>
          </w:p>
        </w:tc>
      </w:tr>
      <w:tr w:rsidR="00E06052" w:rsidRPr="00EA3689" w:rsidTr="00AA4ECE">
        <w:tc>
          <w:tcPr>
            <w:tcW w:w="7279" w:type="dxa"/>
            <w:gridSpan w:val="2"/>
            <w:shd w:val="clear" w:color="auto" w:fill="auto"/>
          </w:tcPr>
          <w:p w:rsidR="00E06052" w:rsidRPr="00EA3689" w:rsidRDefault="00E06052" w:rsidP="00AA4ECE">
            <w:pPr>
              <w:spacing w:before="40" w:after="40"/>
              <w:rPr>
                <w:rFonts w:ascii="Times New Roman" w:hAnsi="Times New Roman" w:cs="Times New Roman"/>
                <w:i/>
                <w:iCs/>
                <w:lang w:val="sq-AL"/>
              </w:rPr>
            </w:pPr>
            <w:r w:rsidRPr="00EA3689">
              <w:rPr>
                <w:rFonts w:ascii="Times New Roman" w:hAnsi="Times New Roman" w:cs="Times New Roman"/>
                <w:i/>
                <w:iCs/>
                <w:lang w:val="sq-AL"/>
              </w:rPr>
              <w:t>IV.1.3.d Ngritja e kapaciteteve t</w:t>
            </w:r>
            <w:r>
              <w:rPr>
                <w:rFonts w:ascii="Times New Roman" w:hAnsi="Times New Roman" w:cs="Times New Roman"/>
                <w:i/>
                <w:iCs/>
                <w:lang w:val="sq-AL"/>
              </w:rPr>
              <w:t>ë</w:t>
            </w:r>
            <w:r w:rsidRPr="00EA3689">
              <w:rPr>
                <w:rFonts w:ascii="Times New Roman" w:hAnsi="Times New Roman" w:cs="Times New Roman"/>
                <w:i/>
                <w:iCs/>
                <w:lang w:val="sq-AL"/>
              </w:rPr>
              <w:t xml:space="preserve"> gazetar</w:t>
            </w:r>
            <w:r>
              <w:rPr>
                <w:rFonts w:ascii="Times New Roman" w:hAnsi="Times New Roman" w:cs="Times New Roman"/>
                <w:i/>
                <w:iCs/>
                <w:lang w:val="sq-AL"/>
              </w:rPr>
              <w:t>ë</w:t>
            </w:r>
            <w:r w:rsidRPr="00EA3689">
              <w:rPr>
                <w:rFonts w:ascii="Times New Roman" w:hAnsi="Times New Roman" w:cs="Times New Roman"/>
                <w:i/>
                <w:iCs/>
                <w:lang w:val="sq-AL"/>
              </w:rPr>
              <w:t>ve t</w:t>
            </w:r>
            <w:r>
              <w:rPr>
                <w:rFonts w:ascii="Times New Roman" w:hAnsi="Times New Roman" w:cs="Times New Roman"/>
                <w:i/>
                <w:iCs/>
                <w:lang w:val="sq-AL"/>
              </w:rPr>
              <w:t>ë</w:t>
            </w:r>
            <w:r w:rsidRPr="00EA3689">
              <w:rPr>
                <w:rFonts w:ascii="Times New Roman" w:hAnsi="Times New Roman" w:cs="Times New Roman"/>
                <w:i/>
                <w:iCs/>
                <w:lang w:val="sq-AL"/>
              </w:rPr>
              <w:t xml:space="preserve"> mediave lokale dhe komb</w:t>
            </w:r>
            <w:r>
              <w:rPr>
                <w:rFonts w:ascii="Times New Roman" w:hAnsi="Times New Roman" w:cs="Times New Roman"/>
                <w:i/>
                <w:iCs/>
                <w:lang w:val="sq-AL"/>
              </w:rPr>
              <w:t>ë</w:t>
            </w:r>
            <w:r w:rsidRPr="00EA3689">
              <w:rPr>
                <w:rFonts w:ascii="Times New Roman" w:hAnsi="Times New Roman" w:cs="Times New Roman"/>
                <w:i/>
                <w:iCs/>
                <w:lang w:val="sq-AL"/>
              </w:rPr>
              <w:t>tare p</w:t>
            </w:r>
            <w:r>
              <w:rPr>
                <w:rFonts w:ascii="Times New Roman" w:hAnsi="Times New Roman" w:cs="Times New Roman"/>
                <w:i/>
                <w:iCs/>
                <w:lang w:val="sq-AL"/>
              </w:rPr>
              <w:t>ë</w:t>
            </w:r>
            <w:r w:rsidRPr="00EA3689">
              <w:rPr>
                <w:rFonts w:ascii="Times New Roman" w:hAnsi="Times New Roman" w:cs="Times New Roman"/>
                <w:i/>
                <w:iCs/>
                <w:lang w:val="sq-AL"/>
              </w:rPr>
              <w:t>r zbatimin e parimeve kryesore t</w:t>
            </w:r>
            <w:r>
              <w:rPr>
                <w:rFonts w:ascii="Times New Roman" w:hAnsi="Times New Roman" w:cs="Times New Roman"/>
                <w:i/>
                <w:iCs/>
                <w:lang w:val="sq-AL"/>
              </w:rPr>
              <w:t>ë</w:t>
            </w:r>
            <w:r w:rsidRPr="00EA3689">
              <w:rPr>
                <w:rFonts w:ascii="Times New Roman" w:hAnsi="Times New Roman" w:cs="Times New Roman"/>
                <w:i/>
                <w:iCs/>
                <w:lang w:val="sq-AL"/>
              </w:rPr>
              <w:t xml:space="preserve"> respektimit t</w:t>
            </w:r>
            <w:r>
              <w:rPr>
                <w:rFonts w:ascii="Times New Roman" w:hAnsi="Times New Roman" w:cs="Times New Roman"/>
                <w:i/>
                <w:iCs/>
                <w:lang w:val="sq-AL"/>
              </w:rPr>
              <w:t>ë</w:t>
            </w:r>
            <w:r w:rsidRPr="00EA3689">
              <w:rPr>
                <w:rFonts w:ascii="Times New Roman" w:hAnsi="Times New Roman" w:cs="Times New Roman"/>
                <w:i/>
                <w:iCs/>
                <w:lang w:val="sq-AL"/>
              </w:rPr>
              <w:t xml:space="preserve"> t</w:t>
            </w:r>
            <w:r>
              <w:rPr>
                <w:rFonts w:ascii="Times New Roman" w:hAnsi="Times New Roman" w:cs="Times New Roman"/>
                <w:i/>
                <w:iCs/>
                <w:lang w:val="sq-AL"/>
              </w:rPr>
              <w:t>ë</w:t>
            </w:r>
            <w:r w:rsidRPr="00EA3689">
              <w:rPr>
                <w:rFonts w:ascii="Times New Roman" w:hAnsi="Times New Roman" w:cs="Times New Roman"/>
                <w:i/>
                <w:iCs/>
                <w:lang w:val="sq-AL"/>
              </w:rPr>
              <w:t xml:space="preserve"> drejtave t</w:t>
            </w:r>
            <w:r>
              <w:rPr>
                <w:rFonts w:ascii="Times New Roman" w:hAnsi="Times New Roman" w:cs="Times New Roman"/>
                <w:i/>
                <w:iCs/>
                <w:lang w:val="sq-AL"/>
              </w:rPr>
              <w:t>ë</w:t>
            </w:r>
            <w:r w:rsidRPr="00EA3689">
              <w:rPr>
                <w:rFonts w:ascii="Times New Roman" w:hAnsi="Times New Roman" w:cs="Times New Roman"/>
                <w:i/>
                <w:iCs/>
                <w:lang w:val="sq-AL"/>
              </w:rPr>
              <w:t xml:space="preserve"> f</w:t>
            </w:r>
            <w:r>
              <w:rPr>
                <w:rFonts w:ascii="Times New Roman" w:hAnsi="Times New Roman" w:cs="Times New Roman"/>
                <w:i/>
                <w:iCs/>
                <w:lang w:val="sq-AL"/>
              </w:rPr>
              <w:t>ë</w:t>
            </w:r>
            <w:r w:rsidRPr="00EA3689">
              <w:rPr>
                <w:rFonts w:ascii="Times New Roman" w:hAnsi="Times New Roman" w:cs="Times New Roman"/>
                <w:i/>
                <w:iCs/>
                <w:lang w:val="sq-AL"/>
              </w:rPr>
              <w:t>mij</w:t>
            </w:r>
            <w:r>
              <w:rPr>
                <w:rFonts w:ascii="Times New Roman" w:hAnsi="Times New Roman" w:cs="Times New Roman"/>
                <w:i/>
                <w:iCs/>
                <w:lang w:val="sq-AL"/>
              </w:rPr>
              <w:t>ë</w:t>
            </w:r>
            <w:r w:rsidRPr="00EA3689">
              <w:rPr>
                <w:rFonts w:ascii="Times New Roman" w:hAnsi="Times New Roman" w:cs="Times New Roman"/>
                <w:i/>
                <w:iCs/>
                <w:lang w:val="sq-AL"/>
              </w:rPr>
              <w:t>ve n</w:t>
            </w:r>
            <w:r>
              <w:rPr>
                <w:rFonts w:ascii="Times New Roman" w:hAnsi="Times New Roman" w:cs="Times New Roman"/>
                <w:i/>
                <w:iCs/>
                <w:lang w:val="sq-AL"/>
              </w:rPr>
              <w:t>ë</w:t>
            </w:r>
            <w:r w:rsidRPr="00EA3689">
              <w:rPr>
                <w:rFonts w:ascii="Times New Roman" w:hAnsi="Times New Roman" w:cs="Times New Roman"/>
                <w:i/>
                <w:iCs/>
                <w:lang w:val="sq-AL"/>
              </w:rPr>
              <w:t xml:space="preserve"> media</w:t>
            </w:r>
          </w:p>
        </w:tc>
        <w:tc>
          <w:tcPr>
            <w:tcW w:w="2143" w:type="dxa"/>
          </w:tcPr>
          <w:p w:rsidR="00E06052" w:rsidRPr="00EA3689" w:rsidRDefault="00E06052" w:rsidP="00AA4ECE">
            <w:pPr>
              <w:spacing w:before="40" w:after="40"/>
              <w:jc w:val="center"/>
              <w:rPr>
                <w:rFonts w:ascii="Times New Roman" w:hAnsi="Times New Roman" w:cs="Times New Roman"/>
                <w:bCs/>
                <w:i/>
                <w:iCs/>
                <w:sz w:val="20"/>
                <w:szCs w:val="20"/>
                <w:lang w:val="sq-AL"/>
              </w:rPr>
            </w:pPr>
            <w:r w:rsidRPr="00EA3689">
              <w:rPr>
                <w:rFonts w:ascii="Times New Roman" w:hAnsi="Times New Roman" w:cs="Times New Roman"/>
                <w:bCs/>
                <w:i/>
                <w:iCs/>
                <w:sz w:val="20"/>
                <w:szCs w:val="20"/>
                <w:lang w:val="sq-AL"/>
              </w:rPr>
              <w:t>Nr i gazetar</w:t>
            </w:r>
            <w:r>
              <w:rPr>
                <w:rFonts w:ascii="Times New Roman" w:hAnsi="Times New Roman" w:cs="Times New Roman"/>
                <w:bCs/>
                <w:i/>
                <w:iCs/>
                <w:sz w:val="20"/>
                <w:szCs w:val="20"/>
                <w:lang w:val="sq-AL"/>
              </w:rPr>
              <w:t>ë</w:t>
            </w:r>
            <w:r w:rsidRPr="00EA3689">
              <w:rPr>
                <w:rFonts w:ascii="Times New Roman" w:hAnsi="Times New Roman" w:cs="Times New Roman"/>
                <w:bCs/>
                <w:i/>
                <w:iCs/>
                <w:sz w:val="20"/>
                <w:szCs w:val="20"/>
                <w:lang w:val="sq-AL"/>
              </w:rPr>
              <w:t>ve t</w:t>
            </w:r>
            <w:r>
              <w:rPr>
                <w:rFonts w:ascii="Times New Roman" w:hAnsi="Times New Roman" w:cs="Times New Roman"/>
                <w:bCs/>
                <w:i/>
                <w:iCs/>
                <w:sz w:val="20"/>
                <w:szCs w:val="20"/>
                <w:lang w:val="sq-AL"/>
              </w:rPr>
              <w:t>ë</w:t>
            </w:r>
            <w:r w:rsidRPr="00EA3689">
              <w:rPr>
                <w:rFonts w:ascii="Times New Roman" w:hAnsi="Times New Roman" w:cs="Times New Roman"/>
                <w:bCs/>
                <w:i/>
                <w:iCs/>
                <w:sz w:val="20"/>
                <w:szCs w:val="20"/>
                <w:lang w:val="sq-AL"/>
              </w:rPr>
              <w:t xml:space="preserve"> trajnuar</w:t>
            </w:r>
          </w:p>
        </w:tc>
        <w:tc>
          <w:tcPr>
            <w:tcW w:w="2106" w:type="dxa"/>
            <w:gridSpan w:val="2"/>
            <w:shd w:val="clear" w:color="auto" w:fill="auto"/>
          </w:tcPr>
          <w:p w:rsidR="00E06052" w:rsidRPr="00EA3689" w:rsidRDefault="00E06052" w:rsidP="00AA4ECE">
            <w:pPr>
              <w:spacing w:before="40" w:after="40"/>
              <w:jc w:val="center"/>
              <w:rPr>
                <w:rFonts w:ascii="Times New Roman" w:hAnsi="Times New Roman" w:cs="Times New Roman"/>
                <w:bCs/>
                <w:i/>
                <w:iCs/>
              </w:rPr>
            </w:pPr>
            <w:r w:rsidRPr="00EA3689">
              <w:rPr>
                <w:rFonts w:ascii="Times New Roman" w:hAnsi="Times New Roman" w:cs="Times New Roman"/>
                <w:bCs/>
                <w:i/>
                <w:iCs/>
              </w:rPr>
              <w:t>MSHMS, ASHDMF, AMA</w:t>
            </w:r>
          </w:p>
        </w:tc>
        <w:tc>
          <w:tcPr>
            <w:tcW w:w="2557" w:type="dxa"/>
            <w:gridSpan w:val="2"/>
          </w:tcPr>
          <w:p w:rsidR="00E06052" w:rsidRPr="00EA3689" w:rsidRDefault="00E06052" w:rsidP="00AA4ECE">
            <w:pPr>
              <w:spacing w:before="40" w:after="40"/>
              <w:jc w:val="center"/>
              <w:rPr>
                <w:rFonts w:ascii="Times New Roman" w:hAnsi="Times New Roman" w:cs="Times New Roman"/>
                <w:bCs/>
                <w:i/>
                <w:iCs/>
                <w:lang w:val="sq-AL"/>
              </w:rPr>
            </w:pPr>
          </w:p>
        </w:tc>
        <w:tc>
          <w:tcPr>
            <w:tcW w:w="1384" w:type="dxa"/>
          </w:tcPr>
          <w:p w:rsidR="00E06052" w:rsidRPr="00EA3689" w:rsidRDefault="00E06052" w:rsidP="00AA4ECE">
            <w:pPr>
              <w:spacing w:before="40" w:after="40"/>
              <w:jc w:val="center"/>
              <w:rPr>
                <w:rFonts w:ascii="Times New Roman" w:hAnsi="Times New Roman" w:cs="Times New Roman"/>
                <w:bCs/>
                <w:i/>
                <w:iCs/>
              </w:rPr>
            </w:pPr>
            <w:r>
              <w:rPr>
                <w:rFonts w:ascii="Times New Roman" w:hAnsi="Times New Roman" w:cs="Times New Roman"/>
                <w:bCs/>
                <w:i/>
                <w:iCs/>
              </w:rPr>
              <w:t>2021-2026</w:t>
            </w:r>
          </w:p>
        </w:tc>
      </w:tr>
      <w:bookmarkEnd w:id="66"/>
      <w:bookmarkEnd w:id="299"/>
    </w:tbl>
    <w:p w:rsidR="00E06052" w:rsidRPr="00EA3689" w:rsidRDefault="00E06052" w:rsidP="00E06052">
      <w:pPr>
        <w:spacing w:before="40" w:after="40"/>
        <w:rPr>
          <w:rFonts w:ascii="Times New Roman" w:hAnsi="Times New Roman" w:cs="Times New Roman"/>
          <w:lang w:val="it-IT"/>
        </w:rPr>
      </w:pPr>
    </w:p>
    <w:p w:rsidR="00C2716C" w:rsidRDefault="00C2716C" w:rsidP="00E06052">
      <w:pPr>
        <w:spacing w:before="40" w:after="40" w:line="240" w:lineRule="auto"/>
        <w:ind w:left="-180" w:firstLine="180"/>
        <w:jc w:val="center"/>
        <w:outlineLvl w:val="0"/>
      </w:pPr>
    </w:p>
    <w:sectPr w:rsidR="00C2716C" w:rsidSect="00AA4ECE">
      <w:headerReference w:type="default" r:id="rId18"/>
      <w:footerReference w:type="default" r:id="rId19"/>
      <w:pgSz w:w="16839" w:h="11907" w:orient="landscape"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34F27" w16cex:dateUtc="2021-08-15T06:30:00Z"/>
  <w16cex:commentExtensible w16cex:durableId="24C12080" w16cex:dateUtc="2021-08-13T14:46:00Z"/>
  <w16cex:commentExtensible w16cex:durableId="24C11EEB" w16cex:dateUtc="2021-08-13T14:40:00Z"/>
  <w16cex:commentExtensible w16cex:durableId="24C11FE7" w16cex:dateUtc="2021-08-13T14:44:00Z"/>
  <w16cex:commentExtensible w16cex:durableId="24C11FF6" w16cex:dateUtc="2021-08-13T14:44:00Z"/>
  <w16cex:commentExtensible w16cex:durableId="24C358DD" w16cex:dateUtc="2021-08-15T07:11:00Z"/>
  <w16cex:commentExtensible w16cex:durableId="24C35CFD" w16cex:dateUtc="2021-08-15T07:29:00Z"/>
  <w16cex:commentExtensible w16cex:durableId="24C35D26" w16cex:dateUtc="2021-08-15T07:30:00Z"/>
  <w16cex:commentExtensible w16cex:durableId="24C3711F" w16cex:dateUtc="2021-08-15T08:55:00Z"/>
  <w16cex:commentExtensible w16cex:durableId="24C35DC5" w16cex:dateUtc="2021-08-15T07:32:00Z"/>
  <w16cex:commentExtensible w16cex:durableId="24C35E17" w16cex:dateUtc="2021-08-15T07:34: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13" w:rsidRDefault="00AF2913" w:rsidP="00721F5E">
      <w:pPr>
        <w:spacing w:after="0" w:line="240" w:lineRule="auto"/>
      </w:pPr>
      <w:r>
        <w:separator/>
      </w:r>
    </w:p>
  </w:endnote>
  <w:endnote w:type="continuationSeparator" w:id="0">
    <w:p w:rsidR="00AF2913" w:rsidRDefault="00AF2913" w:rsidP="00721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quot;times new roman&quot;,serif">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369373"/>
      <w:docPartObj>
        <w:docPartGallery w:val="Page Numbers (Bottom of Page)"/>
        <w:docPartUnique/>
      </w:docPartObj>
    </w:sdtPr>
    <w:sdtEndPr>
      <w:rPr>
        <w:rFonts w:ascii="Times New Roman" w:hAnsi="Times New Roman" w:cs="Times New Roman"/>
        <w:noProof/>
        <w:sz w:val="20"/>
        <w:szCs w:val="20"/>
      </w:rPr>
    </w:sdtEndPr>
    <w:sdtContent>
      <w:p w:rsidR="00C70A4A" w:rsidRPr="00721F5E" w:rsidRDefault="00C70A4A">
        <w:pPr>
          <w:pStyle w:val="Footer"/>
          <w:jc w:val="right"/>
          <w:rPr>
            <w:rFonts w:ascii="Times New Roman" w:hAnsi="Times New Roman" w:cs="Times New Roman"/>
            <w:sz w:val="20"/>
            <w:szCs w:val="20"/>
          </w:rPr>
        </w:pPr>
        <w:r w:rsidRPr="00721F5E">
          <w:rPr>
            <w:rFonts w:ascii="Times New Roman" w:hAnsi="Times New Roman" w:cs="Times New Roman"/>
            <w:sz w:val="20"/>
            <w:szCs w:val="20"/>
          </w:rPr>
          <w:fldChar w:fldCharType="begin"/>
        </w:r>
        <w:r w:rsidRPr="00721F5E">
          <w:rPr>
            <w:rFonts w:ascii="Times New Roman" w:hAnsi="Times New Roman" w:cs="Times New Roman"/>
            <w:sz w:val="20"/>
            <w:szCs w:val="20"/>
          </w:rPr>
          <w:instrText xml:space="preserve"> PAGE   \* MERGEFORMAT </w:instrText>
        </w:r>
        <w:r w:rsidRPr="00721F5E">
          <w:rPr>
            <w:rFonts w:ascii="Times New Roman" w:hAnsi="Times New Roman" w:cs="Times New Roman"/>
            <w:sz w:val="20"/>
            <w:szCs w:val="20"/>
          </w:rPr>
          <w:fldChar w:fldCharType="separate"/>
        </w:r>
        <w:r w:rsidR="00462338">
          <w:rPr>
            <w:rFonts w:ascii="Times New Roman" w:hAnsi="Times New Roman" w:cs="Times New Roman"/>
            <w:noProof/>
            <w:sz w:val="20"/>
            <w:szCs w:val="20"/>
          </w:rPr>
          <w:t>74</w:t>
        </w:r>
        <w:r w:rsidRPr="00721F5E">
          <w:rPr>
            <w:rFonts w:ascii="Times New Roman" w:hAnsi="Times New Roman" w:cs="Times New Roman"/>
            <w:noProof/>
            <w:sz w:val="20"/>
            <w:szCs w:val="20"/>
          </w:rPr>
          <w:fldChar w:fldCharType="end"/>
        </w:r>
      </w:p>
    </w:sdtContent>
  </w:sdt>
  <w:p w:rsidR="00C70A4A" w:rsidRDefault="00C70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938737"/>
      <w:docPartObj>
        <w:docPartGallery w:val="Page Numbers (Bottom of Page)"/>
        <w:docPartUnique/>
      </w:docPartObj>
    </w:sdtPr>
    <w:sdtContent>
      <w:p w:rsidR="00C70A4A" w:rsidRDefault="00C70A4A">
        <w:pPr>
          <w:pStyle w:val="Footer"/>
          <w:jc w:val="right"/>
        </w:pPr>
        <w:fldSimple w:instr=" PAGE   \* MERGEFORMAT ">
          <w:r w:rsidR="00462338">
            <w:rPr>
              <w:noProof/>
            </w:rPr>
            <w:t>104</w:t>
          </w:r>
        </w:fldSimple>
      </w:p>
    </w:sdtContent>
  </w:sdt>
  <w:p w:rsidR="00C70A4A" w:rsidRDefault="00C70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13" w:rsidRDefault="00AF2913" w:rsidP="00721F5E">
      <w:pPr>
        <w:spacing w:after="0" w:line="240" w:lineRule="auto"/>
      </w:pPr>
      <w:r>
        <w:separator/>
      </w:r>
    </w:p>
  </w:footnote>
  <w:footnote w:type="continuationSeparator" w:id="0">
    <w:p w:rsidR="00AF2913" w:rsidRDefault="00AF2913" w:rsidP="00721F5E">
      <w:pPr>
        <w:spacing w:after="0" w:line="240" w:lineRule="auto"/>
      </w:pPr>
      <w:r>
        <w:continuationSeparator/>
      </w:r>
    </w:p>
  </w:footnote>
  <w:footnote w:id="1">
    <w:p w:rsidR="00C70A4A" w:rsidRPr="006D228D" w:rsidRDefault="00C70A4A">
      <w:pPr>
        <w:pStyle w:val="FootnoteText"/>
        <w:rPr>
          <w:rFonts w:ascii="Times New Roman" w:hAnsi="Times New Roman" w:cs="Times New Roman"/>
          <w:sz w:val="18"/>
          <w:szCs w:val="18"/>
        </w:rPr>
      </w:pPr>
      <w:r>
        <w:rPr>
          <w:rStyle w:val="FootnoteReference"/>
        </w:rPr>
        <w:footnoteRef/>
      </w:r>
      <w:r>
        <w:t xml:space="preserve"> </w:t>
      </w:r>
      <w:r w:rsidRPr="006D228D">
        <w:rPr>
          <w:rFonts w:ascii="Times New Roman" w:hAnsi="Times New Roman" w:cs="Times New Roman"/>
          <w:sz w:val="18"/>
          <w:szCs w:val="18"/>
        </w:rPr>
        <w:t>Dibër, Lezhë, Kurbin, Kamëz, Durrës, Librazhd, Korçë, Maliq, Tiranë, Elbasan, Shushic</w:t>
      </w:r>
      <w:r>
        <w:rPr>
          <w:rFonts w:ascii="Times New Roman" w:hAnsi="Times New Roman" w:cs="Times New Roman"/>
          <w:sz w:val="18"/>
          <w:szCs w:val="18"/>
        </w:rPr>
        <w:t>ë</w:t>
      </w:r>
      <w:r w:rsidRPr="006D228D">
        <w:rPr>
          <w:rFonts w:ascii="Times New Roman" w:hAnsi="Times New Roman" w:cs="Times New Roman"/>
          <w:sz w:val="18"/>
          <w:szCs w:val="18"/>
        </w:rPr>
        <w:t>, Kukës, Fier, Burrel</w:t>
      </w:r>
    </w:p>
  </w:footnote>
  <w:footnote w:id="2">
    <w:p w:rsidR="00C70A4A" w:rsidRPr="00765052" w:rsidRDefault="00C70A4A" w:rsidP="0082664B">
      <w:pPr>
        <w:pStyle w:val="FootnoteText"/>
        <w:rPr>
          <w:rFonts w:ascii="Times New Roman" w:hAnsi="Times New Roman" w:cs="Times New Roman"/>
          <w:bCs/>
        </w:rPr>
      </w:pPr>
      <w:r w:rsidRPr="00F052AE">
        <w:rPr>
          <w:rFonts w:ascii="Times New Roman" w:hAnsi="Times New Roman" w:cs="Times New Roman"/>
          <w:bCs/>
          <w:sz w:val="18"/>
          <w:szCs w:val="18"/>
          <w:vertAlign w:val="superscript"/>
        </w:rPr>
        <w:footnoteRef/>
      </w:r>
      <w:r w:rsidRPr="00F052AE">
        <w:rPr>
          <w:rFonts w:ascii="Times New Roman" w:hAnsi="Times New Roman" w:cs="Times New Roman"/>
          <w:bCs/>
          <w:sz w:val="18"/>
          <w:szCs w:val="18"/>
          <w:vertAlign w:val="superscript"/>
        </w:rPr>
        <w:t xml:space="preserve"> </w:t>
      </w:r>
      <w:r w:rsidRPr="00F052AE">
        <w:rPr>
          <w:rFonts w:ascii="Times New Roman" w:hAnsi="Times New Roman" w:cs="Times New Roman"/>
          <w:bCs/>
          <w:sz w:val="18"/>
          <w:szCs w:val="18"/>
        </w:rPr>
        <w:t>Udhëzim i përbashkët i tre ministrive, MASR, MSHMS dhe MB, Shtator 2019</w:t>
      </w:r>
    </w:p>
  </w:footnote>
  <w:footnote w:id="3">
    <w:p w:rsidR="00C70A4A" w:rsidRPr="005844A3" w:rsidRDefault="00C70A4A">
      <w:pPr>
        <w:pStyle w:val="FootnoteText"/>
        <w:rPr>
          <w:rFonts w:ascii="Times New Roman" w:hAnsi="Times New Roman" w:cs="Times New Roman"/>
          <w:sz w:val="18"/>
          <w:szCs w:val="18"/>
        </w:rPr>
      </w:pPr>
      <w:r w:rsidRPr="005844A3">
        <w:rPr>
          <w:rStyle w:val="FootnoteReference"/>
          <w:rFonts w:ascii="Times New Roman" w:hAnsi="Times New Roman" w:cs="Times New Roman"/>
          <w:sz w:val="18"/>
          <w:szCs w:val="18"/>
        </w:rPr>
        <w:footnoteRef/>
      </w:r>
      <w:r w:rsidRPr="005844A3">
        <w:rPr>
          <w:rFonts w:ascii="Times New Roman" w:hAnsi="Times New Roman" w:cs="Times New Roman"/>
          <w:sz w:val="18"/>
          <w:szCs w:val="18"/>
        </w:rPr>
        <w:t xml:space="preserve"> </w:t>
      </w:r>
      <w:r>
        <w:rPr>
          <w:rFonts w:ascii="Times New Roman" w:hAnsi="Times New Roman" w:cs="Times New Roman"/>
          <w:sz w:val="18"/>
          <w:szCs w:val="18"/>
        </w:rPr>
        <w:t xml:space="preserve">Bashkimi Europian (2021), </w:t>
      </w:r>
      <w:r w:rsidRPr="005844A3">
        <w:rPr>
          <w:rFonts w:ascii="Times New Roman" w:hAnsi="Times New Roman" w:cs="Times New Roman"/>
          <w:sz w:val="18"/>
          <w:szCs w:val="18"/>
        </w:rPr>
        <w:t>Strategjia Europiane p</w:t>
      </w:r>
      <w:r>
        <w:rPr>
          <w:rFonts w:ascii="Times New Roman" w:hAnsi="Times New Roman" w:cs="Times New Roman"/>
          <w:sz w:val="18"/>
          <w:szCs w:val="18"/>
        </w:rPr>
        <w:t>ë</w:t>
      </w:r>
      <w:r w:rsidRPr="005844A3">
        <w:rPr>
          <w:rFonts w:ascii="Times New Roman" w:hAnsi="Times New Roman" w:cs="Times New Roman"/>
          <w:sz w:val="18"/>
          <w:szCs w:val="18"/>
        </w:rPr>
        <w:t>r t</w:t>
      </w:r>
      <w:r>
        <w:rPr>
          <w:rFonts w:ascii="Times New Roman" w:hAnsi="Times New Roman" w:cs="Times New Roman"/>
          <w:sz w:val="18"/>
          <w:szCs w:val="18"/>
        </w:rPr>
        <w:t>ë</w:t>
      </w:r>
      <w:r w:rsidRPr="005844A3">
        <w:rPr>
          <w:rFonts w:ascii="Times New Roman" w:hAnsi="Times New Roman" w:cs="Times New Roman"/>
          <w:sz w:val="18"/>
          <w:szCs w:val="18"/>
        </w:rPr>
        <w:t xml:space="preserve"> Drejtat e F</w:t>
      </w:r>
      <w:r>
        <w:rPr>
          <w:rFonts w:ascii="Times New Roman" w:hAnsi="Times New Roman" w:cs="Times New Roman"/>
          <w:sz w:val="18"/>
          <w:szCs w:val="18"/>
        </w:rPr>
        <w:t>ë</w:t>
      </w:r>
      <w:r w:rsidRPr="005844A3">
        <w:rPr>
          <w:rFonts w:ascii="Times New Roman" w:hAnsi="Times New Roman" w:cs="Times New Roman"/>
          <w:sz w:val="18"/>
          <w:szCs w:val="18"/>
        </w:rPr>
        <w:t>mij</w:t>
      </w:r>
      <w:r>
        <w:rPr>
          <w:rFonts w:ascii="Times New Roman" w:hAnsi="Times New Roman" w:cs="Times New Roman"/>
          <w:sz w:val="18"/>
          <w:szCs w:val="18"/>
        </w:rPr>
        <w:t>ë</w:t>
      </w:r>
      <w:r w:rsidRPr="005844A3">
        <w:rPr>
          <w:rFonts w:ascii="Times New Roman" w:hAnsi="Times New Roman" w:cs="Times New Roman"/>
          <w:sz w:val="18"/>
          <w:szCs w:val="18"/>
        </w:rPr>
        <w:t>ve 2021-2024</w:t>
      </w:r>
    </w:p>
    <w:p w:rsidR="00C70A4A" w:rsidRPr="005844A3" w:rsidRDefault="00C70A4A">
      <w:pPr>
        <w:pStyle w:val="FootnoteText"/>
        <w:rPr>
          <w:rFonts w:ascii="Times New Roman" w:hAnsi="Times New Roman" w:cs="Times New Roman"/>
          <w:sz w:val="18"/>
          <w:szCs w:val="18"/>
        </w:rPr>
      </w:pPr>
      <w:hyperlink r:id="rId1" w:history="1">
        <w:r w:rsidRPr="00CF7DB6">
          <w:rPr>
            <w:rStyle w:val="Hyperlink"/>
            <w:rFonts w:ascii="Times New Roman" w:hAnsi="Times New Roman" w:cs="Times New Roman"/>
            <w:sz w:val="18"/>
            <w:szCs w:val="18"/>
          </w:rPr>
          <w:t>https://ec.europa.eu/info/la</w:t>
        </w:r>
        <w:r>
          <w:rPr>
            <w:rStyle w:val="Hyperlink"/>
            <w:rFonts w:ascii="Times New Roman" w:hAnsi="Times New Roman" w:cs="Times New Roman"/>
            <w:sz w:val="18"/>
            <w:szCs w:val="18"/>
          </w:rPr>
          <w:t>ë</w:t>
        </w:r>
        <w:r w:rsidRPr="00CF7DB6">
          <w:rPr>
            <w:rStyle w:val="Hyperlink"/>
            <w:rFonts w:ascii="Times New Roman" w:hAnsi="Times New Roman" w:cs="Times New Roman"/>
            <w:sz w:val="18"/>
            <w:szCs w:val="18"/>
          </w:rPr>
          <w:t>/better-regulation/have-your-say/initiatives/12454-EU-strategy-on-the-rights-of-the-child-2021-24-_en</w:t>
        </w:r>
      </w:hyperlink>
    </w:p>
  </w:footnote>
  <w:footnote w:id="4">
    <w:p w:rsidR="00C70A4A" w:rsidRDefault="00C70A4A" w:rsidP="006C07F1">
      <w:pPr>
        <w:spacing w:after="0" w:line="240" w:lineRule="auto"/>
        <w:jc w:val="both"/>
        <w:rPr>
          <w:rFonts w:ascii="Times New Roman" w:hAnsi="Times New Roman" w:cs="Times New Roman"/>
          <w:sz w:val="18"/>
          <w:szCs w:val="18"/>
          <w:shd w:val="clear" w:color="auto" w:fill="FFFFFF"/>
        </w:rPr>
      </w:pPr>
      <w:r w:rsidRPr="00F052AE">
        <w:rPr>
          <w:rStyle w:val="FootnoteReference"/>
          <w:rFonts w:ascii="Times New Roman" w:hAnsi="Times New Roman" w:cs="Times New Roman"/>
          <w:sz w:val="18"/>
          <w:szCs w:val="18"/>
        </w:rPr>
        <w:footnoteRef/>
      </w:r>
      <w:r w:rsidRPr="00F052AE">
        <w:rPr>
          <w:rFonts w:ascii="Times New Roman" w:hAnsi="Times New Roman" w:cs="Times New Roman"/>
          <w:sz w:val="18"/>
          <w:szCs w:val="18"/>
        </w:rPr>
        <w:t xml:space="preserve"> Këto janë </w:t>
      </w:r>
      <w:hyperlink r:id="rId2" w:tooltip="Konventa Ndërkombëtare për Eliminimin e të Gjitha Formave të Diskriminimit Racor" w:history="1">
        <w:r w:rsidRPr="00F052AE">
          <w:rPr>
            <w:rStyle w:val="Hyperlink"/>
            <w:rFonts w:ascii="Times New Roman" w:hAnsi="Times New Roman" w:cs="Times New Roman"/>
            <w:color w:val="auto"/>
            <w:sz w:val="18"/>
            <w:szCs w:val="18"/>
            <w:u w:val="none"/>
          </w:rPr>
          <w:t>Konventa Ndërkombëtare për Eliminimin e të Gjitha Formave të Diskriminimit Racor</w:t>
        </w:r>
      </w:hyperlink>
      <w:r w:rsidRPr="00F052AE">
        <w:rPr>
          <w:rFonts w:ascii="Times New Roman" w:hAnsi="Times New Roman" w:cs="Times New Roman"/>
          <w:sz w:val="18"/>
          <w:szCs w:val="18"/>
        </w:rPr>
        <w:t xml:space="preserve">; </w:t>
      </w:r>
      <w:hyperlink r:id="rId3" w:tooltip="Pakti Ndërkombëtar për të Drejtat Politike dhe Civile" w:history="1">
        <w:r w:rsidRPr="00F052AE">
          <w:rPr>
            <w:rStyle w:val="Hyperlink"/>
            <w:rFonts w:ascii="Times New Roman" w:hAnsi="Times New Roman" w:cs="Times New Roman"/>
            <w:color w:val="auto"/>
            <w:sz w:val="18"/>
            <w:szCs w:val="18"/>
            <w:u w:val="none"/>
          </w:rPr>
          <w:t>Pakti Ndërkombëtar për të Drejtat Politike dhe Civile</w:t>
        </w:r>
      </w:hyperlink>
      <w:r w:rsidRPr="00F052AE">
        <w:rPr>
          <w:rFonts w:ascii="Times New Roman" w:hAnsi="Times New Roman" w:cs="Times New Roman"/>
          <w:sz w:val="18"/>
          <w:szCs w:val="18"/>
        </w:rPr>
        <w:t xml:space="preserve">); </w:t>
      </w:r>
      <w:hyperlink r:id="rId4" w:tooltip="Pakti Ndërkombëtar për të Drejtat Ekonomike, Shoqërore dhe Kulturore" w:history="1">
        <w:r w:rsidRPr="00F052AE">
          <w:rPr>
            <w:rStyle w:val="Hyperlink"/>
            <w:rFonts w:ascii="Times New Roman" w:hAnsi="Times New Roman" w:cs="Times New Roman"/>
            <w:color w:val="auto"/>
            <w:sz w:val="18"/>
            <w:szCs w:val="18"/>
            <w:u w:val="none"/>
          </w:rPr>
          <w:t>Pakti Ndërkombëtar për të Drejtat Ekonomike, Shoqërore dhe Kulturore</w:t>
        </w:r>
      </w:hyperlink>
      <w:r w:rsidRPr="006C07F1">
        <w:rPr>
          <w:rFonts w:ascii="Times New Roman" w:hAnsi="Times New Roman" w:cs="Times New Roman"/>
          <w:sz w:val="18"/>
          <w:szCs w:val="18"/>
        </w:rPr>
        <w:t xml:space="preserve">; </w:t>
      </w:r>
      <w:hyperlink r:id="rId5" w:tooltip="Konventa për Eliminimin e të Gjitha Formave të Diskriminimit ndaj Grave" w:history="1">
        <w:r w:rsidRPr="006C07F1">
          <w:rPr>
            <w:rStyle w:val="Hyperlink"/>
            <w:rFonts w:ascii="Times New Roman" w:hAnsi="Times New Roman" w:cs="Times New Roman"/>
            <w:color w:val="auto"/>
            <w:sz w:val="18"/>
            <w:szCs w:val="18"/>
            <w:u w:val="none"/>
          </w:rPr>
          <w:t>Konventa për Eliminimin e të Gjitha Formave të Diskriminimit ndaj Grave</w:t>
        </w:r>
      </w:hyperlink>
      <w:r w:rsidRPr="006C07F1">
        <w:rPr>
          <w:rFonts w:ascii="Times New Roman" w:hAnsi="Times New Roman" w:cs="Times New Roman"/>
          <w:sz w:val="18"/>
          <w:szCs w:val="18"/>
        </w:rPr>
        <w:t xml:space="preserve"> (CEDA</w:t>
      </w:r>
      <w:r>
        <w:rPr>
          <w:rFonts w:ascii="Times New Roman" w:hAnsi="Times New Roman" w:cs="Times New Roman"/>
          <w:sz w:val="18"/>
          <w:szCs w:val="18"/>
        </w:rPr>
        <w:t>Ë</w:t>
      </w:r>
      <w:r w:rsidRPr="006C07F1">
        <w:rPr>
          <w:rFonts w:ascii="Times New Roman" w:hAnsi="Times New Roman" w:cs="Times New Roman"/>
          <w:sz w:val="18"/>
          <w:szCs w:val="18"/>
        </w:rPr>
        <w:t xml:space="preserve">); </w:t>
      </w:r>
      <w:hyperlink r:id="rId6" w:tooltip="Konventa kundër Torturës dhe Trajtimit apo Dënimeve të Tjera Mizore, Çnjerëzore ose Poshtëruese" w:history="1">
        <w:r w:rsidRPr="006C07F1">
          <w:rPr>
            <w:rStyle w:val="Hyperlink"/>
            <w:rFonts w:ascii="Times New Roman" w:hAnsi="Times New Roman" w:cs="Times New Roman"/>
            <w:color w:val="auto"/>
            <w:sz w:val="18"/>
            <w:szCs w:val="18"/>
            <w:u w:val="none"/>
          </w:rPr>
          <w:t>Konventa kundër Torturës dhe Trajtimit apo Dënimeve të Tjera Mizore, Çnjerëzore ose Poshtëruese</w:t>
        </w:r>
      </w:hyperlink>
      <w:r w:rsidRPr="006C07F1">
        <w:rPr>
          <w:rFonts w:ascii="Times New Roman" w:hAnsi="Times New Roman" w:cs="Times New Roman"/>
          <w:sz w:val="18"/>
          <w:szCs w:val="18"/>
        </w:rPr>
        <w:t xml:space="preserve">; </w:t>
      </w:r>
      <w:hyperlink r:id="rId7" w:tooltip="Konventa për të Drejtat e Fëmijës" w:history="1">
        <w:r w:rsidRPr="006C07F1">
          <w:rPr>
            <w:rStyle w:val="Hyperlink"/>
            <w:rFonts w:ascii="Times New Roman" w:hAnsi="Times New Roman" w:cs="Times New Roman"/>
            <w:color w:val="auto"/>
            <w:sz w:val="18"/>
            <w:szCs w:val="18"/>
            <w:u w:val="none"/>
          </w:rPr>
          <w:t>Konventa për të Drejtat e Fëmijës</w:t>
        </w:r>
      </w:hyperlink>
      <w:r w:rsidRPr="006C07F1">
        <w:rPr>
          <w:rFonts w:ascii="Times New Roman" w:hAnsi="Times New Roman" w:cs="Times New Roman"/>
          <w:sz w:val="18"/>
          <w:szCs w:val="18"/>
        </w:rPr>
        <w:t xml:space="preserve"> (KDF); </w:t>
      </w:r>
      <w:hyperlink r:id="rId8" w:tooltip="Konventa Ndërkombëtare për Mbrojtjen e të Drejtave të të gjithë Punëtorëve Migrantë dhe Anëtarëve të Familjeve të Tyre" w:history="1">
        <w:r w:rsidRPr="006C07F1">
          <w:rPr>
            <w:rStyle w:val="Hyperlink"/>
            <w:rFonts w:ascii="Times New Roman" w:hAnsi="Times New Roman" w:cs="Times New Roman"/>
            <w:color w:val="auto"/>
            <w:sz w:val="18"/>
            <w:szCs w:val="18"/>
            <w:u w:val="none"/>
          </w:rPr>
          <w:t>Konventa Ndërkombëtare për Mbrojtjen e të Drejtave të të gjithë Punëtorëve Migrantë dhe Anëtarëve të Familjeve të Tyre</w:t>
        </w:r>
      </w:hyperlink>
      <w:r w:rsidRPr="006C07F1">
        <w:rPr>
          <w:rFonts w:ascii="Times New Roman" w:hAnsi="Times New Roman" w:cs="Times New Roman"/>
          <w:sz w:val="18"/>
          <w:szCs w:val="18"/>
        </w:rPr>
        <w:t xml:space="preserve"> (ICM</w:t>
      </w:r>
      <w:r>
        <w:rPr>
          <w:rFonts w:ascii="Times New Roman" w:hAnsi="Times New Roman" w:cs="Times New Roman"/>
          <w:sz w:val="18"/>
          <w:szCs w:val="18"/>
        </w:rPr>
        <w:t>Ë</w:t>
      </w:r>
      <w:r w:rsidRPr="006C07F1">
        <w:rPr>
          <w:rFonts w:ascii="Times New Roman" w:hAnsi="Times New Roman" w:cs="Times New Roman"/>
          <w:sz w:val="18"/>
          <w:szCs w:val="18"/>
        </w:rPr>
        <w:t xml:space="preserve">); </w:t>
      </w:r>
      <w:hyperlink r:id="rId9" w:tooltip="Konventa Ndërkombëtare për Mbrojtjen e të gjithë Personave nga Zhdukjet me Forcë" w:history="1">
        <w:r w:rsidRPr="006C07F1">
          <w:rPr>
            <w:rStyle w:val="Hyperlink"/>
            <w:rFonts w:ascii="Times New Roman" w:hAnsi="Times New Roman" w:cs="Times New Roman"/>
            <w:color w:val="auto"/>
            <w:sz w:val="18"/>
            <w:szCs w:val="18"/>
            <w:u w:val="none"/>
          </w:rPr>
          <w:t>Konventa Ndërkombëtare për Mbrojtjen  të gjithë Personave nga Zhdukjet me Forcë</w:t>
        </w:r>
      </w:hyperlink>
      <w:r w:rsidRPr="006C07F1">
        <w:rPr>
          <w:rFonts w:ascii="Times New Roman" w:hAnsi="Times New Roman" w:cs="Times New Roman"/>
          <w:sz w:val="18"/>
          <w:szCs w:val="18"/>
        </w:rPr>
        <w:t xml:space="preserve">); dhe </w:t>
      </w:r>
      <w:hyperlink r:id="rId10" w:tooltip="Konventa për të Drejtat e Personave me Aftësi të Kufizuara" w:history="1">
        <w:r w:rsidRPr="006C07F1">
          <w:rPr>
            <w:rStyle w:val="Hyperlink"/>
            <w:rFonts w:ascii="Times New Roman" w:hAnsi="Times New Roman" w:cs="Times New Roman"/>
            <w:color w:val="auto"/>
            <w:sz w:val="18"/>
            <w:szCs w:val="18"/>
            <w:u w:val="none"/>
          </w:rPr>
          <w:t>Konventa për të Drejtat e Personave me Aftësi të Kufizuara</w:t>
        </w:r>
      </w:hyperlink>
      <w:r w:rsidRPr="006C07F1">
        <w:rPr>
          <w:rFonts w:ascii="Times New Roman" w:hAnsi="Times New Roman" w:cs="Times New Roman"/>
          <w:sz w:val="18"/>
          <w:szCs w:val="18"/>
        </w:rPr>
        <w:t xml:space="preserve"> (KDPAK). </w:t>
      </w:r>
      <w:r w:rsidRPr="006C07F1">
        <w:rPr>
          <w:rFonts w:ascii="Times New Roman" w:hAnsi="Times New Roman" w:cs="Times New Roman"/>
          <w:sz w:val="18"/>
          <w:szCs w:val="18"/>
          <w:shd w:val="clear" w:color="auto" w:fill="FFFFFF"/>
        </w:rPr>
        <w:t xml:space="preserve">Për secilin prej këtyre instrumenteve është krijuar një komitet ekspertësh për të monitoruar zbatimin e dispozitave të traktatit nga shtetet palë të tij. Disa nga traktatet plotësohen me protokolle opsionale që merren me shqetësime specifike. </w:t>
      </w:r>
    </w:p>
    <w:p w:rsidR="00C70A4A" w:rsidRPr="006C07F1" w:rsidRDefault="00C70A4A" w:rsidP="006C07F1">
      <w:pPr>
        <w:spacing w:after="0" w:line="240" w:lineRule="auto"/>
        <w:jc w:val="both"/>
        <w:rPr>
          <w:rFonts w:ascii="Times New Roman" w:hAnsi="Times New Roman" w:cs="Times New Roman"/>
          <w:sz w:val="18"/>
          <w:szCs w:val="18"/>
        </w:rPr>
      </w:pPr>
      <w:r w:rsidRPr="006C07F1">
        <w:rPr>
          <w:rFonts w:ascii="Times New Roman" w:hAnsi="Times New Roman" w:cs="Times New Roman"/>
          <w:sz w:val="18"/>
          <w:szCs w:val="18"/>
        </w:rPr>
        <w:t xml:space="preserve">Shihni </w:t>
      </w:r>
      <w:hyperlink r:id="rId11" w:history="1">
        <w:r w:rsidRPr="008A420D">
          <w:rPr>
            <w:rStyle w:val="Hyperlink"/>
            <w:rFonts w:ascii="Times New Roman" w:hAnsi="Times New Roman" w:cs="Times New Roman"/>
            <w:sz w:val="18"/>
            <w:szCs w:val="18"/>
          </w:rPr>
          <w:t>https://www.ohchr.org/EN/ProfessionalInterest/Pages/CoreInstruments.aspx</w:t>
        </w:r>
      </w:hyperlink>
    </w:p>
  </w:footnote>
  <w:footnote w:id="5">
    <w:p w:rsidR="00C70A4A" w:rsidRPr="009E2C6C" w:rsidRDefault="00C70A4A" w:rsidP="009E2C6C">
      <w:pPr>
        <w:pStyle w:val="FootnoteText"/>
        <w:jc w:val="both"/>
        <w:rPr>
          <w:rFonts w:ascii="Times New Roman" w:hAnsi="Times New Roman" w:cs="Times New Roman"/>
          <w:sz w:val="18"/>
          <w:szCs w:val="18"/>
        </w:rPr>
      </w:pPr>
      <w:r w:rsidRPr="009E2C6C">
        <w:rPr>
          <w:rStyle w:val="FootnoteReference"/>
          <w:rFonts w:ascii="Times New Roman" w:eastAsia="Calibri" w:hAnsi="Times New Roman" w:cs="Times New Roman"/>
          <w:sz w:val="18"/>
          <w:szCs w:val="18"/>
        </w:rPr>
        <w:footnoteRef/>
      </w:r>
      <w:r w:rsidRPr="009E2C6C">
        <w:rPr>
          <w:rFonts w:ascii="Times New Roman" w:hAnsi="Times New Roman" w:cs="Times New Roman"/>
          <w:sz w:val="18"/>
          <w:szCs w:val="18"/>
        </w:rPr>
        <w:t xml:space="preserve"> Shihni CRIN Shqipëri: Ligjet Kombëtare në </w:t>
      </w:r>
      <w:hyperlink r:id="rId12" w:history="1">
        <w:r w:rsidRPr="009E2C6C">
          <w:rPr>
            <w:rStyle w:val="Hyperlink"/>
            <w:rFonts w:ascii="Times New Roman" w:hAnsi="Times New Roman" w:cs="Times New Roman"/>
            <w:color w:val="auto"/>
            <w:sz w:val="18"/>
            <w:szCs w:val="18"/>
            <w:u w:val="none"/>
          </w:rPr>
          <w:t>https://archive.crin.org/en/library/publications/albania-national-la</w:t>
        </w:r>
        <w:r>
          <w:rPr>
            <w:rStyle w:val="Hyperlink"/>
            <w:rFonts w:ascii="Times New Roman" w:hAnsi="Times New Roman" w:cs="Times New Roman"/>
            <w:color w:val="auto"/>
            <w:sz w:val="18"/>
            <w:szCs w:val="18"/>
            <w:u w:val="none"/>
          </w:rPr>
          <w:t>ë</w:t>
        </w:r>
        <w:r w:rsidRPr="009E2C6C">
          <w:rPr>
            <w:rStyle w:val="Hyperlink"/>
            <w:rFonts w:ascii="Times New Roman" w:hAnsi="Times New Roman" w:cs="Times New Roman"/>
            <w:color w:val="auto"/>
            <w:sz w:val="18"/>
            <w:szCs w:val="18"/>
            <w:u w:val="none"/>
          </w:rPr>
          <w:t>s.html</w:t>
        </w:r>
      </w:hyperlink>
    </w:p>
  </w:footnote>
  <w:footnote w:id="6">
    <w:p w:rsidR="00C70A4A" w:rsidRPr="009E2C6C" w:rsidRDefault="00C70A4A" w:rsidP="009E2C6C">
      <w:pPr>
        <w:pStyle w:val="FootnoteText"/>
        <w:jc w:val="both"/>
        <w:rPr>
          <w:rFonts w:ascii="Times New Roman" w:hAnsi="Times New Roman" w:cs="Times New Roman"/>
          <w:sz w:val="18"/>
          <w:szCs w:val="18"/>
        </w:rPr>
      </w:pPr>
      <w:r w:rsidRPr="009E2C6C">
        <w:rPr>
          <w:rStyle w:val="FootnoteReference"/>
          <w:rFonts w:ascii="Times New Roman" w:eastAsia="Calibri" w:hAnsi="Times New Roman" w:cs="Times New Roman"/>
          <w:sz w:val="18"/>
          <w:szCs w:val="18"/>
        </w:rPr>
        <w:footnoteRef/>
      </w:r>
      <w:r w:rsidRPr="009E2C6C">
        <w:rPr>
          <w:rFonts w:ascii="Times New Roman" w:hAnsi="Times New Roman" w:cs="Times New Roman"/>
          <w:sz w:val="18"/>
          <w:szCs w:val="18"/>
        </w:rPr>
        <w:t xml:space="preserve"> Shihni të Drejtat e Njeriut të Kombeve të Bashkuara. Baza e të dhënave të Organit të Traktatit në</w:t>
      </w:r>
    </w:p>
    <w:p w:rsidR="00C70A4A" w:rsidRPr="009E2C6C" w:rsidRDefault="00C70A4A" w:rsidP="009E2C6C">
      <w:pPr>
        <w:pStyle w:val="FootnoteText"/>
        <w:jc w:val="both"/>
        <w:rPr>
          <w:rFonts w:ascii="Times New Roman" w:hAnsi="Times New Roman" w:cs="Times New Roman"/>
          <w:sz w:val="18"/>
          <w:szCs w:val="18"/>
        </w:rPr>
      </w:pPr>
      <w:r w:rsidRPr="009E2C6C">
        <w:rPr>
          <w:rFonts w:ascii="Times New Roman" w:hAnsi="Times New Roman" w:cs="Times New Roman"/>
          <w:sz w:val="18"/>
          <w:szCs w:val="18"/>
        </w:rPr>
        <w:t xml:space="preserve">  </w:t>
      </w:r>
      <w:hyperlink r:id="rId13" w:history="1">
        <w:r w:rsidRPr="009E2C6C">
          <w:rPr>
            <w:rStyle w:val="Hyperlink"/>
            <w:rFonts w:ascii="Times New Roman" w:hAnsi="Times New Roman" w:cs="Times New Roman"/>
            <w:color w:val="auto"/>
            <w:sz w:val="18"/>
            <w:szCs w:val="18"/>
            <w:u w:val="none"/>
          </w:rPr>
          <w:t>https://tbinternet.ohchr.org/_layouts/15/TreatyBodyExternal/Treaty.aspx?CountryID=173&amp;Lang=EN</w:t>
        </w:r>
      </w:hyperlink>
    </w:p>
  </w:footnote>
  <w:footnote w:id="7">
    <w:p w:rsidR="00C70A4A" w:rsidRPr="009E2C6C" w:rsidRDefault="00C70A4A" w:rsidP="009E2C6C">
      <w:pPr>
        <w:pStyle w:val="FootnoteText"/>
        <w:jc w:val="both"/>
        <w:rPr>
          <w:rFonts w:ascii="Times New Roman" w:hAnsi="Times New Roman" w:cs="Times New Roman"/>
          <w:sz w:val="18"/>
          <w:szCs w:val="18"/>
        </w:rPr>
      </w:pPr>
      <w:r w:rsidRPr="009E2C6C">
        <w:rPr>
          <w:rStyle w:val="FootnoteReference"/>
          <w:rFonts w:ascii="Times New Roman" w:eastAsia="Calibri" w:hAnsi="Times New Roman" w:cs="Times New Roman"/>
          <w:sz w:val="18"/>
          <w:szCs w:val="18"/>
        </w:rPr>
        <w:footnoteRef/>
      </w:r>
      <w:r w:rsidRPr="009E2C6C">
        <w:rPr>
          <w:rFonts w:ascii="Times New Roman" w:hAnsi="Times New Roman" w:cs="Times New Roman"/>
          <w:sz w:val="18"/>
          <w:szCs w:val="18"/>
        </w:rPr>
        <w:t>Shqipëria, Bosnjë-Hercegovina, Serbia dhe Turqia kanë ratifikuar ICM</w:t>
      </w:r>
      <w:r>
        <w:rPr>
          <w:rFonts w:ascii="Times New Roman" w:hAnsi="Times New Roman" w:cs="Times New Roman"/>
          <w:sz w:val="18"/>
          <w:szCs w:val="18"/>
        </w:rPr>
        <w:t>Ë</w:t>
      </w:r>
      <w:r w:rsidRPr="009E2C6C">
        <w:rPr>
          <w:rFonts w:ascii="Times New Roman" w:hAnsi="Times New Roman" w:cs="Times New Roman"/>
          <w:sz w:val="18"/>
          <w:szCs w:val="18"/>
        </w:rPr>
        <w:t xml:space="preserve">-në dhe Mali i Zi e ka nënshkruar atë. Shihni           </w:t>
      </w:r>
      <w:hyperlink r:id="rId14" w:history="1">
        <w:r w:rsidRPr="009E2C6C">
          <w:rPr>
            <w:rStyle w:val="Hyperlink"/>
            <w:rFonts w:ascii="Times New Roman" w:hAnsi="Times New Roman" w:cs="Times New Roman"/>
            <w:color w:val="auto"/>
            <w:sz w:val="18"/>
            <w:szCs w:val="18"/>
            <w:u w:val="none"/>
          </w:rPr>
          <w:t>https://treaties.un.org/Pages/Vie</w:t>
        </w:r>
        <w:r>
          <w:rPr>
            <w:rStyle w:val="Hyperlink"/>
            <w:rFonts w:ascii="Times New Roman" w:hAnsi="Times New Roman" w:cs="Times New Roman"/>
            <w:color w:val="auto"/>
            <w:sz w:val="18"/>
            <w:szCs w:val="18"/>
            <w:u w:val="none"/>
          </w:rPr>
          <w:t>ë</w:t>
        </w:r>
        <w:r w:rsidRPr="009E2C6C">
          <w:rPr>
            <w:rStyle w:val="Hyperlink"/>
            <w:rFonts w:ascii="Times New Roman" w:hAnsi="Times New Roman" w:cs="Times New Roman"/>
            <w:color w:val="auto"/>
            <w:sz w:val="18"/>
            <w:szCs w:val="18"/>
            <w:u w:val="none"/>
          </w:rPr>
          <w:t>Details.aspx?src=TREATY&amp;mtdsg_no=IV-13&amp;chapter=4&amp;lang=en</w:t>
        </w:r>
      </w:hyperlink>
    </w:p>
  </w:footnote>
  <w:footnote w:id="8">
    <w:p w:rsidR="00C70A4A" w:rsidRPr="00CB1B3A" w:rsidRDefault="00C70A4A" w:rsidP="00CB1B3A">
      <w:pPr>
        <w:autoSpaceDE w:val="0"/>
        <w:autoSpaceDN w:val="0"/>
        <w:adjustRightInd w:val="0"/>
        <w:spacing w:after="240" w:line="240" w:lineRule="auto"/>
        <w:rPr>
          <w:rFonts w:ascii="Garamond" w:hAnsi="Garamond"/>
        </w:rPr>
      </w:pPr>
      <w:r w:rsidRPr="00AD684B">
        <w:rPr>
          <w:rStyle w:val="FootnoteReference"/>
          <w:rFonts w:ascii="Times New Roman" w:hAnsi="Times New Roman" w:cs="Times New Roman"/>
          <w:sz w:val="18"/>
          <w:szCs w:val="18"/>
        </w:rPr>
        <w:footnoteRef/>
      </w:r>
      <w:r w:rsidRPr="00AD684B">
        <w:rPr>
          <w:rFonts w:ascii="Times New Roman" w:hAnsi="Times New Roman" w:cs="Times New Roman"/>
          <w:sz w:val="18"/>
          <w:szCs w:val="18"/>
        </w:rPr>
        <w:t xml:space="preserve"> </w:t>
      </w:r>
      <w:r w:rsidRPr="00CB1B3A">
        <w:rPr>
          <w:rFonts w:ascii="Times New Roman" w:hAnsi="Times New Roman" w:cs="Times New Roman"/>
          <w:sz w:val="18"/>
          <w:szCs w:val="18"/>
        </w:rPr>
        <w:t xml:space="preserve">MSHMS, 2021. Raport Zbatimi Katërvjeçar për Agjendën Kombëtare për të Drejtat e Fëmijës 2017-2020 E disponueshme në </w:t>
      </w:r>
      <w:hyperlink r:id="rId15" w:history="1">
        <w:r w:rsidRPr="00F10F9C">
          <w:rPr>
            <w:rStyle w:val="Hyperlink"/>
            <w:rFonts w:ascii="Times New Roman" w:hAnsi="Times New Roman" w:cs="Times New Roman"/>
            <w:sz w:val="18"/>
            <w:szCs w:val="18"/>
          </w:rPr>
          <w:t>https://www.unicef.org/albania/documents/four-year-implementation-report-national-agenda-rights-children-2017-2020</w:t>
        </w:r>
      </w:hyperlink>
    </w:p>
  </w:footnote>
  <w:footnote w:id="9">
    <w:p w:rsidR="00C70A4A" w:rsidRPr="002F65B1" w:rsidRDefault="00C70A4A" w:rsidP="00D711F4">
      <w:pPr>
        <w:pStyle w:val="FootnoteText"/>
        <w:jc w:val="both"/>
        <w:rPr>
          <w:rFonts w:ascii="Times New Roman" w:hAnsi="Times New Roman" w:cs="Times New Roman"/>
          <w:sz w:val="18"/>
          <w:szCs w:val="18"/>
        </w:rPr>
      </w:pPr>
      <w:r w:rsidRPr="009D483A">
        <w:rPr>
          <w:rStyle w:val="FootnoteReference"/>
          <w:rFonts w:ascii="Times New Roman" w:hAnsi="Times New Roman" w:cs="Times New Roman"/>
          <w:sz w:val="18"/>
          <w:szCs w:val="18"/>
        </w:rPr>
        <w:footnoteRef/>
      </w:r>
      <w:r w:rsidRPr="009D483A">
        <w:rPr>
          <w:rFonts w:ascii="Times New Roman" w:hAnsi="Times New Roman" w:cs="Times New Roman"/>
          <w:sz w:val="18"/>
          <w:szCs w:val="18"/>
        </w:rPr>
        <w:t xml:space="preserve"> Raporti mbi diskutimet n</w:t>
      </w:r>
      <w:r>
        <w:rPr>
          <w:rFonts w:ascii="Times New Roman" w:hAnsi="Times New Roman" w:cs="Times New Roman"/>
          <w:sz w:val="18"/>
          <w:szCs w:val="18"/>
        </w:rPr>
        <w:t>ë</w:t>
      </w:r>
      <w:r w:rsidRPr="009D483A">
        <w:rPr>
          <w:rFonts w:ascii="Times New Roman" w:hAnsi="Times New Roman" w:cs="Times New Roman"/>
          <w:sz w:val="18"/>
          <w:szCs w:val="18"/>
        </w:rPr>
        <w:t xml:space="preserve"> grupe r</w:t>
      </w:r>
      <w:r>
        <w:rPr>
          <w:rFonts w:ascii="Times New Roman" w:hAnsi="Times New Roman" w:cs="Times New Roman"/>
          <w:sz w:val="18"/>
          <w:szCs w:val="18"/>
        </w:rPr>
        <w:t>ë</w:t>
      </w:r>
      <w:r w:rsidRPr="009D483A">
        <w:rPr>
          <w:rFonts w:ascii="Times New Roman" w:hAnsi="Times New Roman" w:cs="Times New Roman"/>
          <w:sz w:val="18"/>
          <w:szCs w:val="18"/>
        </w:rPr>
        <w:t xml:space="preserve"> fokusuara me f</w:t>
      </w:r>
      <w:r>
        <w:rPr>
          <w:rFonts w:ascii="Times New Roman" w:hAnsi="Times New Roman" w:cs="Times New Roman"/>
          <w:sz w:val="18"/>
          <w:szCs w:val="18"/>
        </w:rPr>
        <w:t>ë</w:t>
      </w:r>
      <w:r w:rsidRPr="009D483A">
        <w:rPr>
          <w:rFonts w:ascii="Times New Roman" w:hAnsi="Times New Roman" w:cs="Times New Roman"/>
          <w:sz w:val="18"/>
          <w:szCs w:val="18"/>
        </w:rPr>
        <w:t>mij</w:t>
      </w:r>
      <w:r>
        <w:rPr>
          <w:rFonts w:ascii="Times New Roman" w:hAnsi="Times New Roman" w:cs="Times New Roman"/>
          <w:sz w:val="18"/>
          <w:szCs w:val="18"/>
        </w:rPr>
        <w:t>ë</w:t>
      </w:r>
      <w:r w:rsidRPr="009D483A">
        <w:rPr>
          <w:rFonts w:ascii="Times New Roman" w:hAnsi="Times New Roman" w:cs="Times New Roman"/>
          <w:sz w:val="18"/>
          <w:szCs w:val="18"/>
        </w:rPr>
        <w:t>t dhe t</w:t>
      </w:r>
      <w:r>
        <w:rPr>
          <w:rFonts w:ascii="Times New Roman" w:hAnsi="Times New Roman" w:cs="Times New Roman"/>
          <w:sz w:val="18"/>
          <w:szCs w:val="18"/>
        </w:rPr>
        <w:t>ë</w:t>
      </w:r>
      <w:r w:rsidRPr="009D483A">
        <w:rPr>
          <w:rFonts w:ascii="Times New Roman" w:hAnsi="Times New Roman" w:cs="Times New Roman"/>
          <w:sz w:val="18"/>
          <w:szCs w:val="18"/>
        </w:rPr>
        <w:t xml:space="preserve"> rinj, gjat</w:t>
      </w:r>
      <w:r>
        <w:rPr>
          <w:rFonts w:ascii="Times New Roman" w:hAnsi="Times New Roman" w:cs="Times New Roman"/>
          <w:sz w:val="18"/>
          <w:szCs w:val="18"/>
        </w:rPr>
        <w:t>ë</w:t>
      </w:r>
      <w:r w:rsidRPr="009D483A">
        <w:rPr>
          <w:rFonts w:ascii="Times New Roman" w:hAnsi="Times New Roman" w:cs="Times New Roman"/>
          <w:sz w:val="18"/>
          <w:szCs w:val="18"/>
        </w:rPr>
        <w:t xml:space="preserve"> faz</w:t>
      </w:r>
      <w:r>
        <w:rPr>
          <w:rFonts w:ascii="Times New Roman" w:hAnsi="Times New Roman" w:cs="Times New Roman"/>
          <w:sz w:val="18"/>
          <w:szCs w:val="18"/>
        </w:rPr>
        <w:t>ë</w:t>
      </w:r>
      <w:r w:rsidRPr="009D483A">
        <w:rPr>
          <w:rFonts w:ascii="Times New Roman" w:hAnsi="Times New Roman" w:cs="Times New Roman"/>
          <w:sz w:val="18"/>
          <w:szCs w:val="18"/>
        </w:rPr>
        <w:t>s s</w:t>
      </w:r>
      <w:r>
        <w:rPr>
          <w:rFonts w:ascii="Times New Roman" w:hAnsi="Times New Roman" w:cs="Times New Roman"/>
          <w:sz w:val="18"/>
          <w:szCs w:val="18"/>
        </w:rPr>
        <w:t>ë</w:t>
      </w:r>
      <w:r w:rsidRPr="009D483A">
        <w:rPr>
          <w:rFonts w:ascii="Times New Roman" w:hAnsi="Times New Roman" w:cs="Times New Roman"/>
          <w:sz w:val="18"/>
          <w:szCs w:val="18"/>
        </w:rPr>
        <w:t xml:space="preserve"> konsultimit p</w:t>
      </w:r>
      <w:r>
        <w:rPr>
          <w:rFonts w:ascii="Times New Roman" w:hAnsi="Times New Roman" w:cs="Times New Roman"/>
          <w:sz w:val="18"/>
          <w:szCs w:val="18"/>
        </w:rPr>
        <w:t>ë</w:t>
      </w:r>
      <w:r w:rsidRPr="009D483A">
        <w:rPr>
          <w:rFonts w:ascii="Times New Roman" w:hAnsi="Times New Roman" w:cs="Times New Roman"/>
          <w:sz w:val="18"/>
          <w:szCs w:val="18"/>
        </w:rPr>
        <w:t xml:space="preserve">r zhvillimin e </w:t>
      </w:r>
      <w:r>
        <w:rPr>
          <w:rFonts w:ascii="Times New Roman" w:hAnsi="Times New Roman" w:cs="Times New Roman"/>
          <w:sz w:val="18"/>
          <w:szCs w:val="18"/>
        </w:rPr>
        <w:t>A</w:t>
      </w:r>
      <w:r w:rsidRPr="009D483A">
        <w:rPr>
          <w:rFonts w:ascii="Times New Roman" w:hAnsi="Times New Roman" w:cs="Times New Roman"/>
          <w:sz w:val="18"/>
          <w:szCs w:val="18"/>
        </w:rPr>
        <w:t>gjend</w:t>
      </w:r>
      <w:r>
        <w:rPr>
          <w:rFonts w:ascii="Times New Roman" w:hAnsi="Times New Roman" w:cs="Times New Roman"/>
          <w:sz w:val="18"/>
          <w:szCs w:val="18"/>
        </w:rPr>
        <w:t>ë</w:t>
      </w:r>
      <w:r w:rsidRPr="009D483A">
        <w:rPr>
          <w:rFonts w:ascii="Times New Roman" w:hAnsi="Times New Roman" w:cs="Times New Roman"/>
          <w:sz w:val="18"/>
          <w:szCs w:val="18"/>
        </w:rPr>
        <w:t>s Komb</w:t>
      </w:r>
      <w:r>
        <w:rPr>
          <w:rFonts w:ascii="Times New Roman" w:hAnsi="Times New Roman" w:cs="Times New Roman"/>
          <w:sz w:val="18"/>
          <w:szCs w:val="18"/>
        </w:rPr>
        <w:t>ë</w:t>
      </w:r>
      <w:r w:rsidRPr="009D483A">
        <w:rPr>
          <w:rFonts w:ascii="Times New Roman" w:hAnsi="Times New Roman" w:cs="Times New Roman"/>
          <w:sz w:val="18"/>
          <w:szCs w:val="18"/>
        </w:rPr>
        <w:t>tare p</w:t>
      </w:r>
      <w:r>
        <w:rPr>
          <w:rFonts w:ascii="Times New Roman" w:hAnsi="Times New Roman" w:cs="Times New Roman"/>
          <w:sz w:val="18"/>
          <w:szCs w:val="18"/>
        </w:rPr>
        <w:t>ë</w:t>
      </w:r>
      <w:r w:rsidRPr="009D483A">
        <w:rPr>
          <w:rFonts w:ascii="Times New Roman" w:hAnsi="Times New Roman" w:cs="Times New Roman"/>
          <w:sz w:val="18"/>
          <w:szCs w:val="18"/>
        </w:rPr>
        <w:t>r t</w:t>
      </w:r>
      <w:r>
        <w:rPr>
          <w:rFonts w:ascii="Times New Roman" w:hAnsi="Times New Roman" w:cs="Times New Roman"/>
          <w:sz w:val="18"/>
          <w:szCs w:val="18"/>
        </w:rPr>
        <w:t>ë</w:t>
      </w:r>
      <w:r w:rsidRPr="009D483A">
        <w:rPr>
          <w:rFonts w:ascii="Times New Roman" w:hAnsi="Times New Roman" w:cs="Times New Roman"/>
          <w:sz w:val="18"/>
          <w:szCs w:val="18"/>
        </w:rPr>
        <w:t xml:space="preserve"> Drejtat e f</w:t>
      </w:r>
      <w:r>
        <w:rPr>
          <w:rFonts w:ascii="Times New Roman" w:hAnsi="Times New Roman" w:cs="Times New Roman"/>
          <w:sz w:val="18"/>
          <w:szCs w:val="18"/>
        </w:rPr>
        <w:t>ë</w:t>
      </w:r>
      <w:r w:rsidRPr="009D483A">
        <w:rPr>
          <w:rFonts w:ascii="Times New Roman" w:hAnsi="Times New Roman" w:cs="Times New Roman"/>
          <w:sz w:val="18"/>
          <w:szCs w:val="18"/>
        </w:rPr>
        <w:t>mij</w:t>
      </w:r>
      <w:r>
        <w:rPr>
          <w:rFonts w:ascii="Times New Roman" w:hAnsi="Times New Roman" w:cs="Times New Roman"/>
          <w:sz w:val="18"/>
          <w:szCs w:val="18"/>
        </w:rPr>
        <w:t>ë</w:t>
      </w:r>
      <w:r w:rsidRPr="009D483A">
        <w:rPr>
          <w:rFonts w:ascii="Times New Roman" w:hAnsi="Times New Roman" w:cs="Times New Roman"/>
          <w:sz w:val="18"/>
          <w:szCs w:val="18"/>
        </w:rPr>
        <w:t xml:space="preserve">ve 2021-2026 (Gusht 2021), Hartuar nga Save the Children, Terre des hommes </w:t>
      </w:r>
      <w:r w:rsidRPr="002F65B1">
        <w:rPr>
          <w:rFonts w:ascii="Times New Roman" w:hAnsi="Times New Roman" w:cs="Times New Roman"/>
          <w:sz w:val="18"/>
          <w:szCs w:val="18"/>
        </w:rPr>
        <w:t>Shqipëri, World Vision në Shqipëri dhe Kosovë</w:t>
      </w:r>
    </w:p>
  </w:footnote>
  <w:footnote w:id="10">
    <w:p w:rsidR="00C70A4A" w:rsidRPr="000C3C31" w:rsidRDefault="00C70A4A" w:rsidP="000C3C31">
      <w:pPr>
        <w:pStyle w:val="FootnoteText"/>
        <w:rPr>
          <w:rFonts w:ascii="Times New Roman" w:hAnsi="Times New Roman" w:cs="Times New Roman"/>
          <w:sz w:val="18"/>
          <w:szCs w:val="18"/>
        </w:rPr>
      </w:pPr>
      <w:r w:rsidRPr="000C3C31">
        <w:rPr>
          <w:rFonts w:ascii="Times New Roman" w:hAnsi="Times New Roman" w:cs="Times New Roman"/>
          <w:sz w:val="18"/>
          <w:szCs w:val="18"/>
          <w:vertAlign w:val="superscript"/>
        </w:rPr>
        <w:footnoteRef/>
      </w:r>
      <w:r w:rsidRPr="000C3C31">
        <w:rPr>
          <w:rFonts w:ascii="Times New Roman" w:hAnsi="Times New Roman" w:cs="Times New Roman"/>
          <w:sz w:val="18"/>
          <w:szCs w:val="18"/>
        </w:rPr>
        <w:t xml:space="preserve"> INSTAT, 2021b. </w:t>
      </w:r>
      <w:r w:rsidRPr="000C3C31">
        <w:rPr>
          <w:rFonts w:ascii="Times New Roman" w:hAnsi="Times New Roman" w:cs="Times New Roman"/>
          <w:i/>
          <w:iCs/>
          <w:sz w:val="18"/>
          <w:szCs w:val="18"/>
        </w:rPr>
        <w:t>Treguesit e Mirëqenies së Fëmijëve, Adoleshentëve dhe të Rinjve në Shqipëri 2016–2019.</w:t>
      </w:r>
      <w:r w:rsidRPr="000C3C31">
        <w:rPr>
          <w:rFonts w:ascii="Times New Roman" w:hAnsi="Times New Roman" w:cs="Times New Roman"/>
          <w:sz w:val="18"/>
          <w:szCs w:val="18"/>
        </w:rPr>
        <w:t xml:space="preserve"> Tiranë, i disponueshëm në </w:t>
      </w:r>
      <w:hyperlink r:id="rId16" w:history="1">
        <w:r w:rsidRPr="000C3C31">
          <w:rPr>
            <w:rStyle w:val="Hyperlink"/>
            <w:rFonts w:ascii="Times New Roman" w:hAnsi="Times New Roman" w:cs="Times New Roman"/>
            <w:sz w:val="18"/>
            <w:szCs w:val="18"/>
          </w:rPr>
          <w:t>instat_unicef_2021_statistics_publication_en.pdf</w:t>
        </w:r>
      </w:hyperlink>
    </w:p>
  </w:footnote>
  <w:footnote w:id="11">
    <w:p w:rsidR="00C70A4A" w:rsidRPr="002F65B1" w:rsidRDefault="00C70A4A" w:rsidP="000C3C31">
      <w:pPr>
        <w:pStyle w:val="FootnoteText"/>
        <w:rPr>
          <w:rFonts w:ascii="Times New Roman" w:hAnsi="Times New Roman" w:cs="Times New Roman"/>
          <w:sz w:val="18"/>
          <w:szCs w:val="18"/>
        </w:rPr>
      </w:pPr>
      <w:bookmarkStart w:id="11" w:name="_Hlk79883965"/>
      <w:r>
        <w:rPr>
          <w:rStyle w:val="FootnoteReference"/>
        </w:rPr>
        <w:footnoteRef/>
      </w:r>
      <w:r>
        <w:t xml:space="preserve"> </w:t>
      </w:r>
      <w:r w:rsidRPr="002F65B1">
        <w:rPr>
          <w:rFonts w:ascii="Times New Roman" w:hAnsi="Times New Roman" w:cs="Times New Roman"/>
          <w:sz w:val="18"/>
          <w:szCs w:val="18"/>
        </w:rPr>
        <w:t xml:space="preserve">MSHMS, 2021. Raport Zbatimi Katërvjeçar për Agjendën Kombëtare për të Drejtat e Fëmijës 2017-2020 E disponueshme në </w:t>
      </w:r>
      <w:hyperlink r:id="rId17" w:history="1">
        <w:r w:rsidRPr="002F65B1">
          <w:rPr>
            <w:rStyle w:val="Hyperlink"/>
            <w:rFonts w:ascii="Times New Roman" w:hAnsi="Times New Roman" w:cs="Times New Roman"/>
            <w:sz w:val="18"/>
            <w:szCs w:val="18"/>
          </w:rPr>
          <w:t>https://www.unicef.org/albania/documents/four-year-implementation-report-national-agenda-rights-children-2017-2020</w:t>
        </w:r>
      </w:hyperlink>
      <w:bookmarkEnd w:id="11"/>
    </w:p>
  </w:footnote>
  <w:footnote w:id="12">
    <w:p w:rsidR="00C70A4A" w:rsidRPr="002F65B1" w:rsidRDefault="00C70A4A" w:rsidP="002F65B1">
      <w:pPr>
        <w:pStyle w:val="FootnoteText"/>
        <w:spacing w:after="60"/>
        <w:rPr>
          <w:rFonts w:ascii="Times New Roman" w:hAnsi="Times New Roman" w:cs="Times New Roman"/>
          <w:sz w:val="18"/>
          <w:szCs w:val="18"/>
        </w:rPr>
      </w:pPr>
      <w:r w:rsidRPr="002F65B1">
        <w:rPr>
          <w:rStyle w:val="FootnoteReference"/>
          <w:rFonts w:ascii="Times New Roman" w:eastAsia="Calibri" w:hAnsi="Times New Roman" w:cs="Times New Roman"/>
          <w:sz w:val="18"/>
          <w:szCs w:val="18"/>
        </w:rPr>
        <w:footnoteRef/>
      </w:r>
      <w:r w:rsidRPr="002F65B1">
        <w:rPr>
          <w:rFonts w:ascii="Times New Roman" w:hAnsi="Times New Roman" w:cs="Times New Roman"/>
          <w:sz w:val="18"/>
          <w:szCs w:val="18"/>
        </w:rPr>
        <w:t xml:space="preserve"> Shihni CPR 2019, f. 29, dhe Raportin Shtetëror për KDF-në, 2019, pika. 27.</w:t>
      </w:r>
    </w:p>
  </w:footnote>
  <w:footnote w:id="13">
    <w:p w:rsidR="00C70A4A" w:rsidRPr="002F65B1" w:rsidRDefault="00C70A4A" w:rsidP="002F65B1">
      <w:pPr>
        <w:pStyle w:val="FootnoteText"/>
        <w:spacing w:after="60"/>
        <w:rPr>
          <w:rFonts w:ascii="Times New Roman" w:hAnsi="Times New Roman" w:cs="Times New Roman"/>
          <w:i/>
          <w:sz w:val="18"/>
          <w:szCs w:val="18"/>
        </w:rPr>
      </w:pPr>
      <w:r w:rsidRPr="002F65B1">
        <w:rPr>
          <w:rFonts w:ascii="Times New Roman" w:hAnsi="Times New Roman" w:cs="Times New Roman"/>
          <w:sz w:val="18"/>
          <w:szCs w:val="18"/>
          <w:vertAlign w:val="superscript"/>
        </w:rPr>
        <w:footnoteRef/>
      </w:r>
      <w:r w:rsidRPr="002F65B1">
        <w:rPr>
          <w:rFonts w:ascii="Times New Roman" w:hAnsi="Times New Roman" w:cs="Times New Roman"/>
          <w:sz w:val="18"/>
          <w:szCs w:val="18"/>
        </w:rPr>
        <w:t xml:space="preserve"> MSHMS, 2020. </w:t>
      </w:r>
      <w:r w:rsidRPr="002F65B1">
        <w:rPr>
          <w:rFonts w:ascii="Times New Roman" w:hAnsi="Times New Roman" w:cs="Times New Roman"/>
          <w:i/>
          <w:iCs/>
          <w:sz w:val="18"/>
          <w:szCs w:val="18"/>
        </w:rPr>
        <w:t>Raport Monitorimi katërvjeçar për Planin Kombëtar të Veprimit për Fëmijët 2017-2020</w:t>
      </w:r>
      <w:r w:rsidRPr="002F65B1">
        <w:rPr>
          <w:rFonts w:ascii="Times New Roman" w:hAnsi="Times New Roman" w:cs="Times New Roman"/>
          <w:sz w:val="18"/>
          <w:szCs w:val="18"/>
        </w:rPr>
        <w:t>, puna e cituar.</w:t>
      </w:r>
    </w:p>
  </w:footnote>
  <w:footnote w:id="14">
    <w:p w:rsidR="00C70A4A" w:rsidRPr="002F65B1" w:rsidRDefault="00C70A4A" w:rsidP="002F65B1">
      <w:pPr>
        <w:pStyle w:val="FootnoteText"/>
        <w:spacing w:after="60"/>
        <w:rPr>
          <w:rFonts w:ascii="Times New Roman" w:hAnsi="Times New Roman" w:cs="Times New Roman"/>
          <w:sz w:val="18"/>
          <w:szCs w:val="18"/>
        </w:rPr>
      </w:pPr>
      <w:r w:rsidRPr="002F65B1">
        <w:rPr>
          <w:rStyle w:val="FootnoteReference"/>
          <w:rFonts w:ascii="Times New Roman" w:hAnsi="Times New Roman" w:cs="Times New Roman"/>
          <w:sz w:val="18"/>
          <w:szCs w:val="18"/>
        </w:rPr>
        <w:footnoteRef/>
      </w:r>
      <w:r w:rsidRPr="002F65B1">
        <w:rPr>
          <w:rFonts w:ascii="Times New Roman" w:hAnsi="Times New Roman" w:cs="Times New Roman"/>
          <w:sz w:val="18"/>
          <w:szCs w:val="18"/>
        </w:rPr>
        <w:t xml:space="preserve"> CPR, 2019, puna e cituar.</w:t>
      </w:r>
    </w:p>
  </w:footnote>
  <w:footnote w:id="15">
    <w:p w:rsidR="00C70A4A" w:rsidRPr="002F65B1" w:rsidRDefault="00C70A4A" w:rsidP="002F65B1">
      <w:pPr>
        <w:pStyle w:val="FootnoteText"/>
        <w:spacing w:after="60"/>
        <w:rPr>
          <w:rFonts w:ascii="Times New Roman" w:hAnsi="Times New Roman" w:cs="Times New Roman"/>
          <w:sz w:val="18"/>
          <w:szCs w:val="18"/>
        </w:rPr>
      </w:pPr>
      <w:r w:rsidRPr="002F65B1">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2F65B1">
        <w:rPr>
          <w:rFonts w:ascii="Times New Roman" w:hAnsi="Times New Roman" w:cs="Times New Roman"/>
          <w:sz w:val="18"/>
          <w:szCs w:val="18"/>
        </w:rPr>
        <w:t xml:space="preserve">Terre des homes, 2020. </w:t>
      </w:r>
      <w:r w:rsidRPr="002F65B1">
        <w:rPr>
          <w:rFonts w:ascii="Times New Roman" w:hAnsi="Times New Roman" w:cs="Times New Roman"/>
          <w:i/>
          <w:iCs/>
          <w:sz w:val="18"/>
          <w:szCs w:val="18"/>
        </w:rPr>
        <w:t>Report on the implementation of the Law no. 18/2017.</w:t>
      </w:r>
      <w:r w:rsidRPr="002F65B1">
        <w:rPr>
          <w:rFonts w:ascii="Times New Roman" w:hAnsi="Times New Roman" w:cs="Times New Roman"/>
          <w:sz w:val="18"/>
          <w:szCs w:val="18"/>
        </w:rPr>
        <w:t xml:space="preserve"> [Raport për zbatimin e Ligjit Nr. 18/2017.] BE, ANNTARC.</w:t>
      </w:r>
    </w:p>
  </w:footnote>
  <w:footnote w:id="16">
    <w:p w:rsidR="00C70A4A" w:rsidRPr="00D71603" w:rsidRDefault="00C70A4A" w:rsidP="00D71603">
      <w:pPr>
        <w:pStyle w:val="FootnoteText"/>
        <w:rPr>
          <w:rFonts w:ascii="Times New Roman" w:hAnsi="Times New Roman" w:cs="Times New Roman"/>
          <w:sz w:val="18"/>
          <w:szCs w:val="18"/>
        </w:rPr>
      </w:pPr>
      <w:r w:rsidRPr="00D71603">
        <w:rPr>
          <w:rStyle w:val="FootnoteReference"/>
          <w:rFonts w:ascii="Times New Roman" w:hAnsi="Times New Roman" w:cs="Times New Roman"/>
          <w:sz w:val="18"/>
          <w:szCs w:val="18"/>
        </w:rPr>
        <w:footnoteRef/>
      </w:r>
      <w:r w:rsidRPr="00D71603">
        <w:rPr>
          <w:rFonts w:ascii="Times New Roman" w:hAnsi="Times New Roman" w:cs="Times New Roman"/>
          <w:sz w:val="18"/>
          <w:szCs w:val="18"/>
        </w:rPr>
        <w:t xml:space="preserve"> Dunja A., Gjergji O., Gvineria D., Hallkaj E., Verzivolli I., 2019.</w:t>
      </w:r>
      <w:r w:rsidRPr="00D71603">
        <w:rPr>
          <w:rFonts w:ascii="Times New Roman" w:hAnsi="Times New Roman" w:cs="Times New Roman"/>
          <w:i/>
          <w:iCs/>
          <w:sz w:val="18"/>
          <w:szCs w:val="18"/>
        </w:rPr>
        <w:t>Një klikim larg: Përvoja e përdorimit të internetit nga fëmijët në Shqipëri</w:t>
      </w:r>
      <w:r w:rsidRPr="00D71603">
        <w:rPr>
          <w:rFonts w:ascii="Times New Roman" w:hAnsi="Times New Roman" w:cs="Times New Roman"/>
          <w:sz w:val="18"/>
          <w:szCs w:val="18"/>
        </w:rPr>
        <w:t xml:space="preserve"> UNICEF në Shqipëri dhe IPSOS Strategic Marketing. Tiranë, e disponueshme në </w:t>
      </w:r>
      <w:hyperlink r:id="rId18" w:history="1">
        <w:r w:rsidRPr="008A420D">
          <w:rPr>
            <w:rStyle w:val="Hyperlink"/>
            <w:rFonts w:ascii="Times New Roman" w:hAnsi="Times New Roman" w:cs="Times New Roman"/>
            <w:sz w:val="18"/>
            <w:szCs w:val="18"/>
          </w:rPr>
          <w:t>https://www.unicef.org/albania/sites/unicef.org.albania/files/2020-01/report_oneclickaëay.pdf</w:t>
        </w:r>
      </w:hyperlink>
    </w:p>
  </w:footnote>
  <w:footnote w:id="17">
    <w:p w:rsidR="00C70A4A" w:rsidRPr="00400380" w:rsidRDefault="00C70A4A" w:rsidP="00397C51">
      <w:pPr>
        <w:spacing w:after="0"/>
        <w:rPr>
          <w:rFonts w:ascii="Times New Roman" w:hAnsi="Times New Roman" w:cs="Times New Roman"/>
          <w:sz w:val="18"/>
          <w:szCs w:val="18"/>
        </w:rPr>
      </w:pPr>
      <w:r w:rsidRPr="00400380">
        <w:rPr>
          <w:rStyle w:val="FootnoteReference"/>
          <w:rFonts w:ascii="Times New Roman" w:eastAsia="Calibri" w:hAnsi="Times New Roman" w:cs="Times New Roman"/>
          <w:sz w:val="18"/>
          <w:szCs w:val="18"/>
        </w:rPr>
        <w:footnoteRef/>
      </w:r>
      <w:r w:rsidRPr="00400380">
        <w:rPr>
          <w:rFonts w:ascii="Times New Roman" w:hAnsi="Times New Roman" w:cs="Times New Roman"/>
          <w:sz w:val="18"/>
          <w:szCs w:val="18"/>
        </w:rPr>
        <w:t xml:space="preserve"> </w:t>
      </w:r>
      <w:r>
        <w:rPr>
          <w:rFonts w:ascii="Times New Roman" w:hAnsi="Times New Roman" w:cs="Times New Roman"/>
          <w:sz w:val="18"/>
          <w:szCs w:val="18"/>
        </w:rPr>
        <w:t>Cit.12</w:t>
      </w:r>
      <w:r w:rsidRPr="00400380">
        <w:rPr>
          <w:rFonts w:ascii="Times New Roman" w:hAnsi="Times New Roman" w:cs="Times New Roman"/>
          <w:sz w:val="18"/>
          <w:szCs w:val="18"/>
        </w:rPr>
        <w:t>.</w:t>
      </w:r>
    </w:p>
  </w:footnote>
  <w:footnote w:id="18">
    <w:p w:rsidR="00C70A4A" w:rsidRDefault="00C70A4A" w:rsidP="008A55DE">
      <w:pPr>
        <w:pStyle w:val="FootnoteText"/>
      </w:pPr>
      <w:r>
        <w:rPr>
          <w:rStyle w:val="FootnoteReference"/>
        </w:rPr>
        <w:footnoteRef/>
      </w:r>
      <w:r>
        <w:t xml:space="preserve"> </w:t>
      </w:r>
      <w:r>
        <w:rPr>
          <w:rFonts w:ascii="Times New Roman" w:hAnsi="Times New Roman" w:cs="Times New Roman"/>
          <w:sz w:val="18"/>
          <w:szCs w:val="18"/>
        </w:rPr>
        <w:t xml:space="preserve">ISHP. </w:t>
      </w:r>
      <w:r w:rsidRPr="00E236B1">
        <w:rPr>
          <w:rFonts w:ascii="Times New Roman" w:hAnsi="Times New Roman" w:cs="Times New Roman"/>
          <w:sz w:val="18"/>
          <w:szCs w:val="18"/>
        </w:rPr>
        <w:t>Sjelljet e Shëndetshme të Fëmijëve në Moshë Shkollore 11, 13, dhe 15 vjeç: Gjetjet kryesore (2018). Tiranë.</w:t>
      </w:r>
    </w:p>
  </w:footnote>
  <w:footnote w:id="19">
    <w:p w:rsidR="00C70A4A" w:rsidRDefault="00C70A4A">
      <w:pPr>
        <w:pStyle w:val="FootnoteText"/>
      </w:pPr>
      <w:r>
        <w:rPr>
          <w:rStyle w:val="FootnoteReference"/>
        </w:rPr>
        <w:footnoteRef/>
      </w:r>
      <w:r>
        <w:rPr>
          <w:rFonts w:ascii="Times New Roman" w:hAnsi="Times New Roman" w:cs="Times New Roman"/>
          <w:sz w:val="18"/>
          <w:szCs w:val="18"/>
        </w:rPr>
        <w:t xml:space="preserve"> </w:t>
      </w:r>
      <w:r w:rsidRPr="00CB1B3A">
        <w:rPr>
          <w:rFonts w:ascii="Times New Roman" w:hAnsi="Times New Roman" w:cs="Times New Roman"/>
          <w:sz w:val="18"/>
          <w:szCs w:val="18"/>
        </w:rPr>
        <w:t xml:space="preserve">MSHMS, 2021. Raport Zbatimi Katërvjeçar për Agjendën Kombëtare për të Drejtat e Fëmijës 2017-2020 E disponueshme në </w:t>
      </w:r>
      <w:hyperlink r:id="rId19" w:history="1">
        <w:r w:rsidRPr="008A420D">
          <w:rPr>
            <w:rStyle w:val="Hyperlink"/>
            <w:rFonts w:ascii="Times New Roman" w:hAnsi="Times New Roman" w:cs="Times New Roman"/>
            <w:sz w:val="18"/>
            <w:szCs w:val="18"/>
          </w:rPr>
          <w:t>https://www.unicef.org/albania/documents/four-year-implementation-report-national-agenda-rights-children-2017-2020</w:t>
        </w:r>
      </w:hyperlink>
    </w:p>
  </w:footnote>
  <w:footnote w:id="20">
    <w:p w:rsidR="00C70A4A" w:rsidRPr="00D07396" w:rsidRDefault="00C70A4A" w:rsidP="00CA23A9">
      <w:pPr>
        <w:pStyle w:val="FootnoteText"/>
        <w:rPr>
          <w:rFonts w:ascii="Times New Roman" w:hAnsi="Times New Roman" w:cs="Times New Roman"/>
          <w:sz w:val="18"/>
          <w:szCs w:val="18"/>
          <w:lang w:val="it-IT"/>
        </w:rPr>
      </w:pPr>
      <w:r w:rsidRPr="00264982">
        <w:rPr>
          <w:rStyle w:val="FootnoteReference"/>
          <w:rFonts w:ascii="Times New Roman" w:hAnsi="Times New Roman" w:cs="Times New Roman"/>
          <w:sz w:val="18"/>
          <w:szCs w:val="18"/>
        </w:rPr>
        <w:footnoteRef/>
      </w:r>
      <w:r w:rsidRPr="00264982">
        <w:rPr>
          <w:rFonts w:ascii="Times New Roman" w:hAnsi="Times New Roman" w:cs="Times New Roman"/>
          <w:sz w:val="18"/>
          <w:szCs w:val="18"/>
        </w:rPr>
        <w:t xml:space="preserve"> </w:t>
      </w:r>
      <w:r w:rsidRPr="00264982">
        <w:rPr>
          <w:rFonts w:ascii="Times New Roman" w:hAnsi="Times New Roman" w:cs="Times New Roman"/>
          <w:sz w:val="18"/>
          <w:szCs w:val="18"/>
          <w:lang w:val="it-IT"/>
        </w:rPr>
        <w:t xml:space="preserve">Raporti mbi diskutimet në grupe rë fokusuara me fëmijët dhe të rinj, gjatë fazës së konsultimit për zhvillimin e Agjendës Kombëtare për të Drejtat e fëmijëve 2021-2026 (Gusht 2021), Hartuar nga Save the Children, Terre des hommes Shqipëri, Ëorld Vision </w:t>
      </w:r>
      <w:r w:rsidRPr="00D07396">
        <w:rPr>
          <w:rFonts w:ascii="Times New Roman" w:hAnsi="Times New Roman" w:cs="Times New Roman"/>
          <w:sz w:val="18"/>
          <w:szCs w:val="18"/>
          <w:lang w:val="it-IT"/>
        </w:rPr>
        <w:t>në Shqipëri dhe Kosovë</w:t>
      </w:r>
    </w:p>
  </w:footnote>
  <w:footnote w:id="21">
    <w:p w:rsidR="00C70A4A" w:rsidRPr="00D07396" w:rsidRDefault="00C70A4A">
      <w:pPr>
        <w:pStyle w:val="FootnoteText"/>
        <w:rPr>
          <w:rFonts w:ascii="Times New Roman" w:hAnsi="Times New Roman" w:cs="Times New Roman"/>
          <w:sz w:val="18"/>
          <w:szCs w:val="18"/>
        </w:rPr>
      </w:pPr>
      <w:r w:rsidRPr="00D07396">
        <w:rPr>
          <w:rStyle w:val="FootnoteReference"/>
          <w:rFonts w:ascii="Times New Roman" w:hAnsi="Times New Roman" w:cs="Times New Roman"/>
          <w:sz w:val="18"/>
          <w:szCs w:val="18"/>
        </w:rPr>
        <w:footnoteRef/>
      </w:r>
      <w:r w:rsidRPr="00D07396">
        <w:rPr>
          <w:rFonts w:ascii="Times New Roman" w:hAnsi="Times New Roman" w:cs="Times New Roman"/>
          <w:sz w:val="18"/>
          <w:szCs w:val="18"/>
        </w:rPr>
        <w:t xml:space="preserve"> </w:t>
      </w:r>
      <w:r w:rsidRPr="00D07396">
        <w:rPr>
          <w:rFonts w:ascii="Times New Roman" w:hAnsi="Times New Roman" w:cs="Times New Roman"/>
          <w:sz w:val="18"/>
          <w:szCs w:val="18"/>
          <w:lang w:val="it-IT"/>
        </w:rPr>
        <w:t>European Commission (2020). Albania 2020 Report</w:t>
      </w:r>
    </w:p>
  </w:footnote>
  <w:footnote w:id="22">
    <w:p w:rsidR="00C70A4A" w:rsidRPr="00264982" w:rsidRDefault="00C70A4A" w:rsidP="00264982">
      <w:pPr>
        <w:pStyle w:val="FootnoteText"/>
        <w:spacing w:after="60"/>
        <w:rPr>
          <w:rFonts w:ascii="Times New Roman" w:hAnsi="Times New Roman" w:cs="Times New Roman"/>
          <w:sz w:val="18"/>
          <w:szCs w:val="18"/>
        </w:rPr>
      </w:pPr>
      <w:r w:rsidRPr="00D07396">
        <w:rPr>
          <w:rStyle w:val="FootnoteReference"/>
          <w:rFonts w:ascii="Times New Roman" w:eastAsia="Calibri" w:hAnsi="Times New Roman" w:cs="Times New Roman"/>
          <w:sz w:val="18"/>
          <w:szCs w:val="18"/>
        </w:rPr>
        <w:footnoteRef/>
      </w:r>
      <w:r w:rsidRPr="00D07396">
        <w:rPr>
          <w:rFonts w:ascii="Times New Roman" w:hAnsi="Times New Roman" w:cs="Times New Roman"/>
          <w:sz w:val="18"/>
          <w:szCs w:val="18"/>
        </w:rPr>
        <w:t xml:space="preserve"> McQuade A., Rexha J., Trimi A., 2020. </w:t>
      </w:r>
      <w:r w:rsidRPr="00D07396">
        <w:rPr>
          <w:rFonts w:ascii="Times New Roman" w:hAnsi="Times New Roman" w:cs="Times New Roman"/>
          <w:i/>
          <w:iCs/>
          <w:sz w:val="18"/>
          <w:szCs w:val="18"/>
        </w:rPr>
        <w:t>A typology of child trafficking in Albania</w:t>
      </w:r>
      <w:r w:rsidRPr="00D07396">
        <w:rPr>
          <w:rFonts w:ascii="Times New Roman" w:hAnsi="Times New Roman" w:cs="Times New Roman"/>
          <w:sz w:val="18"/>
          <w:szCs w:val="18"/>
        </w:rPr>
        <w:t xml:space="preserve"> [Tipologji e trafikimit të fëmijëve në Shqipëri ] OSBE</w:t>
      </w:r>
    </w:p>
  </w:footnote>
  <w:footnote w:id="23">
    <w:p w:rsidR="00C70A4A" w:rsidRPr="003F0508" w:rsidRDefault="00C70A4A" w:rsidP="003F0508">
      <w:pPr>
        <w:spacing w:after="0" w:line="240" w:lineRule="auto"/>
        <w:jc w:val="both"/>
        <w:rPr>
          <w:rFonts w:ascii="Times New Roman" w:eastAsia="Times New Roman" w:hAnsi="Times New Roman" w:cs="Times New Roman"/>
          <w:sz w:val="18"/>
          <w:szCs w:val="18"/>
        </w:rPr>
      </w:pPr>
      <w:r w:rsidRPr="003F0508">
        <w:rPr>
          <w:rStyle w:val="FootnoteReference"/>
          <w:rFonts w:ascii="Times New Roman" w:hAnsi="Times New Roman" w:cs="Times New Roman"/>
          <w:sz w:val="18"/>
          <w:szCs w:val="18"/>
        </w:rPr>
        <w:footnoteRef/>
      </w:r>
      <w:r w:rsidRPr="003F0508">
        <w:rPr>
          <w:rFonts w:ascii="Times New Roman" w:hAnsi="Times New Roman" w:cs="Times New Roman"/>
          <w:sz w:val="18"/>
          <w:szCs w:val="18"/>
        </w:rPr>
        <w:t xml:space="preserve"> INSTAT dhe ISHP. 2018. Studimi Demografik dhe Shëndetësor në Shqipëri 2017-2018 </w:t>
      </w:r>
    </w:p>
  </w:footnote>
  <w:footnote w:id="24">
    <w:p w:rsidR="00C70A4A" w:rsidRPr="00F33649" w:rsidRDefault="00C70A4A" w:rsidP="003F0508">
      <w:pPr>
        <w:spacing w:after="60" w:line="240" w:lineRule="auto"/>
        <w:jc w:val="both"/>
        <w:rPr>
          <w:rFonts w:ascii="Garamond" w:hAnsi="Garamond"/>
          <w:color w:val="0000FF"/>
          <w:sz w:val="16"/>
          <w:szCs w:val="16"/>
          <w:u w:val="single"/>
        </w:rPr>
      </w:pPr>
      <w:r w:rsidRPr="003F0508">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3F0508">
        <w:rPr>
          <w:rFonts w:ascii="Times New Roman" w:hAnsi="Times New Roman" w:cs="Times New Roman"/>
          <w:sz w:val="18"/>
          <w:szCs w:val="18"/>
        </w:rPr>
        <w:t xml:space="preserve">Hojsik M., Fremlova L., (eds), 2019. </w:t>
      </w:r>
      <w:r w:rsidRPr="003F0508">
        <w:rPr>
          <w:rFonts w:ascii="Times New Roman" w:hAnsi="Times New Roman" w:cs="Times New Roman"/>
          <w:i/>
          <w:iCs/>
          <w:sz w:val="18"/>
          <w:szCs w:val="18"/>
        </w:rPr>
        <w:t xml:space="preserve">A synthesis of civil society’s reports on the implementation of national Roma integration strategies in the European Union. </w:t>
      </w:r>
      <w:r w:rsidRPr="003F0508">
        <w:rPr>
          <w:rFonts w:ascii="Times New Roman" w:hAnsi="Times New Roman" w:cs="Times New Roman"/>
          <w:sz w:val="18"/>
          <w:szCs w:val="18"/>
        </w:rPr>
        <w:t xml:space="preserve">[Një sintezë e raporteve të shoqërisë civile mbi zbatimin e strategjive kombëtare të integrimit të romëve në Bashkimin Evropian] Qendra për Studime Politikash, CEU. Budapest, e disponueshme në </w:t>
      </w:r>
      <w:hyperlink r:id="rId20" w:history="1">
        <w:r w:rsidRPr="003F0508">
          <w:rPr>
            <w:rStyle w:val="Hyperlink"/>
            <w:rFonts w:ascii="Times New Roman" w:hAnsi="Times New Roman" w:cs="Times New Roman"/>
            <w:sz w:val="18"/>
            <w:szCs w:val="18"/>
          </w:rPr>
          <w:t>https://cps.ceu.edu/sites/cps.ceu.edu/files/attachment/basicpage/3172/rcm-civil-society-monitoring-report-synthesis27-2019-eprint.pdf</w:t>
        </w:r>
      </w:hyperlink>
    </w:p>
  </w:footnote>
  <w:footnote w:id="25">
    <w:p w:rsidR="00C70A4A" w:rsidRPr="00522348" w:rsidRDefault="00C70A4A" w:rsidP="00527C10">
      <w:pPr>
        <w:pStyle w:val="FootnoteText"/>
        <w:rPr>
          <w:rFonts w:ascii="Times New Roman" w:hAnsi="Times New Roman" w:cs="Times New Roman"/>
          <w:sz w:val="18"/>
          <w:szCs w:val="18"/>
        </w:rPr>
      </w:pPr>
      <w:r w:rsidRPr="00522348">
        <w:rPr>
          <w:rStyle w:val="FootnoteReference"/>
          <w:rFonts w:ascii="Times New Roman" w:hAnsi="Times New Roman" w:cs="Times New Roman"/>
          <w:sz w:val="18"/>
          <w:szCs w:val="18"/>
        </w:rPr>
        <w:footnoteRef/>
      </w:r>
      <w:r w:rsidRPr="00522348">
        <w:rPr>
          <w:rFonts w:ascii="Times New Roman" w:hAnsi="Times New Roman" w:cs="Times New Roman"/>
          <w:sz w:val="18"/>
          <w:szCs w:val="18"/>
        </w:rPr>
        <w:t xml:space="preserve"> </w:t>
      </w:r>
      <w:r w:rsidRPr="00191EB2">
        <w:rPr>
          <w:rFonts w:ascii="Times New Roman" w:hAnsi="Times New Roman" w:cs="Times New Roman"/>
          <w:noProof/>
          <w:sz w:val="18"/>
          <w:szCs w:val="18"/>
        </w:rPr>
        <w:t>Bashkimi Evropian, "Konkluzionet e Këshillit të 12 majit 2009 mbi një kuadër strategjik për bashkëpunimin evropian në arsim dhe trajnim (" ET 2020 ")," 2009.</w:t>
      </w:r>
    </w:p>
  </w:footnote>
  <w:footnote w:id="26">
    <w:p w:rsidR="00C70A4A" w:rsidRDefault="00C70A4A">
      <w:pPr>
        <w:pStyle w:val="FootnoteText"/>
      </w:pPr>
      <w:r w:rsidRPr="00191EB2">
        <w:rPr>
          <w:rFonts w:ascii="Times New Roman" w:hAnsi="Times New Roman" w:cs="Times New Roman"/>
          <w:noProof/>
          <w:sz w:val="18"/>
          <w:szCs w:val="18"/>
          <w:vertAlign w:val="superscript"/>
        </w:rPr>
        <w:footnoteRef/>
      </w:r>
      <w:r w:rsidRPr="00191EB2">
        <w:rPr>
          <w:rFonts w:ascii="Times New Roman" w:hAnsi="Times New Roman" w:cs="Times New Roman"/>
          <w:noProof/>
          <w:sz w:val="18"/>
          <w:szCs w:val="18"/>
          <w:vertAlign w:val="superscript"/>
        </w:rPr>
        <w:t xml:space="preserve"> </w:t>
      </w:r>
      <w:r w:rsidRPr="00191EB2">
        <w:rPr>
          <w:rFonts w:ascii="Times New Roman" w:hAnsi="Times New Roman" w:cs="Times New Roman"/>
          <w:noProof/>
          <w:sz w:val="18"/>
          <w:szCs w:val="18"/>
        </w:rPr>
        <w:t xml:space="preserve">MSHMS, 2021. Raport Zbatimi Katërvjeçar për Agjendën Kombëtare për të Drejtat e Fëmijës 2017-2020 E disponueshme në </w:t>
      </w:r>
      <w:hyperlink r:id="rId21" w:history="1">
        <w:r w:rsidRPr="008A420D">
          <w:rPr>
            <w:rStyle w:val="Hyperlink"/>
            <w:rFonts w:ascii="Times New Roman" w:hAnsi="Times New Roman" w:cs="Times New Roman"/>
            <w:noProof/>
            <w:sz w:val="18"/>
            <w:szCs w:val="18"/>
          </w:rPr>
          <w:t>https://www.unicef.org/albania/documents/four-year-implementation-report-national-agenda-rights-children-2017-2020</w:t>
        </w:r>
      </w:hyperlink>
    </w:p>
  </w:footnote>
  <w:footnote w:id="27">
    <w:p w:rsidR="00C70A4A" w:rsidRPr="00F16CC7" w:rsidRDefault="00C70A4A" w:rsidP="00F16CC7">
      <w:pPr>
        <w:pStyle w:val="FootnoteText"/>
        <w:jc w:val="both"/>
        <w:rPr>
          <w:rFonts w:ascii="Times New Roman" w:hAnsi="Times New Roman" w:cs="Times New Roman"/>
          <w:sz w:val="18"/>
          <w:szCs w:val="18"/>
        </w:rPr>
      </w:pPr>
      <w:r w:rsidRPr="00E211FA">
        <w:rPr>
          <w:rStyle w:val="FootnoteReference"/>
          <w:rFonts w:ascii="Times New Roman" w:hAnsi="Times New Roman" w:cs="Times New Roman"/>
          <w:sz w:val="18"/>
          <w:szCs w:val="18"/>
        </w:rPr>
        <w:footnoteRef/>
      </w:r>
      <w:r w:rsidRPr="00E211FA">
        <w:rPr>
          <w:rFonts w:ascii="Times New Roman" w:hAnsi="Times New Roman" w:cs="Times New Roman"/>
          <w:sz w:val="18"/>
          <w:szCs w:val="18"/>
        </w:rPr>
        <w:t xml:space="preserve"> </w:t>
      </w:r>
      <w:r w:rsidRPr="00F16CC7">
        <w:rPr>
          <w:rFonts w:ascii="Times New Roman" w:hAnsi="Times New Roman" w:cs="Times New Roman"/>
          <w:sz w:val="18"/>
          <w:szCs w:val="18"/>
        </w:rPr>
        <w:t xml:space="preserve">MASR &amp; UNICEF, 2019. </w:t>
      </w:r>
      <w:r w:rsidRPr="00F16CC7">
        <w:rPr>
          <w:rFonts w:ascii="Times New Roman" w:hAnsi="Times New Roman" w:cs="Times New Roman"/>
          <w:i/>
          <w:iCs/>
          <w:sz w:val="18"/>
          <w:szCs w:val="18"/>
        </w:rPr>
        <w:t>Vlerësimi i Stretegjisë së Arsimit Parauniversitar 2014-2020</w:t>
      </w:r>
      <w:r w:rsidRPr="00F16CC7">
        <w:rPr>
          <w:rFonts w:ascii="Times New Roman" w:hAnsi="Times New Roman" w:cs="Times New Roman"/>
          <w:sz w:val="18"/>
          <w:szCs w:val="18"/>
        </w:rPr>
        <w:t xml:space="preserve"> </w:t>
      </w:r>
    </w:p>
  </w:footnote>
  <w:footnote w:id="28">
    <w:p w:rsidR="00C70A4A" w:rsidRPr="00F16CC7" w:rsidRDefault="00C70A4A" w:rsidP="00F16CC7">
      <w:pPr>
        <w:pStyle w:val="FootnoteText"/>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UNESCO, 2017. </w:t>
      </w:r>
      <w:r w:rsidRPr="00F16CC7">
        <w:rPr>
          <w:rFonts w:ascii="Times New Roman" w:hAnsi="Times New Roman" w:cs="Times New Roman"/>
          <w:i/>
          <w:iCs/>
          <w:sz w:val="18"/>
          <w:szCs w:val="18"/>
        </w:rPr>
        <w:t>Shqipëria Analiza e Politikës Arsimore: Çështje dhe Rekomandime Raporti i zgjeruar</w:t>
      </w:r>
    </w:p>
  </w:footnote>
  <w:footnote w:id="29">
    <w:p w:rsidR="00C70A4A" w:rsidRPr="00F16CC7" w:rsidRDefault="00C70A4A" w:rsidP="008A55DE">
      <w:pPr>
        <w:autoSpaceDE w:val="0"/>
        <w:autoSpaceDN w:val="0"/>
        <w:adjustRightInd w:val="0"/>
        <w:spacing w:after="0" w:line="240" w:lineRule="auto"/>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color w:val="1A1A1A"/>
          <w:sz w:val="18"/>
          <w:szCs w:val="18"/>
        </w:rPr>
        <w:t xml:space="preserve"> Kombet e Bashkuara (2015). </w:t>
      </w:r>
      <w:r w:rsidRPr="00F16CC7">
        <w:rPr>
          <w:rFonts w:ascii="Times New Roman" w:hAnsi="Times New Roman" w:cs="Times New Roman"/>
          <w:i/>
          <w:iCs/>
          <w:color w:val="1A1A1A"/>
          <w:sz w:val="18"/>
          <w:szCs w:val="18"/>
        </w:rPr>
        <w:t>Të transformojmë botën tonë: Axhenda për Zhvillimin e Qëndrueshëm 2030.</w:t>
      </w:r>
      <w:r w:rsidRPr="00F16CC7">
        <w:rPr>
          <w:rFonts w:ascii="Times New Roman" w:hAnsi="Times New Roman" w:cs="Times New Roman"/>
          <w:color w:val="1A1A1A"/>
          <w:sz w:val="18"/>
          <w:szCs w:val="18"/>
        </w:rPr>
        <w:t xml:space="preserve"> Marrë</w:t>
      </w:r>
      <w:r>
        <w:rPr>
          <w:rFonts w:ascii="Times New Roman" w:hAnsi="Times New Roman" w:cs="Times New Roman"/>
          <w:color w:val="1A1A1A"/>
          <w:sz w:val="18"/>
          <w:szCs w:val="18"/>
        </w:rPr>
        <w:t xml:space="preserve"> </w:t>
      </w:r>
      <w:r w:rsidRPr="00F16CC7">
        <w:rPr>
          <w:rFonts w:ascii="Times New Roman" w:hAnsi="Times New Roman" w:cs="Times New Roman"/>
          <w:color w:val="1A1A1A"/>
          <w:sz w:val="18"/>
          <w:szCs w:val="18"/>
        </w:rPr>
        <w:t>nga https://sustainabledevelopment.un.org/post2015/transformingourëorld/publication e aksesuar në mars 2021</w:t>
      </w:r>
    </w:p>
  </w:footnote>
  <w:footnote w:id="30">
    <w:p w:rsidR="00C70A4A" w:rsidRPr="00F16CC7" w:rsidRDefault="00C70A4A" w:rsidP="008A55DE">
      <w:pPr>
        <w:pStyle w:val="FootnoteText"/>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INSTAT, 2021. </w:t>
      </w:r>
      <w:r w:rsidRPr="00F16CC7">
        <w:rPr>
          <w:rFonts w:ascii="Times New Roman" w:hAnsi="Times New Roman" w:cs="Times New Roman"/>
          <w:i/>
          <w:iCs/>
          <w:sz w:val="18"/>
          <w:szCs w:val="18"/>
        </w:rPr>
        <w:t>Treguesit e Mirëqenies së Fëmijëve, Adoleshentëve dhe të Rinjve në Shqipëri</w:t>
      </w:r>
      <w:r w:rsidRPr="00F16CC7">
        <w:rPr>
          <w:rFonts w:ascii="Times New Roman" w:hAnsi="Times New Roman" w:cs="Times New Roman"/>
          <w:sz w:val="18"/>
          <w:szCs w:val="18"/>
        </w:rPr>
        <w:t xml:space="preserve"> 20</w:t>
      </w:r>
      <w:r w:rsidRPr="00F16CC7">
        <w:rPr>
          <w:rFonts w:ascii="Times New Roman" w:hAnsi="Times New Roman" w:cs="Times New Roman"/>
          <w:i/>
          <w:sz w:val="18"/>
          <w:szCs w:val="18"/>
        </w:rPr>
        <w:t>16–2019</w:t>
      </w:r>
    </w:p>
  </w:footnote>
  <w:footnote w:id="31">
    <w:p w:rsidR="00C70A4A" w:rsidRPr="00F16CC7" w:rsidRDefault="00C70A4A" w:rsidP="008A55DE">
      <w:pPr>
        <w:pStyle w:val="FootnoteText"/>
        <w:jc w:val="both"/>
        <w:rPr>
          <w:rFonts w:ascii="Times New Roman" w:hAnsi="Times New Roman" w:cs="Times New Roman"/>
          <w:i/>
          <w:iCs/>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Statistika të UNESCO. Marrë nga http://data.uis.unesco.org/</w:t>
      </w:r>
    </w:p>
  </w:footnote>
  <w:footnote w:id="32">
    <w:p w:rsidR="00C70A4A" w:rsidRPr="00F16CC7" w:rsidRDefault="00C70A4A" w:rsidP="008A55DE">
      <w:pPr>
        <w:pStyle w:val="FootnoteText"/>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lang w:val="en-GB"/>
        </w:rPr>
        <w:t xml:space="preserve">Eurostat. </w:t>
      </w:r>
      <w:r w:rsidRPr="00F16CC7">
        <w:rPr>
          <w:rFonts w:ascii="Times New Roman" w:hAnsi="Times New Roman" w:cs="Times New Roman"/>
          <w:i/>
          <w:iCs/>
          <w:sz w:val="18"/>
          <w:szCs w:val="18"/>
          <w:lang w:val="en-GB"/>
        </w:rPr>
        <w:t xml:space="preserve">Shpesimet e përgjithshme për arsimiin, 2018. </w:t>
      </w:r>
      <w:r w:rsidRPr="00F16CC7">
        <w:rPr>
          <w:rFonts w:ascii="Times New Roman" w:hAnsi="Times New Roman" w:cs="Times New Roman"/>
          <w:sz w:val="18"/>
          <w:szCs w:val="18"/>
          <w:lang w:val="en-GB"/>
        </w:rPr>
        <w:t xml:space="preserve">Marrë nga </w:t>
      </w:r>
      <w:hyperlink r:id="rId22" w:history="1">
        <w:r w:rsidRPr="00F16CC7">
          <w:rPr>
            <w:rFonts w:ascii="Times New Roman" w:hAnsi="Times New Roman" w:cs="Times New Roman"/>
            <w:sz w:val="18"/>
            <w:szCs w:val="18"/>
            <w:lang w:val="en-GB"/>
          </w:rPr>
          <w:t>https://ec.europa.eu/eurostat/statistics-explained/index.php?title=File:Total_general_government_expenditure_on_education,_2018,_%25_of_GDP.png</w:t>
        </w:r>
      </w:hyperlink>
    </w:p>
  </w:footnote>
  <w:footnote w:id="33">
    <w:p w:rsidR="00C70A4A" w:rsidRPr="00F16CC7" w:rsidRDefault="00C70A4A" w:rsidP="008A55DE">
      <w:pPr>
        <w:pStyle w:val="FootnoteText"/>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MFE, Buxhetet vjetore 2015–2019</w:t>
      </w:r>
    </w:p>
  </w:footnote>
  <w:footnote w:id="34">
    <w:p w:rsidR="00C70A4A" w:rsidRPr="00F16CC7" w:rsidRDefault="00C70A4A" w:rsidP="008A55DE">
      <w:pPr>
        <w:pStyle w:val="FootnoteText"/>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UNDP-</w:t>
      </w:r>
      <w:r>
        <w:rPr>
          <w:rFonts w:ascii="Times New Roman" w:hAnsi="Times New Roman" w:cs="Times New Roman"/>
          <w:sz w:val="18"/>
          <w:szCs w:val="18"/>
        </w:rPr>
        <w:t>World</w:t>
      </w:r>
      <w:r w:rsidRPr="00F16CC7">
        <w:rPr>
          <w:rFonts w:ascii="Times New Roman" w:hAnsi="Times New Roman" w:cs="Times New Roman"/>
          <w:sz w:val="18"/>
          <w:szCs w:val="18"/>
        </w:rPr>
        <w:t xml:space="preserve"> Bank-Këshilli i Europës (2017) </w:t>
      </w:r>
      <w:r w:rsidRPr="00F16CC7">
        <w:rPr>
          <w:rFonts w:ascii="Times New Roman" w:hAnsi="Times New Roman" w:cs="Times New Roman"/>
          <w:i/>
          <w:iCs/>
          <w:sz w:val="18"/>
          <w:szCs w:val="18"/>
        </w:rPr>
        <w:t>Anketa për Romët në Rajon</w:t>
      </w:r>
      <w:r w:rsidRPr="00F16CC7">
        <w:rPr>
          <w:rFonts w:ascii="Times New Roman" w:hAnsi="Times New Roman" w:cs="Times New Roman"/>
          <w:sz w:val="18"/>
          <w:szCs w:val="18"/>
        </w:rPr>
        <w:t xml:space="preserve"> - Shqipëria</w:t>
      </w:r>
    </w:p>
  </w:footnote>
  <w:footnote w:id="35">
    <w:p w:rsidR="00C70A4A" w:rsidRPr="00F16CC7" w:rsidRDefault="00C70A4A" w:rsidP="008A55DE">
      <w:pPr>
        <w:pStyle w:val="FootnoteText"/>
        <w:jc w:val="both"/>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Marrë si referencë nga MASR, 2021. Strategjia Kombëtare e Arsimit 2021-2026</w:t>
      </w:r>
      <w:r>
        <w:rPr>
          <w:rFonts w:ascii="Times New Roman" w:hAnsi="Times New Roman" w:cs="Times New Roman"/>
          <w:sz w:val="18"/>
          <w:szCs w:val="18"/>
        </w:rPr>
        <w:t xml:space="preserve"> (DRAFT)</w:t>
      </w:r>
    </w:p>
  </w:footnote>
  <w:footnote w:id="36">
    <w:p w:rsidR="00C70A4A" w:rsidRPr="00F16CC7" w:rsidRDefault="00C70A4A" w:rsidP="00BB2819">
      <w:pPr>
        <w:pStyle w:val="FootnoteText"/>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See Rogers J. Sammon E. ‘</w:t>
      </w:r>
      <w:r w:rsidRPr="00F16CC7">
        <w:rPr>
          <w:rFonts w:ascii="Times New Roman" w:hAnsi="Times New Roman" w:cs="Times New Roman"/>
          <w:i/>
          <w:iCs/>
          <w:sz w:val="18"/>
          <w:szCs w:val="18"/>
        </w:rPr>
        <w:t>Të gjithë jemi të rëndësishëm’</w:t>
      </w:r>
      <w:r w:rsidRPr="00F16CC7">
        <w:rPr>
          <w:rFonts w:ascii="Times New Roman" w:hAnsi="Times New Roman" w:cs="Times New Roman"/>
          <w:sz w:val="18"/>
          <w:szCs w:val="18"/>
        </w:rPr>
        <w:t xml:space="preserve">. UNICEF (2018) Tirana akesuar nga </w:t>
      </w:r>
      <w:hyperlink r:id="rId23" w:history="1">
        <w:r w:rsidRPr="008A420D">
          <w:rPr>
            <w:rStyle w:val="Hyperlink"/>
            <w:rFonts w:ascii="Times New Roman" w:hAnsi="Times New Roman" w:cs="Times New Roman"/>
            <w:sz w:val="18"/>
            <w:szCs w:val="18"/>
          </w:rPr>
          <w:t>https://www.unicef.org/albania/reports/t%C3%AB-gjith%C3%AB-jemi-t%C3%AB-r%C3%ABnd%C3%ABsish%C3%ABm</w:t>
        </w:r>
      </w:hyperlink>
      <w:r w:rsidRPr="00F16CC7">
        <w:rPr>
          <w:rFonts w:ascii="Times New Roman" w:hAnsi="Times New Roman" w:cs="Times New Roman"/>
          <w:sz w:val="18"/>
          <w:szCs w:val="18"/>
        </w:rPr>
        <w:t xml:space="preserve"> </w:t>
      </w:r>
    </w:p>
  </w:footnote>
  <w:footnote w:id="37">
    <w:p w:rsidR="00C70A4A" w:rsidRPr="00E211FA" w:rsidRDefault="00C70A4A" w:rsidP="00BB2819">
      <w:pPr>
        <w:pStyle w:val="FootnoteText"/>
        <w:rPr>
          <w:rFonts w:ascii="Times New Roman" w:hAnsi="Times New Roman" w:cs="Times New Roman"/>
          <w:sz w:val="18"/>
          <w:szCs w:val="18"/>
        </w:rPr>
      </w:pPr>
      <w:r w:rsidRPr="00F16CC7">
        <w:rPr>
          <w:rStyle w:val="FootnoteReference"/>
          <w:rFonts w:ascii="Times New Roman" w:hAnsi="Times New Roman" w:cs="Times New Roman"/>
          <w:sz w:val="18"/>
          <w:szCs w:val="18"/>
        </w:rPr>
        <w:footnoteRef/>
      </w:r>
      <w:r w:rsidRPr="00F16CC7">
        <w:rPr>
          <w:rFonts w:ascii="Times New Roman" w:hAnsi="Times New Roman" w:cs="Times New Roman"/>
          <w:sz w:val="18"/>
          <w:szCs w:val="18"/>
        </w:rPr>
        <w:t xml:space="preserve"> MASR, 2021. Strategjia Kombëtare e Arsimit 2021 – 2026</w:t>
      </w:r>
      <w:r>
        <w:rPr>
          <w:rFonts w:ascii="Times New Roman" w:hAnsi="Times New Roman" w:cs="Times New Roman"/>
          <w:sz w:val="18"/>
          <w:szCs w:val="18"/>
        </w:rPr>
        <w:t xml:space="preserve"> (DRAFT)</w:t>
      </w:r>
      <w:r w:rsidRPr="00E211FA">
        <w:rPr>
          <w:rFonts w:ascii="Times New Roman" w:hAnsi="Times New Roman" w:cs="Times New Roman"/>
          <w:sz w:val="18"/>
          <w:szCs w:val="18"/>
        </w:rPr>
        <w:t xml:space="preserve"> </w:t>
      </w:r>
    </w:p>
  </w:footnote>
  <w:footnote w:id="38">
    <w:p w:rsidR="00C70A4A" w:rsidRDefault="00C70A4A">
      <w:pPr>
        <w:pStyle w:val="FootnoteText"/>
      </w:pPr>
      <w:r>
        <w:rPr>
          <w:rStyle w:val="FootnoteReference"/>
        </w:rPr>
        <w:footnoteRef/>
      </w:r>
      <w:r>
        <w:t xml:space="preserve"> </w:t>
      </w:r>
      <w:r w:rsidRPr="00BB2819">
        <w:rPr>
          <w:rFonts w:ascii="Times New Roman" w:hAnsi="Times New Roman" w:cs="Times New Roman"/>
          <w:sz w:val="18"/>
          <w:szCs w:val="18"/>
        </w:rPr>
        <w:t>MASR, 2021. Strategjia Komb</w:t>
      </w:r>
      <w:r>
        <w:rPr>
          <w:rFonts w:ascii="Times New Roman" w:hAnsi="Times New Roman" w:cs="Times New Roman"/>
          <w:sz w:val="18"/>
          <w:szCs w:val="18"/>
        </w:rPr>
        <w:t>ë</w:t>
      </w:r>
      <w:r w:rsidRPr="00BB2819">
        <w:rPr>
          <w:rFonts w:ascii="Times New Roman" w:hAnsi="Times New Roman" w:cs="Times New Roman"/>
          <w:sz w:val="18"/>
          <w:szCs w:val="18"/>
        </w:rPr>
        <w:t>tare e Arsimit 2021 – 2026</w:t>
      </w:r>
      <w:r>
        <w:rPr>
          <w:rFonts w:ascii="Times New Roman" w:hAnsi="Times New Roman" w:cs="Times New Roman"/>
          <w:sz w:val="18"/>
          <w:szCs w:val="18"/>
        </w:rPr>
        <w:t xml:space="preserve"> (DRAFT)</w:t>
      </w:r>
    </w:p>
  </w:footnote>
  <w:footnote w:id="39">
    <w:p w:rsidR="00C70A4A" w:rsidRPr="00BB2819" w:rsidRDefault="00C70A4A" w:rsidP="00CE7D1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lang w:val="sq-AL"/>
        </w:rPr>
      </w:pPr>
      <w:r w:rsidRPr="00BB2819">
        <w:rPr>
          <w:rFonts w:ascii="Times New Roman" w:hAnsi="Times New Roman" w:cs="Times New Roman"/>
          <w:sz w:val="18"/>
          <w:szCs w:val="18"/>
          <w:vertAlign w:val="superscript"/>
          <w:lang w:val="sq-AL"/>
        </w:rPr>
        <w:footnoteRef/>
      </w:r>
      <w:r w:rsidRPr="00BB2819">
        <w:rPr>
          <w:rFonts w:ascii="Times New Roman" w:hAnsi="Times New Roman" w:cs="Times New Roman"/>
          <w:color w:val="000000"/>
          <w:sz w:val="18"/>
          <w:szCs w:val="18"/>
          <w:lang w:val="sq-AL"/>
        </w:rPr>
        <w:t xml:space="preserve"> </w:t>
      </w:r>
      <w:r>
        <w:rPr>
          <w:rFonts w:ascii="Times New Roman" w:hAnsi="Times New Roman" w:cs="Times New Roman"/>
          <w:color w:val="000000"/>
          <w:sz w:val="18"/>
          <w:szCs w:val="18"/>
          <w:lang w:val="sq-AL"/>
        </w:rPr>
        <w:t xml:space="preserve">INSTAT 2021. Anketa e të Ardhurave dhe Nivelit të Jetesës. </w:t>
      </w:r>
    </w:p>
  </w:footnote>
  <w:footnote w:id="40">
    <w:p w:rsidR="00C70A4A" w:rsidRDefault="00C70A4A">
      <w:pPr>
        <w:pStyle w:val="FootnoteText"/>
      </w:pPr>
      <w:r>
        <w:rPr>
          <w:rStyle w:val="FootnoteReference"/>
        </w:rPr>
        <w:footnoteRef/>
      </w:r>
      <w:r>
        <w:t xml:space="preserve"> </w:t>
      </w:r>
      <w:r w:rsidRPr="00E211FA">
        <w:rPr>
          <w:rFonts w:ascii="Times New Roman" w:hAnsi="Times New Roman" w:cs="Times New Roman"/>
          <w:sz w:val="18"/>
          <w:szCs w:val="18"/>
        </w:rPr>
        <w:t xml:space="preserve">INSTAT, 2021. </w:t>
      </w:r>
      <w:r w:rsidRPr="00E211FA">
        <w:rPr>
          <w:rFonts w:ascii="Times New Roman" w:hAnsi="Times New Roman" w:cs="Times New Roman"/>
          <w:i/>
          <w:iCs/>
          <w:sz w:val="18"/>
          <w:szCs w:val="18"/>
        </w:rPr>
        <w:t>Treguesit e Mirëqenies së Fëmijëve, Adoleshentëve dhe të Rinjve në Shqipëri</w:t>
      </w:r>
      <w:r w:rsidRPr="00E211FA">
        <w:rPr>
          <w:rFonts w:ascii="Times New Roman" w:hAnsi="Times New Roman" w:cs="Times New Roman"/>
          <w:sz w:val="18"/>
          <w:szCs w:val="18"/>
        </w:rPr>
        <w:t xml:space="preserve"> 20</w:t>
      </w:r>
      <w:r w:rsidRPr="00E211FA">
        <w:rPr>
          <w:rFonts w:ascii="Times New Roman" w:hAnsi="Times New Roman" w:cs="Times New Roman"/>
          <w:i/>
          <w:sz w:val="18"/>
          <w:szCs w:val="18"/>
        </w:rPr>
        <w:t>16–2019.</w:t>
      </w:r>
    </w:p>
  </w:footnote>
  <w:footnote w:id="41">
    <w:p w:rsidR="00C70A4A" w:rsidRDefault="00C70A4A">
      <w:pPr>
        <w:pStyle w:val="FootnoteText"/>
      </w:pPr>
      <w:r>
        <w:rPr>
          <w:rStyle w:val="FootnoteReference"/>
        </w:rPr>
        <w:footnoteRef/>
      </w:r>
      <w:r>
        <w:t xml:space="preserve"> </w:t>
      </w:r>
      <w:r>
        <w:rPr>
          <w:rFonts w:ascii="Times New Roman" w:hAnsi="Times New Roman" w:cs="Times New Roman"/>
          <w:sz w:val="18"/>
          <w:szCs w:val="18"/>
        </w:rPr>
        <w:t xml:space="preserve">INSTAT dhe ISHP. 2018. </w:t>
      </w:r>
      <w:r w:rsidRPr="00AD684B">
        <w:rPr>
          <w:rFonts w:ascii="Times New Roman" w:hAnsi="Times New Roman" w:cs="Times New Roman"/>
          <w:sz w:val="18"/>
          <w:szCs w:val="18"/>
        </w:rPr>
        <w:t>Studimi Demografik dhe Shëndetësor në Shqipëri 2017-2018</w:t>
      </w:r>
    </w:p>
  </w:footnote>
  <w:footnote w:id="42">
    <w:p w:rsidR="00C70A4A" w:rsidRPr="00E236B1" w:rsidRDefault="00C70A4A" w:rsidP="0002528D">
      <w:pPr>
        <w:pStyle w:val="FootnoteText"/>
        <w:spacing w:after="60"/>
        <w:rPr>
          <w:rFonts w:ascii="Times New Roman" w:hAnsi="Times New Roman" w:cs="Times New Roman"/>
          <w:sz w:val="18"/>
          <w:szCs w:val="18"/>
        </w:rPr>
      </w:pPr>
      <w:r w:rsidRPr="00E236B1">
        <w:rPr>
          <w:rStyle w:val="FootnoteReference"/>
          <w:rFonts w:ascii="Times New Roman" w:hAnsi="Times New Roman" w:cs="Times New Roman"/>
          <w:sz w:val="18"/>
          <w:szCs w:val="18"/>
        </w:rPr>
        <w:footnoteRef/>
      </w:r>
      <w:r w:rsidRPr="00E236B1">
        <w:rPr>
          <w:rFonts w:ascii="Times New Roman" w:hAnsi="Times New Roman" w:cs="Times New Roman"/>
          <w:sz w:val="18"/>
          <w:szCs w:val="18"/>
        </w:rPr>
        <w:t xml:space="preserve"> </w:t>
      </w:r>
      <w:r>
        <w:rPr>
          <w:rFonts w:ascii="Times New Roman" w:hAnsi="Times New Roman" w:cs="Times New Roman"/>
          <w:sz w:val="18"/>
          <w:szCs w:val="18"/>
        </w:rPr>
        <w:t xml:space="preserve">ISHP. </w:t>
      </w:r>
      <w:r w:rsidRPr="00E236B1">
        <w:rPr>
          <w:rFonts w:ascii="Times New Roman" w:hAnsi="Times New Roman" w:cs="Times New Roman"/>
          <w:sz w:val="18"/>
          <w:szCs w:val="18"/>
        </w:rPr>
        <w:t>Sjelljet e Shëndetshme të Fëmijëve në Moshë Shkollore 11, 13, dhe 15 vjeç: Gjetjet kryesore (2018). Tiranë.</w:t>
      </w:r>
    </w:p>
  </w:footnote>
  <w:footnote w:id="43">
    <w:p w:rsidR="00C70A4A" w:rsidRPr="00E236B1" w:rsidRDefault="00C70A4A" w:rsidP="006862B3">
      <w:pPr>
        <w:pStyle w:val="FootnoteText"/>
        <w:tabs>
          <w:tab w:val="left" w:pos="450"/>
        </w:tabs>
        <w:spacing w:after="60"/>
        <w:rPr>
          <w:rFonts w:ascii="Times New Roman" w:hAnsi="Times New Roman" w:cs="Times New Roman"/>
          <w:sz w:val="18"/>
          <w:szCs w:val="18"/>
        </w:rPr>
      </w:pPr>
      <w:r w:rsidRPr="00E236B1">
        <w:rPr>
          <w:rStyle w:val="FootnoteReference"/>
          <w:rFonts w:ascii="Times New Roman" w:hAnsi="Times New Roman" w:cs="Times New Roman"/>
          <w:sz w:val="18"/>
          <w:szCs w:val="18"/>
        </w:rPr>
        <w:footnoteRef/>
      </w:r>
      <w:r w:rsidRPr="00E236B1">
        <w:rPr>
          <w:rFonts w:ascii="Times New Roman" w:hAnsi="Times New Roman" w:cs="Times New Roman"/>
          <w:sz w:val="18"/>
          <w:szCs w:val="18"/>
        </w:rPr>
        <w:t xml:space="preserve"> Raporti shtetëror i dorëzuar në përputhje me pikën 5 të shtojcës pranë Këshillit të të Drejtave të Njeriut, rezoluta 16/21* Shqipëri] Shkurt 2019. marrë nga </w:t>
      </w:r>
      <w:hyperlink r:id="rId24" w:history="1">
        <w:r w:rsidRPr="00C66231">
          <w:rPr>
            <w:rStyle w:val="Hyperlink"/>
            <w:rFonts w:ascii="Times New Roman" w:hAnsi="Times New Roman" w:cs="Times New Roman"/>
            <w:sz w:val="18"/>
            <w:szCs w:val="18"/>
          </w:rPr>
          <w:t>https://www.ohchr.org/EN/HRBodies/UPR/Pages/ALIndex.aspx</w:t>
        </w:r>
      </w:hyperlink>
    </w:p>
  </w:footnote>
  <w:footnote w:id="44">
    <w:p w:rsidR="00C70A4A" w:rsidRPr="009446E9" w:rsidRDefault="00C70A4A" w:rsidP="006862B3">
      <w:pPr>
        <w:pStyle w:val="FootnoteText"/>
        <w:tabs>
          <w:tab w:val="left" w:pos="0"/>
        </w:tabs>
        <w:spacing w:after="60"/>
        <w:rPr>
          <w:rStyle w:val="Hyperlink"/>
          <w:rFonts w:ascii="Times New Roman" w:hAnsi="Times New Roman" w:cs="Times New Roman"/>
          <w:sz w:val="18"/>
          <w:szCs w:val="18"/>
        </w:rPr>
      </w:pPr>
      <w:r w:rsidRPr="00E236B1">
        <w:rPr>
          <w:rStyle w:val="FootnoteReference"/>
          <w:rFonts w:ascii="Times New Roman" w:hAnsi="Times New Roman" w:cs="Times New Roman"/>
          <w:sz w:val="18"/>
          <w:szCs w:val="18"/>
        </w:rPr>
        <w:footnoteRef/>
      </w:r>
      <w:r w:rsidRPr="00E236B1">
        <w:rPr>
          <w:rFonts w:ascii="Times New Roman" w:hAnsi="Times New Roman" w:cs="Times New Roman"/>
          <w:i/>
          <w:sz w:val="18"/>
          <w:szCs w:val="18"/>
        </w:rPr>
        <w:t xml:space="preserve"> </w:t>
      </w:r>
      <w:r w:rsidRPr="00E236B1">
        <w:rPr>
          <w:rFonts w:ascii="Times New Roman" w:hAnsi="Times New Roman" w:cs="Times New Roman"/>
          <w:iCs/>
          <w:sz w:val="18"/>
          <w:szCs w:val="18"/>
        </w:rPr>
        <w:t>I</w:t>
      </w:r>
      <w:r w:rsidRPr="00E236B1">
        <w:rPr>
          <w:rFonts w:ascii="Times New Roman" w:hAnsi="Times New Roman" w:cs="Times New Roman"/>
          <w:sz w:val="18"/>
          <w:szCs w:val="18"/>
        </w:rPr>
        <w:t xml:space="preserve">NSTAT, 2020. </w:t>
      </w:r>
      <w:r w:rsidRPr="00E236B1">
        <w:rPr>
          <w:rFonts w:ascii="Times New Roman" w:hAnsi="Times New Roman" w:cs="Times New Roman"/>
          <w:i/>
          <w:sz w:val="18"/>
          <w:szCs w:val="18"/>
        </w:rPr>
        <w:t xml:space="preserve">Treguesit e Mirëqenies së Fëmijëve, Adoleshentëve dhe të Rinjve 2016–2018. </w:t>
      </w:r>
      <w:r w:rsidRPr="00E236B1">
        <w:rPr>
          <w:rFonts w:ascii="Times New Roman" w:hAnsi="Times New Roman" w:cs="Times New Roman"/>
          <w:sz w:val="18"/>
          <w:szCs w:val="18"/>
        </w:rPr>
        <w:t>Tiranë</w:t>
      </w:r>
    </w:p>
  </w:footnote>
  <w:footnote w:id="45">
    <w:p w:rsidR="00C70A4A" w:rsidRPr="00FC315E" w:rsidRDefault="00C70A4A">
      <w:pPr>
        <w:pStyle w:val="FootnoteText"/>
      </w:pPr>
      <w:r w:rsidRPr="00FC315E">
        <w:rPr>
          <w:rStyle w:val="FootnoteReference"/>
        </w:rPr>
        <w:footnoteRef/>
      </w:r>
      <w:r w:rsidRPr="00FC315E">
        <w:t xml:space="preserve"> </w:t>
      </w:r>
      <w:r w:rsidRPr="00FC315E">
        <w:rPr>
          <w:rFonts w:ascii="Times New Roman" w:hAnsi="Times New Roman" w:cs="Times New Roman"/>
          <w:sz w:val="18"/>
          <w:szCs w:val="18"/>
        </w:rPr>
        <w:t>Raporti mbi diskutimet në grupe rë fokusuara me fëmijët dhe të rinj, gjatë fazës së konsultimit për zhvillimin e Agjendës Kombëtare për të Drejtat e fëmijëve 2021-2026 (Gusht 2021), Hartuar nga Save the Children, Terre des hommes Shqipëri, ëorld Vision në Shqipëri dhe Kosovë</w:t>
      </w:r>
    </w:p>
  </w:footnote>
  <w:footnote w:id="46">
    <w:p w:rsidR="00C70A4A" w:rsidRPr="00FC315E" w:rsidRDefault="00C70A4A" w:rsidP="0076136C">
      <w:pPr>
        <w:pStyle w:val="FootnoteText"/>
        <w:jc w:val="both"/>
        <w:rPr>
          <w:rFonts w:ascii="Times New Roman" w:hAnsi="Times New Roman" w:cs="Times New Roman"/>
          <w:sz w:val="18"/>
          <w:szCs w:val="18"/>
        </w:rPr>
      </w:pPr>
      <w:r w:rsidRPr="00FC315E">
        <w:rPr>
          <w:rStyle w:val="FootnoteReference"/>
          <w:rFonts w:ascii="Times New Roman" w:hAnsi="Times New Roman" w:cs="Times New Roman"/>
          <w:sz w:val="18"/>
          <w:szCs w:val="18"/>
        </w:rPr>
        <w:footnoteRef/>
      </w:r>
      <w:r w:rsidRPr="00FC315E">
        <w:rPr>
          <w:rFonts w:ascii="Times New Roman" w:hAnsi="Times New Roman" w:cs="Times New Roman"/>
          <w:sz w:val="18"/>
          <w:szCs w:val="18"/>
        </w:rPr>
        <w:t xml:space="preserve"> See Bisha, E., Sulstarova, A., Shapo, Zh. and Ymeri, H., WebFactor: Assessment of the Legal Frameëork and Institutional Readiness to address Child Sexual Exploitation and Abuse online in Albania, UNICEF in Albania/ Shapo Consulting (2019) Tirana available at:</w:t>
      </w:r>
    </w:p>
    <w:p w:rsidR="00C70A4A" w:rsidRPr="00FC315E" w:rsidRDefault="00C70A4A" w:rsidP="0076136C">
      <w:pPr>
        <w:pStyle w:val="FootnoteText"/>
        <w:jc w:val="both"/>
        <w:rPr>
          <w:rFonts w:ascii="Times New Roman" w:hAnsi="Times New Roman" w:cs="Times New Roman"/>
        </w:rPr>
      </w:pPr>
      <w:r w:rsidRPr="00FC315E">
        <w:rPr>
          <w:rFonts w:ascii="Times New Roman" w:hAnsi="Times New Roman" w:cs="Times New Roman"/>
          <w:sz w:val="18"/>
          <w:szCs w:val="18"/>
        </w:rPr>
        <w:t>https://www.unicef.org/albania/sites/unicef.org.albania/files/2019-0/ENG_Webfactor_UNICEF%20Albania%202019.pdf</w:t>
      </w:r>
    </w:p>
  </w:footnote>
  <w:footnote w:id="47">
    <w:p w:rsidR="00C70A4A" w:rsidRPr="00D2723A" w:rsidRDefault="00C70A4A">
      <w:pPr>
        <w:pStyle w:val="FootnoteText"/>
        <w:rPr>
          <w:rFonts w:ascii="Times New Roman" w:hAnsi="Times New Roman" w:cs="Times New Roman"/>
          <w:sz w:val="18"/>
          <w:szCs w:val="18"/>
        </w:rPr>
      </w:pPr>
      <w:r>
        <w:rPr>
          <w:rStyle w:val="FootnoteReference"/>
        </w:rPr>
        <w:footnoteRef/>
      </w:r>
      <w:r>
        <w:t xml:space="preserve"> </w:t>
      </w:r>
      <w:r w:rsidRPr="00D2723A">
        <w:rPr>
          <w:rFonts w:ascii="Times New Roman" w:hAnsi="Times New Roman" w:cs="Times New Roman"/>
          <w:sz w:val="18"/>
          <w:szCs w:val="18"/>
        </w:rPr>
        <w:t xml:space="preserve">Agjencia Kombëtare për të Drejtat dhe Mbrojtjen e Fëmijëve, </w:t>
      </w:r>
      <w:r>
        <w:rPr>
          <w:rFonts w:ascii="Times New Roman" w:hAnsi="Times New Roman" w:cs="Times New Roman"/>
          <w:sz w:val="18"/>
          <w:szCs w:val="18"/>
        </w:rPr>
        <w:t>Dashboard I s</w:t>
      </w:r>
      <w:r w:rsidRPr="00D2723A">
        <w:rPr>
          <w:rFonts w:ascii="Times New Roman" w:hAnsi="Times New Roman" w:cs="Times New Roman"/>
          <w:sz w:val="18"/>
          <w:szCs w:val="18"/>
        </w:rPr>
        <w:t>tatistikave të të Drejtave të Fëmijëve, Statistika UNICEF (statistikafemijet.gov.al), Burimi: Ministria e Drejtësisë</w:t>
      </w:r>
    </w:p>
  </w:footnote>
  <w:footnote w:id="48">
    <w:p w:rsidR="00C70A4A" w:rsidRPr="00FC315E" w:rsidRDefault="00C70A4A" w:rsidP="000F0A7B">
      <w:pPr>
        <w:pStyle w:val="FootnoteText"/>
        <w:rPr>
          <w:rFonts w:ascii="Times New Roman" w:hAnsi="Times New Roman" w:cs="Times New Roman"/>
          <w:sz w:val="18"/>
          <w:szCs w:val="18"/>
        </w:rPr>
      </w:pPr>
      <w:r w:rsidRPr="00D2723A">
        <w:rPr>
          <w:rStyle w:val="FootnoteReference"/>
          <w:rFonts w:ascii="Times New Roman" w:hAnsi="Times New Roman" w:cs="Times New Roman"/>
          <w:sz w:val="18"/>
          <w:szCs w:val="18"/>
        </w:rPr>
        <w:footnoteRef/>
      </w:r>
      <w:r w:rsidRPr="00D2723A">
        <w:rPr>
          <w:rFonts w:ascii="Times New Roman" w:hAnsi="Times New Roman" w:cs="Times New Roman"/>
          <w:sz w:val="18"/>
          <w:szCs w:val="18"/>
        </w:rPr>
        <w:t xml:space="preserve"> Bashkimi Europian (2021), Strategjia Europiane për të Drejtat e Fëmijëve 2021</w:t>
      </w:r>
      <w:r w:rsidRPr="00FC315E">
        <w:rPr>
          <w:rFonts w:ascii="Times New Roman" w:hAnsi="Times New Roman" w:cs="Times New Roman"/>
          <w:sz w:val="18"/>
          <w:szCs w:val="18"/>
        </w:rPr>
        <w:t>-2024</w:t>
      </w:r>
    </w:p>
    <w:p w:rsidR="00C70A4A" w:rsidRDefault="00C70A4A" w:rsidP="000F0A7B">
      <w:pPr>
        <w:pStyle w:val="FootnoteText"/>
      </w:pPr>
      <w:hyperlink r:id="rId25" w:history="1">
        <w:r w:rsidRPr="00C66231">
          <w:rPr>
            <w:rStyle w:val="Hyperlink"/>
            <w:rFonts w:ascii="Times New Roman" w:hAnsi="Times New Roman" w:cs="Times New Roman"/>
            <w:sz w:val="18"/>
            <w:szCs w:val="18"/>
          </w:rPr>
          <w:t>https://ec.europa.eu/info/law/better-regulation/have-your-say/initiatives/12454-EU-strategy-on-the-rights-of-the-child-2021-24-_en</w:t>
        </w:r>
      </w:hyperlink>
    </w:p>
  </w:footnote>
  <w:footnote w:id="49">
    <w:p w:rsidR="00C70A4A" w:rsidRDefault="00C70A4A">
      <w:pPr>
        <w:pStyle w:val="FootnoteText"/>
      </w:pPr>
      <w:r>
        <w:rPr>
          <w:rStyle w:val="FootnoteReference"/>
        </w:rPr>
        <w:footnoteRef/>
      </w:r>
      <w:r>
        <w:t xml:space="preserve"> </w:t>
      </w:r>
      <w:r w:rsidRPr="00BB2819">
        <w:rPr>
          <w:rFonts w:ascii="Times New Roman" w:hAnsi="Times New Roman" w:cs="Times New Roman"/>
          <w:sz w:val="18"/>
          <w:szCs w:val="18"/>
        </w:rPr>
        <w:t>MASR, 2021. Strategjia Komb</w:t>
      </w:r>
      <w:r>
        <w:rPr>
          <w:rFonts w:ascii="Times New Roman" w:hAnsi="Times New Roman" w:cs="Times New Roman"/>
          <w:sz w:val="18"/>
          <w:szCs w:val="18"/>
        </w:rPr>
        <w:t>ë</w:t>
      </w:r>
      <w:r w:rsidRPr="00BB2819">
        <w:rPr>
          <w:rFonts w:ascii="Times New Roman" w:hAnsi="Times New Roman" w:cs="Times New Roman"/>
          <w:sz w:val="18"/>
          <w:szCs w:val="18"/>
        </w:rPr>
        <w:t>tare e Arsimit 2021 – 2026</w:t>
      </w:r>
      <w:r>
        <w:rPr>
          <w:rFonts w:ascii="Times New Roman" w:hAnsi="Times New Roman" w:cs="Times New Roman"/>
          <w:sz w:val="18"/>
          <w:szCs w:val="18"/>
        </w:rPr>
        <w:t xml:space="preserve"> (DRAFT)</w:t>
      </w:r>
    </w:p>
  </w:footnote>
  <w:footnote w:id="50">
    <w:p w:rsidR="00C70A4A" w:rsidRPr="0076136C" w:rsidRDefault="00C70A4A" w:rsidP="00351DB9">
      <w:pPr>
        <w:pStyle w:val="FootnoteText"/>
        <w:jc w:val="both"/>
        <w:rPr>
          <w:rFonts w:ascii="Times New Roman" w:hAnsi="Times New Roman" w:cs="Times New Roman"/>
        </w:rPr>
      </w:pPr>
      <w:r w:rsidRPr="0076136C">
        <w:rPr>
          <w:rStyle w:val="FootnoteReference"/>
          <w:rFonts w:ascii="Times New Roman" w:hAnsi="Times New Roman" w:cs="Times New Roman"/>
        </w:rPr>
        <w:footnoteRef/>
      </w:r>
      <w:r w:rsidRPr="0076136C">
        <w:rPr>
          <w:rFonts w:ascii="Times New Roman" w:hAnsi="Times New Roman" w:cs="Times New Roman"/>
        </w:rPr>
        <w:t xml:space="preserve"> </w:t>
      </w:r>
      <w:r w:rsidRPr="0076136C">
        <w:rPr>
          <w:rFonts w:ascii="Times New Roman" w:hAnsi="Times New Roman" w:cs="Times New Roman"/>
          <w:sz w:val="18"/>
          <w:szCs w:val="18"/>
        </w:rPr>
        <w:t>Raporti mbi diskutimet n</w:t>
      </w:r>
      <w:r>
        <w:rPr>
          <w:rFonts w:ascii="Times New Roman" w:hAnsi="Times New Roman" w:cs="Times New Roman"/>
          <w:sz w:val="18"/>
          <w:szCs w:val="18"/>
        </w:rPr>
        <w:t>ë</w:t>
      </w:r>
      <w:r w:rsidRPr="0076136C">
        <w:rPr>
          <w:rFonts w:ascii="Times New Roman" w:hAnsi="Times New Roman" w:cs="Times New Roman"/>
          <w:sz w:val="18"/>
          <w:szCs w:val="18"/>
        </w:rPr>
        <w:t xml:space="preserve"> grupe r</w:t>
      </w:r>
      <w:r>
        <w:rPr>
          <w:rFonts w:ascii="Times New Roman" w:hAnsi="Times New Roman" w:cs="Times New Roman"/>
          <w:sz w:val="18"/>
          <w:szCs w:val="18"/>
        </w:rPr>
        <w:t>ë</w:t>
      </w:r>
      <w:r w:rsidRPr="0076136C">
        <w:rPr>
          <w:rFonts w:ascii="Times New Roman" w:hAnsi="Times New Roman" w:cs="Times New Roman"/>
          <w:sz w:val="18"/>
          <w:szCs w:val="18"/>
        </w:rPr>
        <w:t xml:space="preserve"> fokusuara me f</w:t>
      </w:r>
      <w:r>
        <w:rPr>
          <w:rFonts w:ascii="Times New Roman" w:hAnsi="Times New Roman" w:cs="Times New Roman"/>
          <w:sz w:val="18"/>
          <w:szCs w:val="18"/>
        </w:rPr>
        <w:t>ë</w:t>
      </w:r>
      <w:r w:rsidRPr="0076136C">
        <w:rPr>
          <w:rFonts w:ascii="Times New Roman" w:hAnsi="Times New Roman" w:cs="Times New Roman"/>
          <w:sz w:val="18"/>
          <w:szCs w:val="18"/>
        </w:rPr>
        <w:t>mij</w:t>
      </w:r>
      <w:r>
        <w:rPr>
          <w:rFonts w:ascii="Times New Roman" w:hAnsi="Times New Roman" w:cs="Times New Roman"/>
          <w:sz w:val="18"/>
          <w:szCs w:val="18"/>
        </w:rPr>
        <w:t>ë</w:t>
      </w:r>
      <w:r w:rsidRPr="0076136C">
        <w:rPr>
          <w:rFonts w:ascii="Times New Roman" w:hAnsi="Times New Roman" w:cs="Times New Roman"/>
          <w:sz w:val="18"/>
          <w:szCs w:val="18"/>
        </w:rPr>
        <w:t>t dhe t</w:t>
      </w:r>
      <w:r>
        <w:rPr>
          <w:rFonts w:ascii="Times New Roman" w:hAnsi="Times New Roman" w:cs="Times New Roman"/>
          <w:sz w:val="18"/>
          <w:szCs w:val="18"/>
        </w:rPr>
        <w:t>ë</w:t>
      </w:r>
      <w:r w:rsidRPr="0076136C">
        <w:rPr>
          <w:rFonts w:ascii="Times New Roman" w:hAnsi="Times New Roman" w:cs="Times New Roman"/>
          <w:sz w:val="18"/>
          <w:szCs w:val="18"/>
        </w:rPr>
        <w:t xml:space="preserve"> rinj, gjat</w:t>
      </w:r>
      <w:r>
        <w:rPr>
          <w:rFonts w:ascii="Times New Roman" w:hAnsi="Times New Roman" w:cs="Times New Roman"/>
          <w:sz w:val="18"/>
          <w:szCs w:val="18"/>
        </w:rPr>
        <w:t>ë</w:t>
      </w:r>
      <w:r w:rsidRPr="0076136C">
        <w:rPr>
          <w:rFonts w:ascii="Times New Roman" w:hAnsi="Times New Roman" w:cs="Times New Roman"/>
          <w:sz w:val="18"/>
          <w:szCs w:val="18"/>
        </w:rPr>
        <w:t xml:space="preserve"> faz</w:t>
      </w:r>
      <w:r>
        <w:rPr>
          <w:rFonts w:ascii="Times New Roman" w:hAnsi="Times New Roman" w:cs="Times New Roman"/>
          <w:sz w:val="18"/>
          <w:szCs w:val="18"/>
        </w:rPr>
        <w:t>ë</w:t>
      </w:r>
      <w:r w:rsidRPr="0076136C">
        <w:rPr>
          <w:rFonts w:ascii="Times New Roman" w:hAnsi="Times New Roman" w:cs="Times New Roman"/>
          <w:sz w:val="18"/>
          <w:szCs w:val="18"/>
        </w:rPr>
        <w:t>s s</w:t>
      </w:r>
      <w:r>
        <w:rPr>
          <w:rFonts w:ascii="Times New Roman" w:hAnsi="Times New Roman" w:cs="Times New Roman"/>
          <w:sz w:val="18"/>
          <w:szCs w:val="18"/>
        </w:rPr>
        <w:t>ë</w:t>
      </w:r>
      <w:r w:rsidRPr="0076136C">
        <w:rPr>
          <w:rFonts w:ascii="Times New Roman" w:hAnsi="Times New Roman" w:cs="Times New Roman"/>
          <w:sz w:val="18"/>
          <w:szCs w:val="18"/>
        </w:rPr>
        <w:t xml:space="preserve"> konsultimit p</w:t>
      </w:r>
      <w:r>
        <w:rPr>
          <w:rFonts w:ascii="Times New Roman" w:hAnsi="Times New Roman" w:cs="Times New Roman"/>
          <w:sz w:val="18"/>
          <w:szCs w:val="18"/>
        </w:rPr>
        <w:t>ë</w:t>
      </w:r>
      <w:r w:rsidRPr="0076136C">
        <w:rPr>
          <w:rFonts w:ascii="Times New Roman" w:hAnsi="Times New Roman" w:cs="Times New Roman"/>
          <w:sz w:val="18"/>
          <w:szCs w:val="18"/>
        </w:rPr>
        <w:t>r zhvillimin e Agjend</w:t>
      </w:r>
      <w:r>
        <w:rPr>
          <w:rFonts w:ascii="Times New Roman" w:hAnsi="Times New Roman" w:cs="Times New Roman"/>
          <w:sz w:val="18"/>
          <w:szCs w:val="18"/>
        </w:rPr>
        <w:t>ë</w:t>
      </w:r>
      <w:r w:rsidRPr="0076136C">
        <w:rPr>
          <w:rFonts w:ascii="Times New Roman" w:hAnsi="Times New Roman" w:cs="Times New Roman"/>
          <w:sz w:val="18"/>
          <w:szCs w:val="18"/>
        </w:rPr>
        <w:t>s Komb</w:t>
      </w:r>
      <w:r>
        <w:rPr>
          <w:rFonts w:ascii="Times New Roman" w:hAnsi="Times New Roman" w:cs="Times New Roman"/>
          <w:sz w:val="18"/>
          <w:szCs w:val="18"/>
        </w:rPr>
        <w:t>ë</w:t>
      </w:r>
      <w:r w:rsidRPr="0076136C">
        <w:rPr>
          <w:rFonts w:ascii="Times New Roman" w:hAnsi="Times New Roman" w:cs="Times New Roman"/>
          <w:sz w:val="18"/>
          <w:szCs w:val="18"/>
        </w:rPr>
        <w:t>tare p</w:t>
      </w:r>
      <w:r>
        <w:rPr>
          <w:rFonts w:ascii="Times New Roman" w:hAnsi="Times New Roman" w:cs="Times New Roman"/>
          <w:sz w:val="18"/>
          <w:szCs w:val="18"/>
        </w:rPr>
        <w:t>ë</w:t>
      </w:r>
      <w:r w:rsidRPr="0076136C">
        <w:rPr>
          <w:rFonts w:ascii="Times New Roman" w:hAnsi="Times New Roman" w:cs="Times New Roman"/>
          <w:sz w:val="18"/>
          <w:szCs w:val="18"/>
        </w:rPr>
        <w:t>r t</w:t>
      </w:r>
      <w:r>
        <w:rPr>
          <w:rFonts w:ascii="Times New Roman" w:hAnsi="Times New Roman" w:cs="Times New Roman"/>
          <w:sz w:val="18"/>
          <w:szCs w:val="18"/>
        </w:rPr>
        <w:t>ë</w:t>
      </w:r>
      <w:r w:rsidRPr="0076136C">
        <w:rPr>
          <w:rFonts w:ascii="Times New Roman" w:hAnsi="Times New Roman" w:cs="Times New Roman"/>
          <w:sz w:val="18"/>
          <w:szCs w:val="18"/>
        </w:rPr>
        <w:t xml:space="preserve"> Drejtat e f</w:t>
      </w:r>
      <w:r>
        <w:rPr>
          <w:rFonts w:ascii="Times New Roman" w:hAnsi="Times New Roman" w:cs="Times New Roman"/>
          <w:sz w:val="18"/>
          <w:szCs w:val="18"/>
        </w:rPr>
        <w:t>ë</w:t>
      </w:r>
      <w:r w:rsidRPr="0076136C">
        <w:rPr>
          <w:rFonts w:ascii="Times New Roman" w:hAnsi="Times New Roman" w:cs="Times New Roman"/>
          <w:sz w:val="18"/>
          <w:szCs w:val="18"/>
        </w:rPr>
        <w:t>mij</w:t>
      </w:r>
      <w:r>
        <w:rPr>
          <w:rFonts w:ascii="Times New Roman" w:hAnsi="Times New Roman" w:cs="Times New Roman"/>
          <w:sz w:val="18"/>
          <w:szCs w:val="18"/>
        </w:rPr>
        <w:t>ë</w:t>
      </w:r>
      <w:r w:rsidRPr="0076136C">
        <w:rPr>
          <w:rFonts w:ascii="Times New Roman" w:hAnsi="Times New Roman" w:cs="Times New Roman"/>
          <w:sz w:val="18"/>
          <w:szCs w:val="18"/>
        </w:rPr>
        <w:t>ve 2021-2026 (Gusht 2021), Hartuar nga Save the Children, Terre des hommes Shqip</w:t>
      </w:r>
      <w:r>
        <w:rPr>
          <w:rFonts w:ascii="Times New Roman" w:hAnsi="Times New Roman" w:cs="Times New Roman"/>
          <w:sz w:val="18"/>
          <w:szCs w:val="18"/>
        </w:rPr>
        <w:t>ë</w:t>
      </w:r>
      <w:r w:rsidRPr="0076136C">
        <w:rPr>
          <w:rFonts w:ascii="Times New Roman" w:hAnsi="Times New Roman" w:cs="Times New Roman"/>
          <w:sz w:val="18"/>
          <w:szCs w:val="18"/>
        </w:rPr>
        <w:t xml:space="preserve">ri, </w:t>
      </w:r>
      <w:r>
        <w:rPr>
          <w:rFonts w:ascii="Times New Roman" w:hAnsi="Times New Roman" w:cs="Times New Roman"/>
          <w:sz w:val="18"/>
          <w:szCs w:val="18"/>
        </w:rPr>
        <w:t>Ë</w:t>
      </w:r>
      <w:r w:rsidRPr="0076136C">
        <w:rPr>
          <w:rFonts w:ascii="Times New Roman" w:hAnsi="Times New Roman" w:cs="Times New Roman"/>
          <w:sz w:val="18"/>
          <w:szCs w:val="18"/>
        </w:rPr>
        <w:t>orld Vision n</w:t>
      </w:r>
      <w:r>
        <w:rPr>
          <w:rFonts w:ascii="Times New Roman" w:hAnsi="Times New Roman" w:cs="Times New Roman"/>
          <w:sz w:val="18"/>
          <w:szCs w:val="18"/>
        </w:rPr>
        <w:t>ë</w:t>
      </w:r>
      <w:r w:rsidRPr="0076136C">
        <w:rPr>
          <w:rFonts w:ascii="Times New Roman" w:hAnsi="Times New Roman" w:cs="Times New Roman"/>
          <w:sz w:val="18"/>
          <w:szCs w:val="18"/>
        </w:rPr>
        <w:t xml:space="preserve"> Shqip</w:t>
      </w:r>
      <w:r>
        <w:rPr>
          <w:rFonts w:ascii="Times New Roman" w:hAnsi="Times New Roman" w:cs="Times New Roman"/>
          <w:sz w:val="18"/>
          <w:szCs w:val="18"/>
        </w:rPr>
        <w:t>ë</w:t>
      </w:r>
      <w:r w:rsidRPr="0076136C">
        <w:rPr>
          <w:rFonts w:ascii="Times New Roman" w:hAnsi="Times New Roman" w:cs="Times New Roman"/>
          <w:sz w:val="18"/>
          <w:szCs w:val="18"/>
        </w:rPr>
        <w:t>ri dhe Kosov</w:t>
      </w:r>
      <w:r>
        <w:rPr>
          <w:rFonts w:ascii="Times New Roman" w:hAnsi="Times New Roman" w:cs="Times New Roman"/>
          <w:sz w:val="18"/>
          <w:szCs w:val="18"/>
        </w:rPr>
        <w:t>ë</w:t>
      </w:r>
    </w:p>
  </w:footnote>
  <w:footnote w:id="51">
    <w:p w:rsidR="00C70A4A" w:rsidRDefault="00C70A4A" w:rsidP="00351DB9">
      <w:pPr>
        <w:pStyle w:val="FootnoteText"/>
      </w:pPr>
      <w:r>
        <w:rPr>
          <w:rStyle w:val="FootnoteReference"/>
        </w:rPr>
        <w:footnoteRef/>
      </w:r>
      <w:r>
        <w:t xml:space="preserve"> </w:t>
      </w:r>
      <w:r w:rsidRPr="00D71603">
        <w:rPr>
          <w:rFonts w:ascii="Times New Roman" w:hAnsi="Times New Roman" w:cs="Times New Roman"/>
          <w:sz w:val="18"/>
          <w:szCs w:val="18"/>
        </w:rPr>
        <w:t>Dunja A., Gjergji O., Gvineria D., Hallkaj E., Verzivolli I., 2019.</w:t>
      </w:r>
      <w:r w:rsidRPr="00D71603">
        <w:rPr>
          <w:rFonts w:ascii="Times New Roman" w:hAnsi="Times New Roman" w:cs="Times New Roman"/>
          <w:i/>
          <w:iCs/>
          <w:sz w:val="18"/>
          <w:szCs w:val="18"/>
        </w:rPr>
        <w:t>Një klikim larg: Përvoja e përdorimit të internetit nga fëmijët në Shqipëri</w:t>
      </w:r>
      <w:r w:rsidRPr="00D71603">
        <w:rPr>
          <w:rFonts w:ascii="Times New Roman" w:hAnsi="Times New Roman" w:cs="Times New Roman"/>
          <w:sz w:val="18"/>
          <w:szCs w:val="18"/>
        </w:rPr>
        <w:t xml:space="preserve"> UNICEF në Shqipëri dhe IPSOS Strategic Marketing. Tiranë, e disponueshme në </w:t>
      </w:r>
      <w:hyperlink r:id="rId26" w:history="1">
        <w:r w:rsidRPr="00C66231">
          <w:rPr>
            <w:rStyle w:val="Hyperlink"/>
            <w:rFonts w:ascii="Times New Roman" w:hAnsi="Times New Roman" w:cs="Times New Roman"/>
            <w:sz w:val="18"/>
            <w:szCs w:val="18"/>
          </w:rPr>
          <w:t>https://www.unicef.org/albania/sites/unicef.org.albania/files/2020-01/report_oneclickaway.pdf</w:t>
        </w:r>
      </w:hyperlink>
    </w:p>
  </w:footnote>
  <w:footnote w:id="52">
    <w:p w:rsidR="00C70A4A" w:rsidRPr="00D50043" w:rsidRDefault="00C70A4A" w:rsidP="002538B9">
      <w:pPr>
        <w:autoSpaceDE w:val="0"/>
        <w:autoSpaceDN w:val="0"/>
        <w:adjustRightInd w:val="0"/>
        <w:spacing w:after="240" w:line="240" w:lineRule="auto"/>
        <w:jc w:val="both"/>
        <w:rPr>
          <w:rFonts w:ascii="Times New Roman" w:hAnsi="Times New Roman" w:cs="Times New Roman"/>
          <w:sz w:val="18"/>
          <w:szCs w:val="18"/>
        </w:rPr>
      </w:pPr>
      <w:r>
        <w:rPr>
          <w:rStyle w:val="FootnoteReference"/>
        </w:rPr>
        <w:footnoteRef/>
      </w:r>
      <w:r>
        <w:t xml:space="preserve"> </w:t>
      </w:r>
      <w:r w:rsidRPr="00D50043">
        <w:rPr>
          <w:rFonts w:ascii="Times New Roman" w:hAnsi="Times New Roman" w:cs="Times New Roman"/>
          <w:sz w:val="18"/>
          <w:szCs w:val="18"/>
        </w:rPr>
        <w:t xml:space="preserve">Bisha E., Sulstarova A., Shapo Zh., Ymeri H., 2019. </w:t>
      </w:r>
      <w:r>
        <w:rPr>
          <w:rFonts w:ascii="Times New Roman" w:hAnsi="Times New Roman" w:cs="Times New Roman"/>
          <w:i/>
          <w:sz w:val="18"/>
          <w:szCs w:val="18"/>
        </w:rPr>
        <w:t>Ë</w:t>
      </w:r>
      <w:r w:rsidRPr="00D50043">
        <w:rPr>
          <w:rFonts w:ascii="Times New Roman" w:hAnsi="Times New Roman" w:cs="Times New Roman"/>
          <w:i/>
          <w:sz w:val="18"/>
          <w:szCs w:val="18"/>
        </w:rPr>
        <w:t>ebFactor: Assessment of the Legal Frame</w:t>
      </w:r>
      <w:r>
        <w:rPr>
          <w:rFonts w:ascii="Times New Roman" w:hAnsi="Times New Roman" w:cs="Times New Roman"/>
          <w:i/>
          <w:sz w:val="18"/>
          <w:szCs w:val="18"/>
        </w:rPr>
        <w:t>ë</w:t>
      </w:r>
      <w:r w:rsidRPr="00D50043">
        <w:rPr>
          <w:rFonts w:ascii="Times New Roman" w:hAnsi="Times New Roman" w:cs="Times New Roman"/>
          <w:i/>
          <w:sz w:val="18"/>
          <w:szCs w:val="18"/>
        </w:rPr>
        <w:t>ork and Institutional Readiness to address Child Sexual Exploitation and Abuse online in Albania</w:t>
      </w:r>
      <w:r w:rsidRPr="00D50043">
        <w:rPr>
          <w:rFonts w:ascii="Times New Roman" w:hAnsi="Times New Roman" w:cs="Times New Roman"/>
          <w:i/>
          <w:iCs/>
          <w:sz w:val="18"/>
          <w:szCs w:val="18"/>
        </w:rPr>
        <w:t>,</w:t>
      </w:r>
      <w:r w:rsidRPr="00D50043">
        <w:rPr>
          <w:rFonts w:ascii="Times New Roman" w:hAnsi="Times New Roman" w:cs="Times New Roman"/>
          <w:sz w:val="18"/>
          <w:szCs w:val="18"/>
        </w:rPr>
        <w:t xml:space="preserve"> UNICEF in Albania, Shapo Consulting. Tirana, available at </w:t>
      </w:r>
      <w:hyperlink r:id="rId27" w:history="1">
        <w:r w:rsidRPr="00D50043">
          <w:rPr>
            <w:rStyle w:val="Hyperlink"/>
            <w:rFonts w:ascii="Times New Roman" w:hAnsi="Times New Roman" w:cs="Times New Roman"/>
            <w:sz w:val="18"/>
            <w:szCs w:val="18"/>
          </w:rPr>
          <w:t>https://</w:t>
        </w:r>
        <w:r>
          <w:rPr>
            <w:rStyle w:val="Hyperlink"/>
            <w:rFonts w:ascii="Times New Roman" w:hAnsi="Times New Roman" w:cs="Times New Roman"/>
            <w:sz w:val="18"/>
            <w:szCs w:val="18"/>
          </w:rPr>
          <w:t>ëëë</w:t>
        </w:r>
        <w:r w:rsidRPr="00D50043">
          <w:rPr>
            <w:rStyle w:val="Hyperlink"/>
            <w:rFonts w:ascii="Times New Roman" w:hAnsi="Times New Roman" w:cs="Times New Roman"/>
            <w:sz w:val="18"/>
            <w:szCs w:val="18"/>
          </w:rPr>
          <w:t>.unicef.org/albania/sites/unicef.org.albania/files/2019-10/ENG_</w:t>
        </w:r>
        <w:r>
          <w:rPr>
            <w:rStyle w:val="Hyperlink"/>
            <w:rFonts w:ascii="Times New Roman" w:hAnsi="Times New Roman" w:cs="Times New Roman"/>
            <w:sz w:val="18"/>
            <w:szCs w:val="18"/>
          </w:rPr>
          <w:t>Ë</w:t>
        </w:r>
        <w:r w:rsidRPr="00D50043">
          <w:rPr>
            <w:rStyle w:val="Hyperlink"/>
            <w:rFonts w:ascii="Times New Roman" w:hAnsi="Times New Roman" w:cs="Times New Roman"/>
            <w:sz w:val="18"/>
            <w:szCs w:val="18"/>
          </w:rPr>
          <w:t>ebfactor_UNICEF%20Albania%202019.pdf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4A" w:rsidRDefault="00C70A4A">
    <w:pPr>
      <w:pStyle w:val="Header"/>
      <w:jc w:val="right"/>
    </w:pPr>
  </w:p>
  <w:p w:rsidR="00C70A4A" w:rsidRDefault="00C70A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93F"/>
    <w:multiLevelType w:val="hybridMultilevel"/>
    <w:tmpl w:val="6E064DF8"/>
    <w:lvl w:ilvl="0" w:tplc="C792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62B9"/>
    <w:multiLevelType w:val="multilevel"/>
    <w:tmpl w:val="450EBFB6"/>
    <w:lvl w:ilvl="0">
      <w:start w:val="1"/>
      <w:numFmt w:val="decimal"/>
      <w:lvlText w:val="%1."/>
      <w:lvlJc w:val="left"/>
      <w:pPr>
        <w:ind w:left="720" w:hanging="360"/>
      </w:pPr>
      <w:rPr>
        <w:rFonts w:hint="default"/>
      </w:rPr>
    </w:lvl>
    <w:lvl w:ilvl="1">
      <w:start w:val="1"/>
      <w:numFmt w:val="decimal"/>
      <w:isLgl/>
      <w:lvlText w:val="%1.%2"/>
      <w:lvlJc w:val="left"/>
      <w:pPr>
        <w:ind w:left="753" w:hanging="39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B11600"/>
    <w:multiLevelType w:val="hybridMultilevel"/>
    <w:tmpl w:val="6B82F3F2"/>
    <w:lvl w:ilvl="0" w:tplc="D40A37DC">
      <w:start w:val="1"/>
      <w:numFmt w:val="bullet"/>
      <w:lvlText w:val="-"/>
      <w:lvlJc w:val="left"/>
      <w:pPr>
        <w:ind w:left="720" w:hanging="360"/>
      </w:pPr>
      <w:rPr>
        <w:rFonts w:ascii="Calibri" w:eastAsiaTheme="minorHAnsi"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0490B"/>
    <w:multiLevelType w:val="hybridMultilevel"/>
    <w:tmpl w:val="5A7E1B50"/>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15802"/>
    <w:multiLevelType w:val="hybridMultilevel"/>
    <w:tmpl w:val="2FFAE2CE"/>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F568D"/>
    <w:multiLevelType w:val="hybridMultilevel"/>
    <w:tmpl w:val="2B4A1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72DF3"/>
    <w:multiLevelType w:val="hybridMultilevel"/>
    <w:tmpl w:val="F7C28DA8"/>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A13E5"/>
    <w:multiLevelType w:val="hybridMultilevel"/>
    <w:tmpl w:val="D950729E"/>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C0E6F"/>
    <w:multiLevelType w:val="hybridMultilevel"/>
    <w:tmpl w:val="AFDC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E0381"/>
    <w:multiLevelType w:val="hybridMultilevel"/>
    <w:tmpl w:val="253E08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CF46F2"/>
    <w:multiLevelType w:val="hybridMultilevel"/>
    <w:tmpl w:val="EC0E7CA0"/>
    <w:lvl w:ilvl="0" w:tplc="C792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80556"/>
    <w:multiLevelType w:val="hybridMultilevel"/>
    <w:tmpl w:val="DFB6D3FC"/>
    <w:lvl w:ilvl="0" w:tplc="D40A37DC">
      <w:start w:val="1"/>
      <w:numFmt w:val="bullet"/>
      <w:lvlText w:val="-"/>
      <w:lvlJc w:val="left"/>
      <w:pPr>
        <w:ind w:left="720" w:hanging="360"/>
      </w:pPr>
      <w:rPr>
        <w:rFonts w:ascii="Calibri" w:eastAsiaTheme="minorHAnsi"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3524B"/>
    <w:multiLevelType w:val="hybridMultilevel"/>
    <w:tmpl w:val="1D20B85A"/>
    <w:lvl w:ilvl="0" w:tplc="0CA21A60">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8F1E19"/>
    <w:multiLevelType w:val="hybridMultilevel"/>
    <w:tmpl w:val="D4F42BC6"/>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5554B0"/>
    <w:multiLevelType w:val="hybridMultilevel"/>
    <w:tmpl w:val="3B7676F2"/>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C52598"/>
    <w:multiLevelType w:val="hybridMultilevel"/>
    <w:tmpl w:val="F7760B56"/>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CB4867"/>
    <w:multiLevelType w:val="multilevel"/>
    <w:tmpl w:val="A04E4304"/>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23095880"/>
    <w:multiLevelType w:val="hybridMultilevel"/>
    <w:tmpl w:val="BD307F56"/>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DF626D"/>
    <w:multiLevelType w:val="hybridMultilevel"/>
    <w:tmpl w:val="F854741E"/>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66D91"/>
    <w:multiLevelType w:val="hybridMultilevel"/>
    <w:tmpl w:val="230CD8CC"/>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39560F"/>
    <w:multiLevelType w:val="hybridMultilevel"/>
    <w:tmpl w:val="C89CA0AE"/>
    <w:lvl w:ilvl="0" w:tplc="228A4C68">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8D4852"/>
    <w:multiLevelType w:val="multilevel"/>
    <w:tmpl w:val="5A444D14"/>
    <w:lvl w:ilvl="0">
      <w:start w:val="1"/>
      <w:numFmt w:val="decimal"/>
      <w:lvlText w:val="%1."/>
      <w:lvlJc w:val="left"/>
      <w:pPr>
        <w:ind w:left="720" w:hanging="360"/>
      </w:pPr>
      <w:rPr>
        <w:rFonts w:hint="default"/>
        <w:b w:val="0"/>
        <w:bCs w:val="0"/>
      </w:rPr>
    </w:lvl>
    <w:lvl w:ilvl="1">
      <w:start w:val="3"/>
      <w:numFmt w:val="decimal"/>
      <w:isLgl/>
      <w:lvlText w:val="%1.%2"/>
      <w:lvlJc w:val="left"/>
      <w:pPr>
        <w:ind w:left="853" w:hanging="49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B8F4715"/>
    <w:multiLevelType w:val="hybridMultilevel"/>
    <w:tmpl w:val="7BC6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1A6835"/>
    <w:multiLevelType w:val="hybridMultilevel"/>
    <w:tmpl w:val="0BE0D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EF0CA0"/>
    <w:multiLevelType w:val="hybridMultilevel"/>
    <w:tmpl w:val="071E6588"/>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0C5279"/>
    <w:multiLevelType w:val="hybridMultilevel"/>
    <w:tmpl w:val="78AA9A9C"/>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B668F"/>
    <w:multiLevelType w:val="hybridMultilevel"/>
    <w:tmpl w:val="8138A116"/>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AD07C5"/>
    <w:multiLevelType w:val="hybridMultilevel"/>
    <w:tmpl w:val="469E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F26612"/>
    <w:multiLevelType w:val="hybridMultilevel"/>
    <w:tmpl w:val="0CF0CECC"/>
    <w:lvl w:ilvl="0" w:tplc="ADD41E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9370DB"/>
    <w:multiLevelType w:val="hybridMultilevel"/>
    <w:tmpl w:val="91E8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AD3729"/>
    <w:multiLevelType w:val="hybridMultilevel"/>
    <w:tmpl w:val="B584F8A2"/>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3D48F6"/>
    <w:multiLevelType w:val="hybridMultilevel"/>
    <w:tmpl w:val="93665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5E29A0"/>
    <w:multiLevelType w:val="hybridMultilevel"/>
    <w:tmpl w:val="2FF89B9E"/>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9B2137"/>
    <w:multiLevelType w:val="hybridMultilevel"/>
    <w:tmpl w:val="3B34C5AC"/>
    <w:lvl w:ilvl="0" w:tplc="AC46AA78">
      <w:start w:val="20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226D14"/>
    <w:multiLevelType w:val="hybridMultilevel"/>
    <w:tmpl w:val="AEAEE30A"/>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EF7491"/>
    <w:multiLevelType w:val="hybridMultilevel"/>
    <w:tmpl w:val="8174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BB54C6"/>
    <w:multiLevelType w:val="hybridMultilevel"/>
    <w:tmpl w:val="F3A6D904"/>
    <w:lvl w:ilvl="0" w:tplc="ADD41E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E84E9F"/>
    <w:multiLevelType w:val="hybridMultilevel"/>
    <w:tmpl w:val="CE5E74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4F35BD"/>
    <w:multiLevelType w:val="hybridMultilevel"/>
    <w:tmpl w:val="8E6C2B98"/>
    <w:lvl w:ilvl="0" w:tplc="C792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C2869"/>
    <w:multiLevelType w:val="hybridMultilevel"/>
    <w:tmpl w:val="1D9EBA32"/>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B15757"/>
    <w:multiLevelType w:val="hybridMultilevel"/>
    <w:tmpl w:val="C9F682D8"/>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767ABD"/>
    <w:multiLevelType w:val="hybridMultilevel"/>
    <w:tmpl w:val="0F5CA486"/>
    <w:lvl w:ilvl="0" w:tplc="ADD41E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013F92"/>
    <w:multiLevelType w:val="hybridMultilevel"/>
    <w:tmpl w:val="7820EB68"/>
    <w:lvl w:ilvl="0" w:tplc="8C24C40E">
      <w:numFmt w:val="bullet"/>
      <w:lvlText w:val="-"/>
      <w:lvlJc w:val="left"/>
      <w:pPr>
        <w:ind w:left="720" w:hanging="360"/>
      </w:pPr>
      <w:rPr>
        <w:rFonts w:ascii="Times New Roman" w:eastAsiaTheme="minorEastAsia" w:hAnsi="Times New Roman" w:cs="Times New Roman" w:hint="default"/>
      </w:rPr>
    </w:lvl>
    <w:lvl w:ilvl="1" w:tplc="A1A0197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2C0374"/>
    <w:multiLevelType w:val="hybridMultilevel"/>
    <w:tmpl w:val="0B725CE6"/>
    <w:lvl w:ilvl="0" w:tplc="ADD41E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AF1A8B"/>
    <w:multiLevelType w:val="hybridMultilevel"/>
    <w:tmpl w:val="E3002B88"/>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ED3470"/>
    <w:multiLevelType w:val="hybridMultilevel"/>
    <w:tmpl w:val="D38A15CE"/>
    <w:lvl w:ilvl="0" w:tplc="ADD41E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F61715"/>
    <w:multiLevelType w:val="hybridMultilevel"/>
    <w:tmpl w:val="663C91A0"/>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E15DAA"/>
    <w:multiLevelType w:val="hybridMultilevel"/>
    <w:tmpl w:val="1BF856EE"/>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7B68AD"/>
    <w:multiLevelType w:val="hybridMultilevel"/>
    <w:tmpl w:val="152694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5A930872"/>
    <w:multiLevelType w:val="hybridMultilevel"/>
    <w:tmpl w:val="4956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0979C6"/>
    <w:multiLevelType w:val="hybridMultilevel"/>
    <w:tmpl w:val="F8EAC566"/>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9C4A5F"/>
    <w:multiLevelType w:val="hybridMultilevel"/>
    <w:tmpl w:val="CF38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B87EAA"/>
    <w:multiLevelType w:val="hybridMultilevel"/>
    <w:tmpl w:val="1480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D47D01"/>
    <w:multiLevelType w:val="multilevel"/>
    <w:tmpl w:val="D674A718"/>
    <w:lvl w:ilvl="0">
      <w:start w:val="1"/>
      <w:numFmt w:val="decimal"/>
      <w:lvlText w:val="%1."/>
      <w:lvlJc w:val="left"/>
      <w:pPr>
        <w:ind w:left="720" w:hanging="360"/>
      </w:pPr>
      <w:rPr>
        <w:rFonts w:hint="default"/>
      </w:rPr>
    </w:lvl>
    <w:lvl w:ilvl="1">
      <w:start w:val="1"/>
      <w:numFmt w:val="decimal"/>
      <w:isLgl/>
      <w:lvlText w:val="%1.%2."/>
      <w:lvlJc w:val="left"/>
      <w:pPr>
        <w:ind w:left="1107" w:hanging="38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63DF3138"/>
    <w:multiLevelType w:val="hybridMultilevel"/>
    <w:tmpl w:val="1746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F839BF"/>
    <w:multiLevelType w:val="hybridMultilevel"/>
    <w:tmpl w:val="22C2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2B59BE"/>
    <w:multiLevelType w:val="hybridMultilevel"/>
    <w:tmpl w:val="2818A43A"/>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EC41D9"/>
    <w:multiLevelType w:val="hybridMultilevel"/>
    <w:tmpl w:val="D702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846889"/>
    <w:multiLevelType w:val="hybridMultilevel"/>
    <w:tmpl w:val="3A88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AB11C5"/>
    <w:multiLevelType w:val="hybridMultilevel"/>
    <w:tmpl w:val="AC74585C"/>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3220DB"/>
    <w:multiLevelType w:val="hybridMultilevel"/>
    <w:tmpl w:val="3E989738"/>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9F3355"/>
    <w:multiLevelType w:val="hybridMultilevel"/>
    <w:tmpl w:val="1746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55050A"/>
    <w:multiLevelType w:val="hybridMultilevel"/>
    <w:tmpl w:val="ED883108"/>
    <w:lvl w:ilvl="0" w:tplc="8C24C4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B851F0"/>
    <w:multiLevelType w:val="hybridMultilevel"/>
    <w:tmpl w:val="3D4E2C6A"/>
    <w:lvl w:ilvl="0" w:tplc="ADD41E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0707E2"/>
    <w:multiLevelType w:val="hybridMultilevel"/>
    <w:tmpl w:val="42C6F0B0"/>
    <w:lvl w:ilvl="0" w:tplc="2654C6F6">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977E8C"/>
    <w:multiLevelType w:val="multilevel"/>
    <w:tmpl w:val="14BA8480"/>
    <w:lvl w:ilvl="0">
      <w:start w:val="1"/>
      <w:numFmt w:val="decimal"/>
      <w:lvlText w:val="%1."/>
      <w:lvlJc w:val="left"/>
      <w:pPr>
        <w:ind w:left="540" w:hanging="540"/>
      </w:pPr>
      <w:rPr>
        <w:rFonts w:ascii="Arial" w:hAnsi="Arial" w:cs="Arial" w:hint="default"/>
        <w:b/>
        <w:i w:val="0"/>
        <w:color w:val="5F6368"/>
        <w:sz w:val="21"/>
      </w:rPr>
    </w:lvl>
    <w:lvl w:ilvl="1">
      <w:start w:val="1"/>
      <w:numFmt w:val="decimal"/>
      <w:lvlText w:val="%1.%2."/>
      <w:lvlJc w:val="left"/>
      <w:pPr>
        <w:ind w:left="540" w:hanging="540"/>
      </w:pPr>
      <w:rPr>
        <w:rFonts w:ascii="Arial" w:hAnsi="Arial" w:cs="Arial" w:hint="default"/>
        <w:b/>
        <w:i w:val="0"/>
        <w:color w:val="5F6368"/>
        <w:sz w:val="21"/>
      </w:rPr>
    </w:lvl>
    <w:lvl w:ilvl="2">
      <w:start w:val="1"/>
      <w:numFmt w:val="decimal"/>
      <w:lvlText w:val="%1.%2.%3."/>
      <w:lvlJc w:val="left"/>
      <w:pPr>
        <w:ind w:left="1530" w:hanging="720"/>
      </w:pPr>
      <w:rPr>
        <w:rFonts w:ascii="Arial" w:hAnsi="Arial" w:cs="Arial" w:hint="default"/>
        <w:b/>
        <w:i w:val="0"/>
        <w:color w:val="5F6368"/>
        <w:sz w:val="21"/>
      </w:rPr>
    </w:lvl>
    <w:lvl w:ilvl="3">
      <w:start w:val="1"/>
      <w:numFmt w:val="lowerLetter"/>
      <w:lvlText w:val="%1.%2.%3.%4."/>
      <w:lvlJc w:val="left"/>
      <w:pPr>
        <w:ind w:left="720" w:hanging="720"/>
      </w:pPr>
      <w:rPr>
        <w:rFonts w:ascii="Arial" w:hAnsi="Arial" w:cs="Arial" w:hint="default"/>
        <w:b/>
        <w:i w:val="0"/>
        <w:color w:val="5F6368"/>
        <w:sz w:val="21"/>
      </w:rPr>
    </w:lvl>
    <w:lvl w:ilvl="4">
      <w:start w:val="1"/>
      <w:numFmt w:val="decimal"/>
      <w:lvlText w:val="%1.%2.%3.%4.%5."/>
      <w:lvlJc w:val="left"/>
      <w:pPr>
        <w:ind w:left="1080" w:hanging="1080"/>
      </w:pPr>
      <w:rPr>
        <w:rFonts w:ascii="Arial" w:hAnsi="Arial" w:cs="Arial" w:hint="default"/>
        <w:b/>
        <w:i w:val="0"/>
        <w:color w:val="5F6368"/>
        <w:sz w:val="21"/>
      </w:rPr>
    </w:lvl>
    <w:lvl w:ilvl="5">
      <w:start w:val="1"/>
      <w:numFmt w:val="decimal"/>
      <w:lvlText w:val="%1.%2.%3.%4.%5.%6."/>
      <w:lvlJc w:val="left"/>
      <w:pPr>
        <w:ind w:left="1080" w:hanging="1080"/>
      </w:pPr>
      <w:rPr>
        <w:rFonts w:ascii="Arial" w:hAnsi="Arial" w:cs="Arial" w:hint="default"/>
        <w:b/>
        <w:i w:val="0"/>
        <w:color w:val="5F6368"/>
        <w:sz w:val="21"/>
      </w:rPr>
    </w:lvl>
    <w:lvl w:ilvl="6">
      <w:start w:val="1"/>
      <w:numFmt w:val="decimal"/>
      <w:lvlText w:val="%1.%2.%3.%4.%5.%6.%7."/>
      <w:lvlJc w:val="left"/>
      <w:pPr>
        <w:ind w:left="1440" w:hanging="1440"/>
      </w:pPr>
      <w:rPr>
        <w:rFonts w:ascii="Arial" w:hAnsi="Arial" w:cs="Arial" w:hint="default"/>
        <w:b/>
        <w:i w:val="0"/>
        <w:color w:val="5F6368"/>
        <w:sz w:val="21"/>
      </w:rPr>
    </w:lvl>
    <w:lvl w:ilvl="7">
      <w:start w:val="1"/>
      <w:numFmt w:val="decimal"/>
      <w:lvlText w:val="%1.%2.%3.%4.%5.%6.%7.%8."/>
      <w:lvlJc w:val="left"/>
      <w:pPr>
        <w:ind w:left="1440" w:hanging="1440"/>
      </w:pPr>
      <w:rPr>
        <w:rFonts w:ascii="Arial" w:hAnsi="Arial" w:cs="Arial" w:hint="default"/>
        <w:b/>
        <w:i w:val="0"/>
        <w:color w:val="5F6368"/>
        <w:sz w:val="21"/>
      </w:rPr>
    </w:lvl>
    <w:lvl w:ilvl="8">
      <w:start w:val="1"/>
      <w:numFmt w:val="decimal"/>
      <w:lvlText w:val="%1.%2.%3.%4.%5.%6.%7.%8.%9."/>
      <w:lvlJc w:val="left"/>
      <w:pPr>
        <w:ind w:left="1800" w:hanging="1800"/>
      </w:pPr>
      <w:rPr>
        <w:rFonts w:ascii="Arial" w:hAnsi="Arial" w:cs="Arial" w:hint="default"/>
        <w:b/>
        <w:i w:val="0"/>
        <w:color w:val="5F6368"/>
        <w:sz w:val="21"/>
      </w:rPr>
    </w:lvl>
  </w:abstractNum>
  <w:abstractNum w:abstractNumId="66">
    <w:nsid w:val="79116104"/>
    <w:multiLevelType w:val="hybridMultilevel"/>
    <w:tmpl w:val="2A347B4C"/>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FF4390"/>
    <w:multiLevelType w:val="hybridMultilevel"/>
    <w:tmpl w:val="47608112"/>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C633E5C"/>
    <w:multiLevelType w:val="hybridMultilevel"/>
    <w:tmpl w:val="3EA6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A04887"/>
    <w:multiLevelType w:val="hybridMultilevel"/>
    <w:tmpl w:val="DBA00AC8"/>
    <w:lvl w:ilvl="0" w:tplc="83E8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CD1093"/>
    <w:multiLevelType w:val="hybridMultilevel"/>
    <w:tmpl w:val="F7EC9A96"/>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405979"/>
    <w:multiLevelType w:val="hybridMultilevel"/>
    <w:tmpl w:val="93F80C7C"/>
    <w:lvl w:ilvl="0" w:tplc="788AA382">
      <w:start w:val="15"/>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D626FC"/>
    <w:multiLevelType w:val="hybridMultilevel"/>
    <w:tmpl w:val="9E188E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7FC91DEC"/>
    <w:multiLevelType w:val="hybridMultilevel"/>
    <w:tmpl w:val="2A6E3BC0"/>
    <w:lvl w:ilvl="0" w:tplc="351CE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1"/>
  </w:num>
  <w:num w:numId="4">
    <w:abstractNumId w:val="10"/>
  </w:num>
  <w:num w:numId="5">
    <w:abstractNumId w:val="38"/>
  </w:num>
  <w:num w:numId="6">
    <w:abstractNumId w:val="0"/>
  </w:num>
  <w:num w:numId="7">
    <w:abstractNumId w:val="8"/>
  </w:num>
  <w:num w:numId="8">
    <w:abstractNumId w:val="49"/>
  </w:num>
  <w:num w:numId="9">
    <w:abstractNumId w:val="43"/>
  </w:num>
  <w:num w:numId="10">
    <w:abstractNumId w:val="64"/>
  </w:num>
  <w:num w:numId="11">
    <w:abstractNumId w:val="20"/>
  </w:num>
  <w:num w:numId="12">
    <w:abstractNumId w:val="52"/>
  </w:num>
  <w:num w:numId="13">
    <w:abstractNumId w:val="22"/>
  </w:num>
  <w:num w:numId="14">
    <w:abstractNumId w:val="72"/>
  </w:num>
  <w:num w:numId="15">
    <w:abstractNumId w:val="5"/>
  </w:num>
  <w:num w:numId="16">
    <w:abstractNumId w:val="19"/>
  </w:num>
  <w:num w:numId="17">
    <w:abstractNumId w:val="71"/>
  </w:num>
  <w:num w:numId="18">
    <w:abstractNumId w:val="3"/>
  </w:num>
  <w:num w:numId="19">
    <w:abstractNumId w:val="6"/>
  </w:num>
  <w:num w:numId="20">
    <w:abstractNumId w:val="39"/>
  </w:num>
  <w:num w:numId="21">
    <w:abstractNumId w:val="70"/>
  </w:num>
  <w:num w:numId="22">
    <w:abstractNumId w:val="26"/>
  </w:num>
  <w:num w:numId="23">
    <w:abstractNumId w:val="63"/>
  </w:num>
  <w:num w:numId="24">
    <w:abstractNumId w:val="47"/>
  </w:num>
  <w:num w:numId="25">
    <w:abstractNumId w:val="25"/>
  </w:num>
  <w:num w:numId="26">
    <w:abstractNumId w:val="14"/>
  </w:num>
  <w:num w:numId="27">
    <w:abstractNumId w:val="44"/>
  </w:num>
  <w:num w:numId="28">
    <w:abstractNumId w:val="24"/>
  </w:num>
  <w:num w:numId="29">
    <w:abstractNumId w:val="67"/>
  </w:num>
  <w:num w:numId="30">
    <w:abstractNumId w:val="11"/>
  </w:num>
  <w:num w:numId="31">
    <w:abstractNumId w:val="41"/>
  </w:num>
  <w:num w:numId="32">
    <w:abstractNumId w:val="45"/>
  </w:num>
  <w:num w:numId="33">
    <w:abstractNumId w:val="36"/>
  </w:num>
  <w:num w:numId="34">
    <w:abstractNumId w:val="28"/>
  </w:num>
  <w:num w:numId="35">
    <w:abstractNumId w:val="42"/>
  </w:num>
  <w:num w:numId="36">
    <w:abstractNumId w:val="62"/>
  </w:num>
  <w:num w:numId="37">
    <w:abstractNumId w:val="2"/>
  </w:num>
  <w:num w:numId="38">
    <w:abstractNumId w:val="12"/>
  </w:num>
  <w:num w:numId="39">
    <w:abstractNumId w:val="69"/>
  </w:num>
  <w:num w:numId="40">
    <w:abstractNumId w:val="27"/>
  </w:num>
  <w:num w:numId="41">
    <w:abstractNumId w:val="33"/>
  </w:num>
  <w:num w:numId="42">
    <w:abstractNumId w:val="54"/>
  </w:num>
  <w:num w:numId="43">
    <w:abstractNumId w:val="35"/>
  </w:num>
  <w:num w:numId="44">
    <w:abstractNumId w:val="23"/>
  </w:num>
  <w:num w:numId="45">
    <w:abstractNumId w:val="61"/>
  </w:num>
  <w:num w:numId="46">
    <w:abstractNumId w:val="51"/>
  </w:num>
  <w:num w:numId="47">
    <w:abstractNumId w:val="55"/>
  </w:num>
  <w:num w:numId="48">
    <w:abstractNumId w:val="65"/>
  </w:num>
  <w:num w:numId="49">
    <w:abstractNumId w:val="53"/>
  </w:num>
  <w:num w:numId="50">
    <w:abstractNumId w:val="58"/>
  </w:num>
  <w:num w:numId="51">
    <w:abstractNumId w:val="50"/>
  </w:num>
  <w:num w:numId="52">
    <w:abstractNumId w:val="60"/>
  </w:num>
  <w:num w:numId="53">
    <w:abstractNumId w:val="16"/>
  </w:num>
  <w:num w:numId="54">
    <w:abstractNumId w:val="66"/>
  </w:num>
  <w:num w:numId="55">
    <w:abstractNumId w:val="18"/>
  </w:num>
  <w:num w:numId="56">
    <w:abstractNumId w:val="56"/>
  </w:num>
  <w:num w:numId="57">
    <w:abstractNumId w:val="7"/>
  </w:num>
  <w:num w:numId="58">
    <w:abstractNumId w:val="9"/>
  </w:num>
  <w:num w:numId="59">
    <w:abstractNumId w:val="31"/>
  </w:num>
  <w:num w:numId="60">
    <w:abstractNumId w:val="37"/>
  </w:num>
  <w:num w:numId="61">
    <w:abstractNumId w:val="73"/>
  </w:num>
  <w:num w:numId="62">
    <w:abstractNumId w:val="59"/>
  </w:num>
  <w:num w:numId="63">
    <w:abstractNumId w:val="32"/>
  </w:num>
  <w:num w:numId="64">
    <w:abstractNumId w:val="34"/>
  </w:num>
  <w:num w:numId="65">
    <w:abstractNumId w:val="30"/>
  </w:num>
  <w:num w:numId="66">
    <w:abstractNumId w:val="68"/>
  </w:num>
  <w:num w:numId="67">
    <w:abstractNumId w:val="15"/>
  </w:num>
  <w:num w:numId="68">
    <w:abstractNumId w:val="48"/>
  </w:num>
  <w:num w:numId="69">
    <w:abstractNumId w:val="57"/>
  </w:num>
  <w:num w:numId="70">
    <w:abstractNumId w:val="17"/>
  </w:num>
  <w:num w:numId="71">
    <w:abstractNumId w:val="40"/>
  </w:num>
  <w:num w:numId="72">
    <w:abstractNumId w:val="4"/>
  </w:num>
  <w:num w:numId="73">
    <w:abstractNumId w:val="13"/>
  </w:num>
  <w:num w:numId="74">
    <w:abstractNumId w:val="4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useFELayout/>
  </w:compat>
  <w:rsids>
    <w:rsidRoot w:val="00D024EB"/>
    <w:rsid w:val="00000EEB"/>
    <w:rsid w:val="00004234"/>
    <w:rsid w:val="0002528D"/>
    <w:rsid w:val="000346FA"/>
    <w:rsid w:val="0003481C"/>
    <w:rsid w:val="00041518"/>
    <w:rsid w:val="00050FD3"/>
    <w:rsid w:val="00060054"/>
    <w:rsid w:val="00073744"/>
    <w:rsid w:val="00082CB7"/>
    <w:rsid w:val="0009241B"/>
    <w:rsid w:val="00093374"/>
    <w:rsid w:val="000A5542"/>
    <w:rsid w:val="000B21B9"/>
    <w:rsid w:val="000B4B3D"/>
    <w:rsid w:val="000B5391"/>
    <w:rsid w:val="000C2CB7"/>
    <w:rsid w:val="000C3C31"/>
    <w:rsid w:val="000D0F3C"/>
    <w:rsid w:val="000D22CB"/>
    <w:rsid w:val="000E512D"/>
    <w:rsid w:val="000F0A7B"/>
    <w:rsid w:val="000F60CD"/>
    <w:rsid w:val="00101334"/>
    <w:rsid w:val="00122125"/>
    <w:rsid w:val="00141D49"/>
    <w:rsid w:val="001441C0"/>
    <w:rsid w:val="001534FD"/>
    <w:rsid w:val="00157236"/>
    <w:rsid w:val="00161155"/>
    <w:rsid w:val="00162112"/>
    <w:rsid w:val="001641E1"/>
    <w:rsid w:val="00170971"/>
    <w:rsid w:val="0017461B"/>
    <w:rsid w:val="00186AEB"/>
    <w:rsid w:val="00191EB2"/>
    <w:rsid w:val="001924E4"/>
    <w:rsid w:val="001966D3"/>
    <w:rsid w:val="001B2C54"/>
    <w:rsid w:val="001C1C00"/>
    <w:rsid w:val="001D12C7"/>
    <w:rsid w:val="001F52BF"/>
    <w:rsid w:val="002030AF"/>
    <w:rsid w:val="00213827"/>
    <w:rsid w:val="00220FDE"/>
    <w:rsid w:val="00224A77"/>
    <w:rsid w:val="002271FE"/>
    <w:rsid w:val="00227C1F"/>
    <w:rsid w:val="0024173F"/>
    <w:rsid w:val="00242BFC"/>
    <w:rsid w:val="002538B9"/>
    <w:rsid w:val="002552E6"/>
    <w:rsid w:val="00262943"/>
    <w:rsid w:val="00264982"/>
    <w:rsid w:val="002663BC"/>
    <w:rsid w:val="00266514"/>
    <w:rsid w:val="002961DE"/>
    <w:rsid w:val="0029690B"/>
    <w:rsid w:val="002A527D"/>
    <w:rsid w:val="002B65F3"/>
    <w:rsid w:val="002D3D84"/>
    <w:rsid w:val="002F3EAB"/>
    <w:rsid w:val="002F65B1"/>
    <w:rsid w:val="003025A4"/>
    <w:rsid w:val="003144A5"/>
    <w:rsid w:val="00317512"/>
    <w:rsid w:val="00321271"/>
    <w:rsid w:val="00325FE6"/>
    <w:rsid w:val="003272DC"/>
    <w:rsid w:val="00337D8F"/>
    <w:rsid w:val="00350234"/>
    <w:rsid w:val="00351DB9"/>
    <w:rsid w:val="00352F53"/>
    <w:rsid w:val="00353292"/>
    <w:rsid w:val="00354373"/>
    <w:rsid w:val="00374256"/>
    <w:rsid w:val="00396FA5"/>
    <w:rsid w:val="00397C51"/>
    <w:rsid w:val="003B1E31"/>
    <w:rsid w:val="003B48EE"/>
    <w:rsid w:val="003D3752"/>
    <w:rsid w:val="003D7948"/>
    <w:rsid w:val="003E125A"/>
    <w:rsid w:val="003F0062"/>
    <w:rsid w:val="003F0508"/>
    <w:rsid w:val="00400380"/>
    <w:rsid w:val="00401FB6"/>
    <w:rsid w:val="00414078"/>
    <w:rsid w:val="0042331E"/>
    <w:rsid w:val="00431E64"/>
    <w:rsid w:val="00455EDC"/>
    <w:rsid w:val="00461DE9"/>
    <w:rsid w:val="00462338"/>
    <w:rsid w:val="0046680A"/>
    <w:rsid w:val="00467F09"/>
    <w:rsid w:val="00470044"/>
    <w:rsid w:val="0047113D"/>
    <w:rsid w:val="00473C19"/>
    <w:rsid w:val="00477B9D"/>
    <w:rsid w:val="004A5218"/>
    <w:rsid w:val="004A7851"/>
    <w:rsid w:val="004B2C56"/>
    <w:rsid w:val="004C1009"/>
    <w:rsid w:val="004C1F0B"/>
    <w:rsid w:val="004C46AE"/>
    <w:rsid w:val="004C5CC3"/>
    <w:rsid w:val="004D343C"/>
    <w:rsid w:val="004D6E1F"/>
    <w:rsid w:val="004D7C99"/>
    <w:rsid w:val="004E0BC9"/>
    <w:rsid w:val="004E7C66"/>
    <w:rsid w:val="004F525F"/>
    <w:rsid w:val="004F74E4"/>
    <w:rsid w:val="00503BA3"/>
    <w:rsid w:val="0050537F"/>
    <w:rsid w:val="00506025"/>
    <w:rsid w:val="005120E4"/>
    <w:rsid w:val="00522348"/>
    <w:rsid w:val="00523EE5"/>
    <w:rsid w:val="00527C10"/>
    <w:rsid w:val="00534458"/>
    <w:rsid w:val="005466FA"/>
    <w:rsid w:val="0055344D"/>
    <w:rsid w:val="00556610"/>
    <w:rsid w:val="005624AB"/>
    <w:rsid w:val="00564627"/>
    <w:rsid w:val="00575006"/>
    <w:rsid w:val="005844A3"/>
    <w:rsid w:val="005953AF"/>
    <w:rsid w:val="005A6AB7"/>
    <w:rsid w:val="005B0B9F"/>
    <w:rsid w:val="005C7605"/>
    <w:rsid w:val="005D7CFB"/>
    <w:rsid w:val="005E74B8"/>
    <w:rsid w:val="005F5E45"/>
    <w:rsid w:val="006114D7"/>
    <w:rsid w:val="00611DEA"/>
    <w:rsid w:val="006120A8"/>
    <w:rsid w:val="00612F9C"/>
    <w:rsid w:val="00623675"/>
    <w:rsid w:val="00626258"/>
    <w:rsid w:val="006502EF"/>
    <w:rsid w:val="00653ADC"/>
    <w:rsid w:val="00657779"/>
    <w:rsid w:val="00660E9A"/>
    <w:rsid w:val="00665B3E"/>
    <w:rsid w:val="00671833"/>
    <w:rsid w:val="0067255F"/>
    <w:rsid w:val="00672AFF"/>
    <w:rsid w:val="00680890"/>
    <w:rsid w:val="006862B3"/>
    <w:rsid w:val="00693255"/>
    <w:rsid w:val="00694DA7"/>
    <w:rsid w:val="00697DFF"/>
    <w:rsid w:val="006A027E"/>
    <w:rsid w:val="006A088C"/>
    <w:rsid w:val="006A77B1"/>
    <w:rsid w:val="006B33C8"/>
    <w:rsid w:val="006B7230"/>
    <w:rsid w:val="006C07F1"/>
    <w:rsid w:val="006C476D"/>
    <w:rsid w:val="006D228D"/>
    <w:rsid w:val="006E0E3A"/>
    <w:rsid w:val="006E1493"/>
    <w:rsid w:val="006E28C6"/>
    <w:rsid w:val="006E3325"/>
    <w:rsid w:val="006F0BF6"/>
    <w:rsid w:val="006F0D34"/>
    <w:rsid w:val="006F5102"/>
    <w:rsid w:val="006F78E8"/>
    <w:rsid w:val="00704B00"/>
    <w:rsid w:val="0072064F"/>
    <w:rsid w:val="00721F5E"/>
    <w:rsid w:val="00723119"/>
    <w:rsid w:val="00730789"/>
    <w:rsid w:val="00731B3B"/>
    <w:rsid w:val="0075782E"/>
    <w:rsid w:val="0076136C"/>
    <w:rsid w:val="00762705"/>
    <w:rsid w:val="00764541"/>
    <w:rsid w:val="00765052"/>
    <w:rsid w:val="00767161"/>
    <w:rsid w:val="00770555"/>
    <w:rsid w:val="00773DC1"/>
    <w:rsid w:val="00774EFB"/>
    <w:rsid w:val="0077572E"/>
    <w:rsid w:val="00780939"/>
    <w:rsid w:val="00781B07"/>
    <w:rsid w:val="00792820"/>
    <w:rsid w:val="007A1AEA"/>
    <w:rsid w:val="007B47D1"/>
    <w:rsid w:val="007D0CD5"/>
    <w:rsid w:val="007D2702"/>
    <w:rsid w:val="007D430C"/>
    <w:rsid w:val="007E0A83"/>
    <w:rsid w:val="007F308F"/>
    <w:rsid w:val="008055EE"/>
    <w:rsid w:val="00814FA9"/>
    <w:rsid w:val="00816EFF"/>
    <w:rsid w:val="00821E00"/>
    <w:rsid w:val="00823FCA"/>
    <w:rsid w:val="0082664B"/>
    <w:rsid w:val="008342D6"/>
    <w:rsid w:val="00843178"/>
    <w:rsid w:val="008439A6"/>
    <w:rsid w:val="00846F5A"/>
    <w:rsid w:val="00856F4B"/>
    <w:rsid w:val="00857BFA"/>
    <w:rsid w:val="008601AA"/>
    <w:rsid w:val="008617BF"/>
    <w:rsid w:val="00864FE3"/>
    <w:rsid w:val="00880499"/>
    <w:rsid w:val="00886918"/>
    <w:rsid w:val="00887ECD"/>
    <w:rsid w:val="0089797C"/>
    <w:rsid w:val="008A269E"/>
    <w:rsid w:val="008A55DE"/>
    <w:rsid w:val="008C0B25"/>
    <w:rsid w:val="008E4A39"/>
    <w:rsid w:val="008E6EB2"/>
    <w:rsid w:val="008F2A51"/>
    <w:rsid w:val="00901982"/>
    <w:rsid w:val="00901DFC"/>
    <w:rsid w:val="00906D4D"/>
    <w:rsid w:val="00911A7F"/>
    <w:rsid w:val="00913C6F"/>
    <w:rsid w:val="009177DB"/>
    <w:rsid w:val="00923F1F"/>
    <w:rsid w:val="00924CA2"/>
    <w:rsid w:val="00933AC9"/>
    <w:rsid w:val="009446E9"/>
    <w:rsid w:val="00944E9F"/>
    <w:rsid w:val="00950AC7"/>
    <w:rsid w:val="00964E6E"/>
    <w:rsid w:val="0096611C"/>
    <w:rsid w:val="0096621D"/>
    <w:rsid w:val="0097268F"/>
    <w:rsid w:val="009963A7"/>
    <w:rsid w:val="009A0AC6"/>
    <w:rsid w:val="009A6DA0"/>
    <w:rsid w:val="009C0065"/>
    <w:rsid w:val="009C1658"/>
    <w:rsid w:val="009D40E9"/>
    <w:rsid w:val="009D483A"/>
    <w:rsid w:val="009D57D4"/>
    <w:rsid w:val="009E2C6C"/>
    <w:rsid w:val="009E6C9D"/>
    <w:rsid w:val="009F44D8"/>
    <w:rsid w:val="00A10547"/>
    <w:rsid w:val="00A1219A"/>
    <w:rsid w:val="00A13B82"/>
    <w:rsid w:val="00A14231"/>
    <w:rsid w:val="00A16A8E"/>
    <w:rsid w:val="00A214C8"/>
    <w:rsid w:val="00A412F7"/>
    <w:rsid w:val="00A631D2"/>
    <w:rsid w:val="00A81CA7"/>
    <w:rsid w:val="00A91BBC"/>
    <w:rsid w:val="00A96F77"/>
    <w:rsid w:val="00AA2F1B"/>
    <w:rsid w:val="00AA4ECE"/>
    <w:rsid w:val="00AA6220"/>
    <w:rsid w:val="00AA6271"/>
    <w:rsid w:val="00AA71AA"/>
    <w:rsid w:val="00AC2CE4"/>
    <w:rsid w:val="00AD5BAF"/>
    <w:rsid w:val="00AD5DE9"/>
    <w:rsid w:val="00AD684B"/>
    <w:rsid w:val="00AE345C"/>
    <w:rsid w:val="00AE43FB"/>
    <w:rsid w:val="00AE47BB"/>
    <w:rsid w:val="00AE66F7"/>
    <w:rsid w:val="00AE6C2A"/>
    <w:rsid w:val="00AF262B"/>
    <w:rsid w:val="00AF2913"/>
    <w:rsid w:val="00B12EAB"/>
    <w:rsid w:val="00B20088"/>
    <w:rsid w:val="00B22C5D"/>
    <w:rsid w:val="00B26207"/>
    <w:rsid w:val="00B264C1"/>
    <w:rsid w:val="00B31FFE"/>
    <w:rsid w:val="00B41FDC"/>
    <w:rsid w:val="00B47C88"/>
    <w:rsid w:val="00B51116"/>
    <w:rsid w:val="00B6046D"/>
    <w:rsid w:val="00B60D36"/>
    <w:rsid w:val="00B619BB"/>
    <w:rsid w:val="00B63292"/>
    <w:rsid w:val="00B671A2"/>
    <w:rsid w:val="00B7364D"/>
    <w:rsid w:val="00B869B6"/>
    <w:rsid w:val="00B90483"/>
    <w:rsid w:val="00B96C79"/>
    <w:rsid w:val="00B97490"/>
    <w:rsid w:val="00BA3743"/>
    <w:rsid w:val="00BA3A85"/>
    <w:rsid w:val="00BB2819"/>
    <w:rsid w:val="00BC248C"/>
    <w:rsid w:val="00BC6C95"/>
    <w:rsid w:val="00BD58B0"/>
    <w:rsid w:val="00BE066E"/>
    <w:rsid w:val="00BE270C"/>
    <w:rsid w:val="00BE316B"/>
    <w:rsid w:val="00BF06CE"/>
    <w:rsid w:val="00BF2864"/>
    <w:rsid w:val="00BF467E"/>
    <w:rsid w:val="00C010D1"/>
    <w:rsid w:val="00C062E8"/>
    <w:rsid w:val="00C141F1"/>
    <w:rsid w:val="00C2716C"/>
    <w:rsid w:val="00C43B57"/>
    <w:rsid w:val="00C44600"/>
    <w:rsid w:val="00C46109"/>
    <w:rsid w:val="00C519EA"/>
    <w:rsid w:val="00C66A6F"/>
    <w:rsid w:val="00C70A4A"/>
    <w:rsid w:val="00C85ADB"/>
    <w:rsid w:val="00C903CD"/>
    <w:rsid w:val="00CA1401"/>
    <w:rsid w:val="00CA23A9"/>
    <w:rsid w:val="00CA2840"/>
    <w:rsid w:val="00CB1B3A"/>
    <w:rsid w:val="00CC2F90"/>
    <w:rsid w:val="00CC4BBD"/>
    <w:rsid w:val="00CC66DB"/>
    <w:rsid w:val="00CD4413"/>
    <w:rsid w:val="00CD5710"/>
    <w:rsid w:val="00CD6EC1"/>
    <w:rsid w:val="00CE126F"/>
    <w:rsid w:val="00CE2746"/>
    <w:rsid w:val="00CE3901"/>
    <w:rsid w:val="00CE5C9C"/>
    <w:rsid w:val="00CE7D18"/>
    <w:rsid w:val="00CF2486"/>
    <w:rsid w:val="00D024EB"/>
    <w:rsid w:val="00D03557"/>
    <w:rsid w:val="00D07396"/>
    <w:rsid w:val="00D12B90"/>
    <w:rsid w:val="00D216AA"/>
    <w:rsid w:val="00D24EEB"/>
    <w:rsid w:val="00D25005"/>
    <w:rsid w:val="00D2723A"/>
    <w:rsid w:val="00D278E6"/>
    <w:rsid w:val="00D34C9B"/>
    <w:rsid w:val="00D3693D"/>
    <w:rsid w:val="00D40D6E"/>
    <w:rsid w:val="00D50043"/>
    <w:rsid w:val="00D54135"/>
    <w:rsid w:val="00D54407"/>
    <w:rsid w:val="00D656D6"/>
    <w:rsid w:val="00D711F4"/>
    <w:rsid w:val="00D71603"/>
    <w:rsid w:val="00D77772"/>
    <w:rsid w:val="00D874A5"/>
    <w:rsid w:val="00D87533"/>
    <w:rsid w:val="00D87CE1"/>
    <w:rsid w:val="00D93E39"/>
    <w:rsid w:val="00D97C18"/>
    <w:rsid w:val="00DA4C21"/>
    <w:rsid w:val="00DB3FFD"/>
    <w:rsid w:val="00DB7B63"/>
    <w:rsid w:val="00DC5F79"/>
    <w:rsid w:val="00DD0487"/>
    <w:rsid w:val="00DD6F42"/>
    <w:rsid w:val="00DE60C0"/>
    <w:rsid w:val="00DF3868"/>
    <w:rsid w:val="00DF4EB1"/>
    <w:rsid w:val="00E0251E"/>
    <w:rsid w:val="00E03ED6"/>
    <w:rsid w:val="00E04B3B"/>
    <w:rsid w:val="00E06052"/>
    <w:rsid w:val="00E10327"/>
    <w:rsid w:val="00E11FA0"/>
    <w:rsid w:val="00E15C67"/>
    <w:rsid w:val="00E1680A"/>
    <w:rsid w:val="00E211FA"/>
    <w:rsid w:val="00E236B1"/>
    <w:rsid w:val="00E2473C"/>
    <w:rsid w:val="00E2742D"/>
    <w:rsid w:val="00E32A37"/>
    <w:rsid w:val="00E56E97"/>
    <w:rsid w:val="00E6537F"/>
    <w:rsid w:val="00E72DA4"/>
    <w:rsid w:val="00E73147"/>
    <w:rsid w:val="00E74D2A"/>
    <w:rsid w:val="00E829F8"/>
    <w:rsid w:val="00E8463C"/>
    <w:rsid w:val="00E85849"/>
    <w:rsid w:val="00E95E2F"/>
    <w:rsid w:val="00EA2541"/>
    <w:rsid w:val="00EB11C7"/>
    <w:rsid w:val="00EB1D3B"/>
    <w:rsid w:val="00EC1A6F"/>
    <w:rsid w:val="00EC38B2"/>
    <w:rsid w:val="00ED4B14"/>
    <w:rsid w:val="00ED5A08"/>
    <w:rsid w:val="00EE6A11"/>
    <w:rsid w:val="00EE74D2"/>
    <w:rsid w:val="00EF0E64"/>
    <w:rsid w:val="00EF1C95"/>
    <w:rsid w:val="00EF33B8"/>
    <w:rsid w:val="00EF4C64"/>
    <w:rsid w:val="00EF56A4"/>
    <w:rsid w:val="00EF7254"/>
    <w:rsid w:val="00F052AE"/>
    <w:rsid w:val="00F07C92"/>
    <w:rsid w:val="00F16CC7"/>
    <w:rsid w:val="00F20D1B"/>
    <w:rsid w:val="00F42177"/>
    <w:rsid w:val="00F42378"/>
    <w:rsid w:val="00F556EC"/>
    <w:rsid w:val="00F7238B"/>
    <w:rsid w:val="00F837FD"/>
    <w:rsid w:val="00FA7200"/>
    <w:rsid w:val="00FB1302"/>
    <w:rsid w:val="00FB5CE2"/>
    <w:rsid w:val="00FB7BF1"/>
    <w:rsid w:val="00FC22D5"/>
    <w:rsid w:val="00FC315E"/>
    <w:rsid w:val="00FD101E"/>
    <w:rsid w:val="00FD2735"/>
    <w:rsid w:val="00FE0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34"/>
  </w:style>
  <w:style w:type="paragraph" w:styleId="Heading1">
    <w:name w:val="heading 1"/>
    <w:basedOn w:val="Normal"/>
    <w:next w:val="Normal"/>
    <w:link w:val="Heading1Char"/>
    <w:uiPriority w:val="9"/>
    <w:qFormat/>
    <w:rsid w:val="00E8584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E8584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8584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8584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8584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8584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8584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8584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8584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8B"/>
    <w:rPr>
      <w:rFonts w:ascii="Segoe UI" w:hAnsi="Segoe UI" w:cs="Segoe UI"/>
      <w:sz w:val="18"/>
      <w:szCs w:val="18"/>
    </w:rPr>
  </w:style>
  <w:style w:type="paragraph" w:styleId="ListParagraph">
    <w:name w:val="List Paragraph"/>
    <w:aliases w:val="List Paragraph2,Bullet 1,Bullet Points,Colorful List - Accent 11,Dot pt,F5 List Paragraph,Indicator Text,Issue Action POC,L,List Paragraph Char Char Char,List Paragraph1,MAIN CONTENT,No Spacing1,Normal numbered,Numbered Para 1,References"/>
    <w:basedOn w:val="Normal"/>
    <w:link w:val="ListParagraphChar"/>
    <w:uiPriority w:val="34"/>
    <w:qFormat/>
    <w:rsid w:val="00213827"/>
    <w:pPr>
      <w:ind w:left="720"/>
      <w:contextualSpacing/>
    </w:pPr>
  </w:style>
  <w:style w:type="paragraph" w:styleId="Header">
    <w:name w:val="header"/>
    <w:basedOn w:val="Normal"/>
    <w:link w:val="HeaderChar"/>
    <w:uiPriority w:val="99"/>
    <w:unhideWhenUsed/>
    <w:rsid w:val="0072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5E"/>
  </w:style>
  <w:style w:type="paragraph" w:styleId="Footer">
    <w:name w:val="footer"/>
    <w:basedOn w:val="Normal"/>
    <w:link w:val="FooterChar"/>
    <w:uiPriority w:val="99"/>
    <w:unhideWhenUsed/>
    <w:rsid w:val="0072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5E"/>
  </w:style>
  <w:style w:type="character" w:customStyle="1" w:styleId="Heading1Char">
    <w:name w:val="Heading 1 Char"/>
    <w:basedOn w:val="DefaultParagraphFont"/>
    <w:link w:val="Heading1"/>
    <w:uiPriority w:val="9"/>
    <w:rsid w:val="00E85849"/>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E85849"/>
    <w:pPr>
      <w:outlineLvl w:val="9"/>
    </w:pPr>
  </w:style>
  <w:style w:type="character" w:customStyle="1" w:styleId="Heading2Char">
    <w:name w:val="Heading 2 Char"/>
    <w:basedOn w:val="DefaultParagraphFont"/>
    <w:link w:val="Heading2"/>
    <w:uiPriority w:val="9"/>
    <w:rsid w:val="00E85849"/>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E85849"/>
    <w:rPr>
      <w:rFonts w:asciiTheme="majorHAnsi" w:eastAsiaTheme="majorEastAsia" w:hAnsiTheme="majorHAnsi" w:cstheme="majorBidi"/>
      <w:color w:val="404040" w:themeColor="text1" w:themeTint="BF"/>
      <w:sz w:val="26"/>
      <w:szCs w:val="26"/>
    </w:rPr>
  </w:style>
  <w:style w:type="paragraph" w:styleId="TOC1">
    <w:name w:val="toc 1"/>
    <w:basedOn w:val="Normal"/>
    <w:next w:val="Normal"/>
    <w:autoRedefine/>
    <w:uiPriority w:val="39"/>
    <w:unhideWhenUsed/>
    <w:rsid w:val="00325FE6"/>
    <w:pPr>
      <w:spacing w:after="100"/>
    </w:pPr>
  </w:style>
  <w:style w:type="paragraph" w:styleId="TOC2">
    <w:name w:val="toc 2"/>
    <w:basedOn w:val="Normal"/>
    <w:next w:val="Normal"/>
    <w:autoRedefine/>
    <w:uiPriority w:val="39"/>
    <w:unhideWhenUsed/>
    <w:rsid w:val="00325FE6"/>
    <w:pPr>
      <w:spacing w:after="100"/>
      <w:ind w:left="220"/>
    </w:pPr>
  </w:style>
  <w:style w:type="paragraph" w:styleId="TOC3">
    <w:name w:val="toc 3"/>
    <w:basedOn w:val="Normal"/>
    <w:next w:val="Normal"/>
    <w:autoRedefine/>
    <w:uiPriority w:val="39"/>
    <w:unhideWhenUsed/>
    <w:rsid w:val="00325FE6"/>
    <w:pPr>
      <w:spacing w:after="100"/>
      <w:ind w:left="440"/>
    </w:pPr>
  </w:style>
  <w:style w:type="character" w:styleId="Hyperlink">
    <w:name w:val="Hyperlink"/>
    <w:basedOn w:val="DefaultParagraphFont"/>
    <w:uiPriority w:val="99"/>
    <w:unhideWhenUsed/>
    <w:rsid w:val="00325FE6"/>
    <w:rPr>
      <w:color w:val="0563C1" w:themeColor="hyperlink"/>
      <w:u w:val="single"/>
    </w:rPr>
  </w:style>
  <w:style w:type="character" w:styleId="CommentReference">
    <w:name w:val="annotation reference"/>
    <w:basedOn w:val="DefaultParagraphFont"/>
    <w:uiPriority w:val="99"/>
    <w:semiHidden/>
    <w:unhideWhenUsed/>
    <w:rsid w:val="00AA6220"/>
    <w:rPr>
      <w:sz w:val="16"/>
      <w:szCs w:val="16"/>
    </w:rPr>
  </w:style>
  <w:style w:type="paragraph" w:styleId="CommentText">
    <w:name w:val="annotation text"/>
    <w:basedOn w:val="Normal"/>
    <w:link w:val="CommentTextChar"/>
    <w:uiPriority w:val="99"/>
    <w:unhideWhenUsed/>
    <w:rsid w:val="00AA6220"/>
    <w:pPr>
      <w:spacing w:line="240" w:lineRule="auto"/>
    </w:pPr>
    <w:rPr>
      <w:sz w:val="20"/>
      <w:szCs w:val="20"/>
    </w:rPr>
  </w:style>
  <w:style w:type="character" w:customStyle="1" w:styleId="CommentTextChar">
    <w:name w:val="Comment Text Char"/>
    <w:basedOn w:val="DefaultParagraphFont"/>
    <w:link w:val="CommentText"/>
    <w:uiPriority w:val="99"/>
    <w:rsid w:val="00AA6220"/>
    <w:rPr>
      <w:sz w:val="20"/>
      <w:szCs w:val="20"/>
    </w:rPr>
  </w:style>
  <w:style w:type="table" w:styleId="TableGrid">
    <w:name w:val="Table Grid"/>
    <w:basedOn w:val="TableNormal"/>
    <w:uiPriority w:val="59"/>
    <w:rsid w:val="00D27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single space,footnote text,Footnote Text Char1,Footnote Text Blue,Footnote Text1,Char,ft,Tegn1,Tegn1 Char,Char Char Char,Footnote Text Char2 Char Char,Footnote Text Char Char2 Char Char, Char,Footnote Text Char Char Char,FOOTNOTES,fn,ADB,5"/>
    <w:basedOn w:val="Normal"/>
    <w:link w:val="FootnoteTextChar"/>
    <w:uiPriority w:val="99"/>
    <w:unhideWhenUsed/>
    <w:qFormat/>
    <w:rsid w:val="00C141F1"/>
    <w:pPr>
      <w:spacing w:after="0" w:line="240" w:lineRule="auto"/>
    </w:pPr>
    <w:rPr>
      <w:sz w:val="20"/>
      <w:szCs w:val="20"/>
    </w:r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FOOTNOTES Char"/>
    <w:basedOn w:val="DefaultParagraphFont"/>
    <w:link w:val="FootnoteText"/>
    <w:uiPriority w:val="99"/>
    <w:qFormat/>
    <w:rsid w:val="00C141F1"/>
    <w:rPr>
      <w:sz w:val="20"/>
      <w:szCs w:val="20"/>
    </w:rPr>
  </w:style>
  <w:style w:type="character" w:styleId="FootnoteReference">
    <w:name w:val="footnote reference"/>
    <w:aliases w:val="Appel note de bas de page,callout,Footnote Reference1,ftref,16 Point,Superscript 6 Point,nota pié di pagina,BVI fnr, BVI fnr, BVI fnr Car Car,BVI fnr Car, BVI fnr Car Car Car Car, BVI fnr Car Car Car Car Char,BVI fnr Car Car"/>
    <w:basedOn w:val="DefaultParagraphFont"/>
    <w:link w:val="Char2"/>
    <w:uiPriority w:val="99"/>
    <w:unhideWhenUsed/>
    <w:qFormat/>
    <w:rsid w:val="00C141F1"/>
    <w:rPr>
      <w:vertAlign w:val="superscript"/>
    </w:rPr>
  </w:style>
  <w:style w:type="paragraph" w:customStyle="1" w:styleId="Default">
    <w:name w:val="Default"/>
    <w:rsid w:val="00186AE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E85849"/>
    <w:pPr>
      <w:spacing w:after="0" w:line="240" w:lineRule="auto"/>
    </w:pPr>
  </w:style>
  <w:style w:type="character" w:customStyle="1" w:styleId="NoSpacingChar">
    <w:name w:val="No Spacing Char"/>
    <w:basedOn w:val="DefaultParagraphFont"/>
    <w:link w:val="NoSpacing"/>
    <w:uiPriority w:val="1"/>
    <w:rsid w:val="00611DEA"/>
  </w:style>
  <w:style w:type="character" w:customStyle="1" w:styleId="ListParagraphChar">
    <w:name w:val="List Paragraph Char"/>
    <w:aliases w:val="List Paragraph2 Char,Bullet 1 Char,Bullet Points Char,Colorful List - Accent 11 Char,Dot pt Char,F5 List Paragraph Char,Indicator Text Char,Issue Action POC Char,L Char,List Paragraph Char Char Char Char,List Paragraph1 Char"/>
    <w:link w:val="ListParagraph"/>
    <w:uiPriority w:val="34"/>
    <w:qFormat/>
    <w:locked/>
    <w:rsid w:val="0082664B"/>
  </w:style>
  <w:style w:type="paragraph" w:customStyle="1" w:styleId="teksti">
    <w:name w:val="teksti"/>
    <w:basedOn w:val="Normal"/>
    <w:rsid w:val="0082664B"/>
    <w:pPr>
      <w:spacing w:after="0" w:line="240" w:lineRule="auto"/>
      <w:ind w:firstLine="284"/>
      <w:jc w:val="both"/>
    </w:pPr>
    <w:rPr>
      <w:rFonts w:ascii="Garamond" w:eastAsia="Calibri" w:hAnsi="Garamond" w:cs="Times New Roman"/>
      <w:sz w:val="24"/>
      <w:szCs w:val="24"/>
    </w:rPr>
  </w:style>
  <w:style w:type="paragraph" w:customStyle="1" w:styleId="Char2">
    <w:name w:val="Char2"/>
    <w:basedOn w:val="Normal"/>
    <w:link w:val="FootnoteReference"/>
    <w:uiPriority w:val="99"/>
    <w:qFormat/>
    <w:rsid w:val="00B51116"/>
    <w:pPr>
      <w:spacing w:line="240" w:lineRule="exact"/>
    </w:pPr>
    <w:rPr>
      <w:vertAlign w:val="superscript"/>
    </w:rPr>
  </w:style>
  <w:style w:type="paragraph" w:styleId="BodyText">
    <w:name w:val="Body Text"/>
    <w:basedOn w:val="Normal"/>
    <w:link w:val="BodyTextChar"/>
    <w:rsid w:val="006C07F1"/>
    <w:pPr>
      <w:tabs>
        <w:tab w:val="left" w:pos="850"/>
        <w:tab w:val="left" w:pos="1191"/>
        <w:tab w:val="left" w:pos="1531"/>
      </w:tabs>
      <w:spacing w:after="240" w:line="240" w:lineRule="auto"/>
      <w:ind w:firstLine="442"/>
      <w:jc w:val="both"/>
    </w:pPr>
    <w:rPr>
      <w:rFonts w:ascii="Times New Roman" w:eastAsia="Times New Roman" w:hAnsi="Times New Roman" w:cs="Times New Roman"/>
      <w:szCs w:val="24"/>
      <w:lang w:val="sq-AL"/>
    </w:rPr>
  </w:style>
  <w:style w:type="character" w:customStyle="1" w:styleId="BodyTextChar">
    <w:name w:val="Body Text Char"/>
    <w:basedOn w:val="DefaultParagraphFont"/>
    <w:link w:val="BodyText"/>
    <w:rsid w:val="006C07F1"/>
    <w:rPr>
      <w:rFonts w:ascii="Times New Roman" w:eastAsia="Times New Roman" w:hAnsi="Times New Roman" w:cs="Times New Roman"/>
      <w:szCs w:val="24"/>
      <w:lang w:val="sq-AL"/>
    </w:rPr>
  </w:style>
  <w:style w:type="character" w:customStyle="1" w:styleId="UnresolvedMention1">
    <w:name w:val="Unresolved Mention1"/>
    <w:basedOn w:val="DefaultParagraphFont"/>
    <w:uiPriority w:val="99"/>
    <w:unhideWhenUsed/>
    <w:rsid w:val="009E2C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72DC"/>
    <w:rPr>
      <w:b/>
      <w:bCs/>
    </w:rPr>
  </w:style>
  <w:style w:type="character" w:customStyle="1" w:styleId="CommentSubjectChar">
    <w:name w:val="Comment Subject Char"/>
    <w:basedOn w:val="CommentTextChar"/>
    <w:link w:val="CommentSubject"/>
    <w:uiPriority w:val="99"/>
    <w:semiHidden/>
    <w:rsid w:val="003272DC"/>
    <w:rPr>
      <w:b/>
      <w:bCs/>
      <w:sz w:val="20"/>
      <w:szCs w:val="20"/>
    </w:rPr>
  </w:style>
  <w:style w:type="character" w:customStyle="1" w:styleId="Heading4Char">
    <w:name w:val="Heading 4 Char"/>
    <w:basedOn w:val="DefaultParagraphFont"/>
    <w:link w:val="Heading4"/>
    <w:uiPriority w:val="9"/>
    <w:rsid w:val="00E8584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8584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8584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8584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8584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8584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8584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8584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85849"/>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E8584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8584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85849"/>
    <w:rPr>
      <w:b/>
      <w:bCs/>
    </w:rPr>
  </w:style>
  <w:style w:type="character" w:styleId="Emphasis">
    <w:name w:val="Emphasis"/>
    <w:basedOn w:val="DefaultParagraphFont"/>
    <w:uiPriority w:val="20"/>
    <w:qFormat/>
    <w:rsid w:val="00E85849"/>
    <w:rPr>
      <w:i/>
      <w:iCs/>
    </w:rPr>
  </w:style>
  <w:style w:type="paragraph" w:styleId="Quote">
    <w:name w:val="Quote"/>
    <w:basedOn w:val="Normal"/>
    <w:next w:val="Normal"/>
    <w:link w:val="QuoteChar"/>
    <w:uiPriority w:val="29"/>
    <w:qFormat/>
    <w:rsid w:val="00E8584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85849"/>
    <w:rPr>
      <w:i/>
      <w:iCs/>
    </w:rPr>
  </w:style>
  <w:style w:type="paragraph" w:styleId="IntenseQuote">
    <w:name w:val="Intense Quote"/>
    <w:basedOn w:val="Normal"/>
    <w:next w:val="Normal"/>
    <w:link w:val="IntenseQuoteChar"/>
    <w:uiPriority w:val="30"/>
    <w:qFormat/>
    <w:rsid w:val="00E8584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8584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85849"/>
    <w:rPr>
      <w:i/>
      <w:iCs/>
      <w:color w:val="595959" w:themeColor="text1" w:themeTint="A6"/>
    </w:rPr>
  </w:style>
  <w:style w:type="character" w:styleId="IntenseEmphasis">
    <w:name w:val="Intense Emphasis"/>
    <w:basedOn w:val="DefaultParagraphFont"/>
    <w:uiPriority w:val="21"/>
    <w:qFormat/>
    <w:rsid w:val="00E85849"/>
    <w:rPr>
      <w:b/>
      <w:bCs/>
      <w:i/>
      <w:iCs/>
    </w:rPr>
  </w:style>
  <w:style w:type="character" w:styleId="SubtleReference">
    <w:name w:val="Subtle Reference"/>
    <w:basedOn w:val="DefaultParagraphFont"/>
    <w:uiPriority w:val="31"/>
    <w:qFormat/>
    <w:rsid w:val="00E85849"/>
    <w:rPr>
      <w:smallCaps/>
      <w:color w:val="404040" w:themeColor="text1" w:themeTint="BF"/>
    </w:rPr>
  </w:style>
  <w:style w:type="character" w:styleId="IntenseReference">
    <w:name w:val="Intense Reference"/>
    <w:basedOn w:val="DefaultParagraphFont"/>
    <w:uiPriority w:val="32"/>
    <w:qFormat/>
    <w:rsid w:val="00E85849"/>
    <w:rPr>
      <w:b/>
      <w:bCs/>
      <w:smallCaps/>
      <w:u w:val="single"/>
    </w:rPr>
  </w:style>
  <w:style w:type="character" w:styleId="BookTitle">
    <w:name w:val="Book Title"/>
    <w:basedOn w:val="DefaultParagraphFont"/>
    <w:uiPriority w:val="33"/>
    <w:qFormat/>
    <w:rsid w:val="00E85849"/>
    <w:rPr>
      <w:b/>
      <w:bCs/>
      <w:smallCaps/>
    </w:rPr>
  </w:style>
  <w:style w:type="paragraph" w:styleId="NormalWeb">
    <w:name w:val="Normal (Web)"/>
    <w:basedOn w:val="Normal"/>
    <w:uiPriority w:val="99"/>
    <w:unhideWhenUsed/>
    <w:rsid w:val="004D7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basedOn w:val="Normal"/>
    <w:uiPriority w:val="99"/>
    <w:qFormat/>
    <w:rsid w:val="00CD6EC1"/>
    <w:pPr>
      <w:suppressAutoHyphens/>
      <w:spacing w:after="200" w:line="1" w:lineRule="atLeast"/>
      <w:ind w:leftChars="-1" w:left="-1" w:hangingChars="1" w:hanging="1"/>
      <w:jc w:val="both"/>
      <w:textDirection w:val="btLr"/>
      <w:textAlignment w:val="top"/>
      <w:outlineLvl w:val="0"/>
    </w:pPr>
    <w:rPr>
      <w:rFonts w:ascii="Times New Roman" w:eastAsia="&quot;times new roman&quot;,serif" w:hAnsi="Times New Roman" w:cs="Times New Roman"/>
      <w:position w:val="-1"/>
      <w:sz w:val="24"/>
      <w:szCs w:val="24"/>
      <w:lang w:val="it-IT" w:eastAsia="ja-JP"/>
    </w:rPr>
  </w:style>
  <w:style w:type="table" w:customStyle="1" w:styleId="TableGrid1">
    <w:name w:val="Table Grid1"/>
    <w:basedOn w:val="TableNormal"/>
    <w:next w:val="TableGrid"/>
    <w:uiPriority w:val="59"/>
    <w:rsid w:val="00C66A6F"/>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C2716C"/>
    <w:pPr>
      <w:spacing w:after="0" w:line="240" w:lineRule="auto"/>
    </w:pPr>
    <w:rPr>
      <w:sz w:val="22"/>
      <w:szCs w:val="22"/>
      <w:lang w:val="en-GB"/>
    </w:rPr>
  </w:style>
  <w:style w:type="paragraph" w:customStyle="1" w:styleId="xmsonormal">
    <w:name w:val="x_msonormal"/>
    <w:basedOn w:val="Normal"/>
    <w:rsid w:val="00C2716C"/>
    <w:pPr>
      <w:spacing w:after="200" w:line="276" w:lineRule="auto"/>
    </w:pPr>
    <w:rPr>
      <w:rFonts w:ascii="Calibri" w:eastAsiaTheme="minorHAnsi" w:hAnsi="Calibri" w:cs="Calibri"/>
      <w:sz w:val="22"/>
      <w:szCs w:val="22"/>
    </w:rPr>
  </w:style>
  <w:style w:type="paragraph" w:customStyle="1" w:styleId="yiv8222652610msolistparagraph">
    <w:name w:val="yiv8222652610msolistparagraph"/>
    <w:basedOn w:val="Normal"/>
    <w:rsid w:val="00C271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2716C"/>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7281829703msonormal">
    <w:name w:val="yiv7281829703msonormal"/>
    <w:basedOn w:val="Normal"/>
    <w:rsid w:val="00C27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00029283msonormal">
    <w:name w:val="yiv4500029283msonormal"/>
    <w:basedOn w:val="Normal"/>
    <w:rsid w:val="00C271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
    <w:name w:val="Table Grid21"/>
    <w:basedOn w:val="TableNormal"/>
    <w:next w:val="TableGrid"/>
    <w:uiPriority w:val="59"/>
    <w:rsid w:val="00C2716C"/>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ody">
    <w:name w:val="Text body"/>
    <w:basedOn w:val="Normal"/>
    <w:rsid w:val="00EF7254"/>
    <w:pPr>
      <w:autoSpaceDN w:val="0"/>
      <w:spacing w:after="140" w:line="288" w:lineRule="auto"/>
    </w:pPr>
    <w:rPr>
      <w:rFonts w:ascii="Liberation Serif" w:eastAsia="SimSun" w:hAnsi="Liberation Serif" w:cs="Lucida Sans"/>
      <w:sz w:val="24"/>
      <w:szCs w:val="24"/>
      <w:lang w:val="de-DE" w:eastAsia="zh-CN" w:bidi="hi-IN"/>
    </w:rPr>
  </w:style>
  <w:style w:type="character" w:customStyle="1" w:styleId="UnresolvedMention">
    <w:name w:val="Unresolved Mention"/>
    <w:basedOn w:val="DefaultParagraphFont"/>
    <w:uiPriority w:val="99"/>
    <w:semiHidden/>
    <w:unhideWhenUsed/>
    <w:rsid w:val="00FD2735"/>
    <w:rPr>
      <w:color w:val="605E5C"/>
      <w:shd w:val="clear" w:color="auto" w:fill="E1DFDD"/>
    </w:rPr>
  </w:style>
  <w:style w:type="character" w:styleId="FollowedHyperlink">
    <w:name w:val="FollowedHyperlink"/>
    <w:basedOn w:val="DefaultParagraphFont"/>
    <w:uiPriority w:val="99"/>
    <w:semiHidden/>
    <w:unhideWhenUsed/>
    <w:rsid w:val="00823FC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34"/>
  </w:style>
  <w:style w:type="paragraph" w:styleId="Heading1">
    <w:name w:val="heading 1"/>
    <w:basedOn w:val="Normal"/>
    <w:next w:val="Normal"/>
    <w:link w:val="Heading1Char"/>
    <w:uiPriority w:val="9"/>
    <w:qFormat/>
    <w:rsid w:val="00E8584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E8584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8584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8584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8584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8584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8584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8584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8584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8B"/>
    <w:rPr>
      <w:rFonts w:ascii="Segoe UI" w:hAnsi="Segoe UI" w:cs="Segoe UI"/>
      <w:sz w:val="18"/>
      <w:szCs w:val="18"/>
    </w:rPr>
  </w:style>
  <w:style w:type="paragraph" w:styleId="ListParagraph">
    <w:name w:val="List Paragraph"/>
    <w:aliases w:val="List Paragraph2,Bullet 1,Bullet Points,Colorful List - Accent 11,Dot pt,F5 List Paragraph,Indicator Text,Issue Action POC,L,List Paragraph Char Char Char,List Paragraph1,MAIN CONTENT,No Spacing1,Normal numbered,Numbered Para 1,References"/>
    <w:basedOn w:val="Normal"/>
    <w:link w:val="ListParagraphChar"/>
    <w:uiPriority w:val="34"/>
    <w:qFormat/>
    <w:rsid w:val="00213827"/>
    <w:pPr>
      <w:ind w:left="720"/>
      <w:contextualSpacing/>
    </w:pPr>
  </w:style>
  <w:style w:type="paragraph" w:styleId="Header">
    <w:name w:val="header"/>
    <w:basedOn w:val="Normal"/>
    <w:link w:val="HeaderChar"/>
    <w:uiPriority w:val="99"/>
    <w:unhideWhenUsed/>
    <w:rsid w:val="0072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5E"/>
  </w:style>
  <w:style w:type="paragraph" w:styleId="Footer">
    <w:name w:val="footer"/>
    <w:basedOn w:val="Normal"/>
    <w:link w:val="FooterChar"/>
    <w:uiPriority w:val="99"/>
    <w:unhideWhenUsed/>
    <w:rsid w:val="0072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5E"/>
  </w:style>
  <w:style w:type="character" w:customStyle="1" w:styleId="Heading1Char">
    <w:name w:val="Heading 1 Char"/>
    <w:basedOn w:val="DefaultParagraphFont"/>
    <w:link w:val="Heading1"/>
    <w:uiPriority w:val="9"/>
    <w:rsid w:val="00E85849"/>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E85849"/>
    <w:pPr>
      <w:outlineLvl w:val="9"/>
    </w:pPr>
  </w:style>
  <w:style w:type="character" w:customStyle="1" w:styleId="Heading2Char">
    <w:name w:val="Heading 2 Char"/>
    <w:basedOn w:val="DefaultParagraphFont"/>
    <w:link w:val="Heading2"/>
    <w:uiPriority w:val="9"/>
    <w:rsid w:val="00E85849"/>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E85849"/>
    <w:rPr>
      <w:rFonts w:asciiTheme="majorHAnsi" w:eastAsiaTheme="majorEastAsia" w:hAnsiTheme="majorHAnsi" w:cstheme="majorBidi"/>
      <w:color w:val="404040" w:themeColor="text1" w:themeTint="BF"/>
      <w:sz w:val="26"/>
      <w:szCs w:val="26"/>
    </w:rPr>
  </w:style>
  <w:style w:type="paragraph" w:styleId="TOC1">
    <w:name w:val="toc 1"/>
    <w:basedOn w:val="Normal"/>
    <w:next w:val="Normal"/>
    <w:autoRedefine/>
    <w:uiPriority w:val="39"/>
    <w:unhideWhenUsed/>
    <w:rsid w:val="00325FE6"/>
    <w:pPr>
      <w:spacing w:after="100"/>
    </w:pPr>
  </w:style>
  <w:style w:type="paragraph" w:styleId="TOC2">
    <w:name w:val="toc 2"/>
    <w:basedOn w:val="Normal"/>
    <w:next w:val="Normal"/>
    <w:autoRedefine/>
    <w:uiPriority w:val="39"/>
    <w:unhideWhenUsed/>
    <w:rsid w:val="00325FE6"/>
    <w:pPr>
      <w:spacing w:after="100"/>
      <w:ind w:left="220"/>
    </w:pPr>
  </w:style>
  <w:style w:type="paragraph" w:styleId="TOC3">
    <w:name w:val="toc 3"/>
    <w:basedOn w:val="Normal"/>
    <w:next w:val="Normal"/>
    <w:autoRedefine/>
    <w:uiPriority w:val="39"/>
    <w:unhideWhenUsed/>
    <w:rsid w:val="00325FE6"/>
    <w:pPr>
      <w:spacing w:after="100"/>
      <w:ind w:left="440"/>
    </w:pPr>
  </w:style>
  <w:style w:type="character" w:styleId="Hyperlink">
    <w:name w:val="Hyperlink"/>
    <w:basedOn w:val="DefaultParagraphFont"/>
    <w:uiPriority w:val="99"/>
    <w:unhideWhenUsed/>
    <w:rsid w:val="00325FE6"/>
    <w:rPr>
      <w:color w:val="0563C1" w:themeColor="hyperlink"/>
      <w:u w:val="single"/>
    </w:rPr>
  </w:style>
  <w:style w:type="character" w:styleId="CommentReference">
    <w:name w:val="annotation reference"/>
    <w:basedOn w:val="DefaultParagraphFont"/>
    <w:uiPriority w:val="99"/>
    <w:semiHidden/>
    <w:unhideWhenUsed/>
    <w:rsid w:val="00AA6220"/>
    <w:rPr>
      <w:sz w:val="16"/>
      <w:szCs w:val="16"/>
    </w:rPr>
  </w:style>
  <w:style w:type="paragraph" w:styleId="CommentText">
    <w:name w:val="annotation text"/>
    <w:basedOn w:val="Normal"/>
    <w:link w:val="CommentTextChar"/>
    <w:uiPriority w:val="99"/>
    <w:unhideWhenUsed/>
    <w:rsid w:val="00AA6220"/>
    <w:pPr>
      <w:spacing w:line="240" w:lineRule="auto"/>
    </w:pPr>
    <w:rPr>
      <w:sz w:val="20"/>
      <w:szCs w:val="20"/>
    </w:rPr>
  </w:style>
  <w:style w:type="character" w:customStyle="1" w:styleId="CommentTextChar">
    <w:name w:val="Comment Text Char"/>
    <w:basedOn w:val="DefaultParagraphFont"/>
    <w:link w:val="CommentText"/>
    <w:uiPriority w:val="99"/>
    <w:rsid w:val="00AA6220"/>
    <w:rPr>
      <w:sz w:val="20"/>
      <w:szCs w:val="20"/>
    </w:rPr>
  </w:style>
  <w:style w:type="table" w:styleId="TableGrid">
    <w:name w:val="Table Grid"/>
    <w:basedOn w:val="TableNormal"/>
    <w:uiPriority w:val="59"/>
    <w:rsid w:val="00D27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single space,footnote text,Footnote Text Char1,Footnote Text Blue,Footnote Text1,Char,ft,Tegn1,Tegn1 Char,Char Char Char,Footnote Text Char2 Char Char,Footnote Text Char Char2 Char Char, Char,Footnote Text Char Char Char,FOOTNOTES,fn,ADB,5"/>
    <w:basedOn w:val="Normal"/>
    <w:link w:val="FootnoteTextChar"/>
    <w:uiPriority w:val="99"/>
    <w:unhideWhenUsed/>
    <w:qFormat/>
    <w:rsid w:val="00C141F1"/>
    <w:pPr>
      <w:spacing w:after="0" w:line="240" w:lineRule="auto"/>
    </w:pPr>
    <w:rPr>
      <w:sz w:val="20"/>
      <w:szCs w:val="20"/>
    </w:r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FOOTNOTES Char"/>
    <w:basedOn w:val="DefaultParagraphFont"/>
    <w:link w:val="FootnoteText"/>
    <w:uiPriority w:val="99"/>
    <w:qFormat/>
    <w:rsid w:val="00C141F1"/>
    <w:rPr>
      <w:sz w:val="20"/>
      <w:szCs w:val="20"/>
    </w:rPr>
  </w:style>
  <w:style w:type="character" w:styleId="FootnoteReference">
    <w:name w:val="footnote reference"/>
    <w:aliases w:val="Appel note de bas de page,callout,Footnote Reference1,ftref,16 Point,Superscript 6 Point,nota pié di pagina,BVI fnr, BVI fnr, BVI fnr Car Car,BVI fnr Car, BVI fnr Car Car Car Car, BVI fnr Car Car Car Car Char,BVI fnr Car Car"/>
    <w:basedOn w:val="DefaultParagraphFont"/>
    <w:link w:val="Char2"/>
    <w:uiPriority w:val="99"/>
    <w:unhideWhenUsed/>
    <w:qFormat/>
    <w:rsid w:val="00C141F1"/>
    <w:rPr>
      <w:vertAlign w:val="superscript"/>
    </w:rPr>
  </w:style>
  <w:style w:type="paragraph" w:customStyle="1" w:styleId="Default">
    <w:name w:val="Default"/>
    <w:rsid w:val="00186AE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E85849"/>
    <w:pPr>
      <w:spacing w:after="0" w:line="240" w:lineRule="auto"/>
    </w:pPr>
  </w:style>
  <w:style w:type="character" w:customStyle="1" w:styleId="NoSpacingChar">
    <w:name w:val="No Spacing Char"/>
    <w:basedOn w:val="DefaultParagraphFont"/>
    <w:link w:val="NoSpacing"/>
    <w:uiPriority w:val="1"/>
    <w:rsid w:val="00611DEA"/>
  </w:style>
  <w:style w:type="character" w:customStyle="1" w:styleId="ListParagraphChar">
    <w:name w:val="List Paragraph Char"/>
    <w:aliases w:val="List Paragraph2 Char,Bullet 1 Char,Bullet Points Char,Colorful List - Accent 11 Char,Dot pt Char,F5 List Paragraph Char,Indicator Text Char,Issue Action POC Char,L Char,List Paragraph Char Char Char Char,List Paragraph1 Char"/>
    <w:link w:val="ListParagraph"/>
    <w:uiPriority w:val="34"/>
    <w:qFormat/>
    <w:locked/>
    <w:rsid w:val="0082664B"/>
  </w:style>
  <w:style w:type="paragraph" w:customStyle="1" w:styleId="teksti">
    <w:name w:val="teksti"/>
    <w:basedOn w:val="Normal"/>
    <w:rsid w:val="0082664B"/>
    <w:pPr>
      <w:spacing w:after="0" w:line="240" w:lineRule="auto"/>
      <w:ind w:firstLine="284"/>
      <w:jc w:val="both"/>
    </w:pPr>
    <w:rPr>
      <w:rFonts w:ascii="Garamond" w:eastAsia="Calibri" w:hAnsi="Garamond" w:cs="Times New Roman"/>
      <w:sz w:val="24"/>
      <w:szCs w:val="24"/>
    </w:rPr>
  </w:style>
  <w:style w:type="paragraph" w:customStyle="1" w:styleId="Char2">
    <w:name w:val="Char2"/>
    <w:basedOn w:val="Normal"/>
    <w:link w:val="FootnoteReference"/>
    <w:uiPriority w:val="99"/>
    <w:qFormat/>
    <w:rsid w:val="00B51116"/>
    <w:pPr>
      <w:spacing w:line="240" w:lineRule="exact"/>
    </w:pPr>
    <w:rPr>
      <w:vertAlign w:val="superscript"/>
    </w:rPr>
  </w:style>
  <w:style w:type="paragraph" w:styleId="BodyText">
    <w:name w:val="Body Text"/>
    <w:basedOn w:val="Normal"/>
    <w:link w:val="BodyTextChar"/>
    <w:rsid w:val="006C07F1"/>
    <w:pPr>
      <w:tabs>
        <w:tab w:val="left" w:pos="850"/>
        <w:tab w:val="left" w:pos="1191"/>
        <w:tab w:val="left" w:pos="1531"/>
      </w:tabs>
      <w:spacing w:after="240" w:line="240" w:lineRule="auto"/>
      <w:ind w:firstLine="442"/>
      <w:jc w:val="both"/>
    </w:pPr>
    <w:rPr>
      <w:rFonts w:ascii="Times New Roman" w:eastAsia="Times New Roman" w:hAnsi="Times New Roman" w:cs="Times New Roman"/>
      <w:szCs w:val="24"/>
      <w:lang w:val="sq-AL"/>
    </w:rPr>
  </w:style>
  <w:style w:type="character" w:customStyle="1" w:styleId="BodyTextChar">
    <w:name w:val="Body Text Char"/>
    <w:basedOn w:val="DefaultParagraphFont"/>
    <w:link w:val="BodyText"/>
    <w:rsid w:val="006C07F1"/>
    <w:rPr>
      <w:rFonts w:ascii="Times New Roman" w:eastAsia="Times New Roman" w:hAnsi="Times New Roman" w:cs="Times New Roman"/>
      <w:szCs w:val="24"/>
      <w:lang w:val="sq-AL"/>
    </w:rPr>
  </w:style>
  <w:style w:type="character" w:customStyle="1" w:styleId="UnresolvedMention1">
    <w:name w:val="Unresolved Mention1"/>
    <w:basedOn w:val="DefaultParagraphFont"/>
    <w:uiPriority w:val="99"/>
    <w:unhideWhenUsed/>
    <w:rsid w:val="009E2C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72DC"/>
    <w:rPr>
      <w:b/>
      <w:bCs/>
    </w:rPr>
  </w:style>
  <w:style w:type="character" w:customStyle="1" w:styleId="CommentSubjectChar">
    <w:name w:val="Comment Subject Char"/>
    <w:basedOn w:val="CommentTextChar"/>
    <w:link w:val="CommentSubject"/>
    <w:uiPriority w:val="99"/>
    <w:semiHidden/>
    <w:rsid w:val="003272DC"/>
    <w:rPr>
      <w:b/>
      <w:bCs/>
      <w:sz w:val="20"/>
      <w:szCs w:val="20"/>
    </w:rPr>
  </w:style>
  <w:style w:type="character" w:customStyle="1" w:styleId="Heading4Char">
    <w:name w:val="Heading 4 Char"/>
    <w:basedOn w:val="DefaultParagraphFont"/>
    <w:link w:val="Heading4"/>
    <w:uiPriority w:val="9"/>
    <w:rsid w:val="00E8584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8584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8584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8584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8584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8584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8584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8584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85849"/>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E8584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8584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85849"/>
    <w:rPr>
      <w:b/>
      <w:bCs/>
    </w:rPr>
  </w:style>
  <w:style w:type="character" w:styleId="Emphasis">
    <w:name w:val="Emphasis"/>
    <w:basedOn w:val="DefaultParagraphFont"/>
    <w:uiPriority w:val="20"/>
    <w:qFormat/>
    <w:rsid w:val="00E85849"/>
    <w:rPr>
      <w:i/>
      <w:iCs/>
    </w:rPr>
  </w:style>
  <w:style w:type="paragraph" w:styleId="Quote">
    <w:name w:val="Quote"/>
    <w:basedOn w:val="Normal"/>
    <w:next w:val="Normal"/>
    <w:link w:val="QuoteChar"/>
    <w:uiPriority w:val="29"/>
    <w:qFormat/>
    <w:rsid w:val="00E8584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85849"/>
    <w:rPr>
      <w:i/>
      <w:iCs/>
    </w:rPr>
  </w:style>
  <w:style w:type="paragraph" w:styleId="IntenseQuote">
    <w:name w:val="Intense Quote"/>
    <w:basedOn w:val="Normal"/>
    <w:next w:val="Normal"/>
    <w:link w:val="IntenseQuoteChar"/>
    <w:uiPriority w:val="30"/>
    <w:qFormat/>
    <w:rsid w:val="00E8584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8584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85849"/>
    <w:rPr>
      <w:i/>
      <w:iCs/>
      <w:color w:val="595959" w:themeColor="text1" w:themeTint="A6"/>
    </w:rPr>
  </w:style>
  <w:style w:type="character" w:styleId="IntenseEmphasis">
    <w:name w:val="Intense Emphasis"/>
    <w:basedOn w:val="DefaultParagraphFont"/>
    <w:uiPriority w:val="21"/>
    <w:qFormat/>
    <w:rsid w:val="00E85849"/>
    <w:rPr>
      <w:b/>
      <w:bCs/>
      <w:i/>
      <w:iCs/>
    </w:rPr>
  </w:style>
  <w:style w:type="character" w:styleId="SubtleReference">
    <w:name w:val="Subtle Reference"/>
    <w:basedOn w:val="DefaultParagraphFont"/>
    <w:uiPriority w:val="31"/>
    <w:qFormat/>
    <w:rsid w:val="00E85849"/>
    <w:rPr>
      <w:smallCaps/>
      <w:color w:val="404040" w:themeColor="text1" w:themeTint="BF"/>
    </w:rPr>
  </w:style>
  <w:style w:type="character" w:styleId="IntenseReference">
    <w:name w:val="Intense Reference"/>
    <w:basedOn w:val="DefaultParagraphFont"/>
    <w:uiPriority w:val="32"/>
    <w:qFormat/>
    <w:rsid w:val="00E85849"/>
    <w:rPr>
      <w:b/>
      <w:bCs/>
      <w:smallCaps/>
      <w:u w:val="single"/>
    </w:rPr>
  </w:style>
  <w:style w:type="character" w:styleId="BookTitle">
    <w:name w:val="Book Title"/>
    <w:basedOn w:val="DefaultParagraphFont"/>
    <w:uiPriority w:val="33"/>
    <w:qFormat/>
    <w:rsid w:val="00E85849"/>
    <w:rPr>
      <w:b/>
      <w:bCs/>
      <w:smallCaps/>
    </w:rPr>
  </w:style>
  <w:style w:type="paragraph" w:styleId="NormalWeb">
    <w:name w:val="Normal (Web)"/>
    <w:basedOn w:val="Normal"/>
    <w:uiPriority w:val="99"/>
    <w:unhideWhenUsed/>
    <w:rsid w:val="004D7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basedOn w:val="Normal"/>
    <w:uiPriority w:val="99"/>
    <w:qFormat/>
    <w:rsid w:val="00CD6EC1"/>
    <w:pPr>
      <w:suppressAutoHyphens/>
      <w:spacing w:after="200" w:line="1" w:lineRule="atLeast"/>
      <w:ind w:leftChars="-1" w:left="-1" w:hangingChars="1" w:hanging="1"/>
      <w:jc w:val="both"/>
      <w:textDirection w:val="btLr"/>
      <w:textAlignment w:val="top"/>
      <w:outlineLvl w:val="0"/>
    </w:pPr>
    <w:rPr>
      <w:rFonts w:ascii="Times New Roman" w:eastAsia="&quot;times new roman&quot;,serif" w:hAnsi="Times New Roman" w:cs="Times New Roman"/>
      <w:position w:val="-1"/>
      <w:sz w:val="24"/>
      <w:szCs w:val="24"/>
      <w:lang w:val="it-IT" w:eastAsia="ja-JP"/>
    </w:rPr>
  </w:style>
  <w:style w:type="table" w:customStyle="1" w:styleId="TableGrid1">
    <w:name w:val="Table Grid1"/>
    <w:basedOn w:val="TableNormal"/>
    <w:next w:val="TableGrid"/>
    <w:uiPriority w:val="59"/>
    <w:rsid w:val="00C66A6F"/>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C2716C"/>
    <w:pPr>
      <w:spacing w:after="0" w:line="240" w:lineRule="auto"/>
    </w:pPr>
    <w:rPr>
      <w:sz w:val="22"/>
      <w:szCs w:val="22"/>
      <w:lang w:val="en-GB"/>
    </w:rPr>
  </w:style>
  <w:style w:type="paragraph" w:customStyle="1" w:styleId="xmsonormal">
    <w:name w:val="x_msonormal"/>
    <w:basedOn w:val="Normal"/>
    <w:rsid w:val="00C2716C"/>
    <w:pPr>
      <w:spacing w:after="200" w:line="276" w:lineRule="auto"/>
    </w:pPr>
    <w:rPr>
      <w:rFonts w:ascii="Calibri" w:eastAsiaTheme="minorHAnsi" w:hAnsi="Calibri" w:cs="Calibri"/>
      <w:sz w:val="22"/>
      <w:szCs w:val="22"/>
    </w:rPr>
  </w:style>
  <w:style w:type="paragraph" w:customStyle="1" w:styleId="yiv8222652610msolistparagraph">
    <w:name w:val="yiv8222652610msolistparagraph"/>
    <w:basedOn w:val="Normal"/>
    <w:rsid w:val="00C271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2716C"/>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7281829703msonormal">
    <w:name w:val="yiv7281829703msonormal"/>
    <w:basedOn w:val="Normal"/>
    <w:rsid w:val="00C27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00029283msonormal">
    <w:name w:val="yiv4500029283msonormal"/>
    <w:basedOn w:val="Normal"/>
    <w:rsid w:val="00C271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
    <w:name w:val="Table Grid21"/>
    <w:basedOn w:val="TableNormal"/>
    <w:next w:val="TableGrid"/>
    <w:uiPriority w:val="59"/>
    <w:rsid w:val="00C2716C"/>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ody">
    <w:name w:val="Text body"/>
    <w:basedOn w:val="Normal"/>
    <w:rsid w:val="00EF7254"/>
    <w:pPr>
      <w:autoSpaceDN w:val="0"/>
      <w:spacing w:after="140" w:line="288" w:lineRule="auto"/>
    </w:pPr>
    <w:rPr>
      <w:rFonts w:ascii="Liberation Serif" w:eastAsia="SimSun" w:hAnsi="Liberation Serif" w:cs="Lucida Sans"/>
      <w:sz w:val="24"/>
      <w:szCs w:val="24"/>
      <w:lang w:val="de-DE" w:eastAsia="zh-CN" w:bidi="hi-IN"/>
    </w:rPr>
  </w:style>
  <w:style w:type="character" w:customStyle="1" w:styleId="UnresolvedMention">
    <w:name w:val="Unresolved Mention"/>
    <w:basedOn w:val="DefaultParagraphFont"/>
    <w:uiPriority w:val="99"/>
    <w:semiHidden/>
    <w:unhideWhenUsed/>
    <w:rsid w:val="00FD2735"/>
    <w:rPr>
      <w:color w:val="605E5C"/>
      <w:shd w:val="clear" w:color="auto" w:fill="E1DFDD"/>
    </w:rPr>
  </w:style>
  <w:style w:type="character" w:styleId="FollowedHyperlink">
    <w:name w:val="FollowedHyperlink"/>
    <w:basedOn w:val="DefaultParagraphFont"/>
    <w:uiPriority w:val="99"/>
    <w:semiHidden/>
    <w:unhideWhenUsed/>
    <w:rsid w:val="00823FC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427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tatistikafemijet.gov.al/index.php?searching=tru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07/relationships/stylesWithEffects" Target="stylesWithEffects.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ofessionalInterest/Pages/CMW.aspx" TargetMode="External"/><Relationship Id="rId13" Type="http://schemas.openxmlformats.org/officeDocument/2006/relationships/hyperlink" Target="https://tbinternet.ohchr.org/_layouts/15/TreatyBodyExternal/Treaty.aspx?CountryID=173&amp;Lang=EN" TargetMode="External"/><Relationship Id="rId18" Type="http://schemas.openxmlformats.org/officeDocument/2006/relationships/hyperlink" Target="https://www.unicef.org/albania/sites/unicef.org.albania/files/2020-01/report_oneclicka&#235;ay.pdf" TargetMode="External"/><Relationship Id="rId26" Type="http://schemas.openxmlformats.org/officeDocument/2006/relationships/hyperlink" Target="https://www.unicef.org/albania/sites/unicef.org.albania/files/2020-01/report_oneclickaway.pdf" TargetMode="External"/><Relationship Id="rId3" Type="http://schemas.openxmlformats.org/officeDocument/2006/relationships/hyperlink" Target="https://www.ohchr.org/EN/ProfessionalInterest/Pages/CCPR.aspx" TargetMode="External"/><Relationship Id="rId21" Type="http://schemas.openxmlformats.org/officeDocument/2006/relationships/hyperlink" Target="https://www.unicef.org/albania/documents/four-year-implementation-report-national-agenda-rights-children-2017-2020" TargetMode="External"/><Relationship Id="rId7" Type="http://schemas.openxmlformats.org/officeDocument/2006/relationships/hyperlink" Target="https://www.ohchr.org/EN/ProfessionalInterest/Pages/CRC.aspx" TargetMode="External"/><Relationship Id="rId12" Type="http://schemas.openxmlformats.org/officeDocument/2006/relationships/hyperlink" Target="https://archive.crin.org/en/library/publications/albania-national-laws.html" TargetMode="External"/><Relationship Id="rId17" Type="http://schemas.openxmlformats.org/officeDocument/2006/relationships/hyperlink" Target="https://www.unicef.org/albania/documents/four-year-implementation-report-national-agenda-rights-children-2017-2020" TargetMode="External"/><Relationship Id="rId25" Type="http://schemas.openxmlformats.org/officeDocument/2006/relationships/hyperlink" Target="https://ec.europa.eu/info/law/better-regulation/have-your-say/initiatives/12454-EU-strategy-on-the-rights-of-the-child-2021-24-_en" TargetMode="External"/><Relationship Id="rId2" Type="http://schemas.openxmlformats.org/officeDocument/2006/relationships/hyperlink" Target="https://www.ohchr.org/EN/ProfessionalInterest/Pages/CERD.aspx" TargetMode="External"/><Relationship Id="rId16" Type="http://schemas.openxmlformats.org/officeDocument/2006/relationships/hyperlink" Target="http://www.instat.gov.al/media/8433/instat_unicef_2021_statistics_publication_en.pdf" TargetMode="External"/><Relationship Id="rId20" Type="http://schemas.openxmlformats.org/officeDocument/2006/relationships/hyperlink" Target="https://cps.ceu.edu/sites/cps.ceu.edu/files/attachment/basicpage/3172/rcm-civil-society-monitoring-report-synthesis27-2019-eprint.pdf" TargetMode="External"/><Relationship Id="rId1" Type="http://schemas.openxmlformats.org/officeDocument/2006/relationships/hyperlink" Target="https://ec.europa.eu/info/law/better-regulation/have-your-say/initiatives/12454-EU-strategy-on-the-rights-of-the-child-2021-24-_en" TargetMode="External"/><Relationship Id="rId6" Type="http://schemas.openxmlformats.org/officeDocument/2006/relationships/hyperlink" Target="https://www.ohchr.org/EN/ProfessionalInterest/Pages/CAT.aspx" TargetMode="External"/><Relationship Id="rId11" Type="http://schemas.openxmlformats.org/officeDocument/2006/relationships/hyperlink" Target="https://www.ohchr.org/EN/ProfessionalInterest/Pages/CoreInstruments.aspx" TargetMode="External"/><Relationship Id="rId24" Type="http://schemas.openxmlformats.org/officeDocument/2006/relationships/hyperlink" Target="https://www.ohchr.org/EN/HRBodies/UPR/Pages/ALIndex.aspx" TargetMode="External"/><Relationship Id="rId5" Type="http://schemas.openxmlformats.org/officeDocument/2006/relationships/hyperlink" Target="https://www.ohchr.org/EN/ProfessionalInterest/Pages/CEDAW.aspx" TargetMode="External"/><Relationship Id="rId15" Type="http://schemas.openxmlformats.org/officeDocument/2006/relationships/hyperlink" Target="https://www.unicef.org/albania/documents/four-year-implementation-report-national-agenda-rights-children-2017-2020" TargetMode="External"/><Relationship Id="rId23" Type="http://schemas.openxmlformats.org/officeDocument/2006/relationships/hyperlink" Target="https://www.unicef.org/albania/reports/t%C3%AB-gjith%C3%AB-jemi-t%C3%AB-r%C3%ABnd%C3%ABsish%C3%ABm" TargetMode="External"/><Relationship Id="rId10" Type="http://schemas.openxmlformats.org/officeDocument/2006/relationships/hyperlink" Target="https://www.ohchr.org/EN/HRBodies/CRPD/Pages/ConventionRightsPersonsWithDisabilities.aspx" TargetMode="External"/><Relationship Id="rId19" Type="http://schemas.openxmlformats.org/officeDocument/2006/relationships/hyperlink" Target="https://www.unicef.org/albania/documents/four-year-implementation-report-national-agenda-rights-children-2017-2020" TargetMode="External"/><Relationship Id="rId4" Type="http://schemas.openxmlformats.org/officeDocument/2006/relationships/hyperlink" Target="https://www.ohchr.org/EN/ProfessionalInterest/Pages/CESCR.aspx" TargetMode="External"/><Relationship Id="rId9" Type="http://schemas.openxmlformats.org/officeDocument/2006/relationships/hyperlink" Target="https://www.ohchr.org/EN/HRBodies/CED/Pages/ConventionCED.aspx" TargetMode="External"/><Relationship Id="rId14" Type="http://schemas.openxmlformats.org/officeDocument/2006/relationships/hyperlink" Target="https://treaties.un.org/Pages/ViewDetails.aspx?src=TREATY&amp;mtdsg_no=IV-13&amp;chapter=4&amp;lang=en" TargetMode="External"/><Relationship Id="rId22" Type="http://schemas.openxmlformats.org/officeDocument/2006/relationships/hyperlink" Target="https://ec.europa.eu/eurostat/statistics-explained/index.php?title=File:Total_general_government_expenditure_on_education,_2018,_%25_of_GDP.png" TargetMode="External"/><Relationship Id="rId27" Type="http://schemas.openxmlformats.org/officeDocument/2006/relationships/hyperlink" Target="https://www.unicef.org/albania/sites/unicef.org.albania/files/2019-10/ENG_Webfactor_UNICEF%20Albania%20201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bana\Desktop\Axhenda%20Budget\Punimi%20budget\25.08.2021\26.08.2021\Formati%20II_Plani%20Kombetar%20i%20Veprimit%20per%20te%20drejtat%20e%20femijeve-IP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bana\Desktop\Axhenda%20Budget\Punimi%20budget\25.08.2021\26.08.2021\Formati%20II_Plani%20Kombetar%20i%20Veprimit%20per%20te%20drejtat%20e%20femijeve-IP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bana\Desktop\Axhenda%20Budget\Punimi%20budget\25.08.2021\26.08.2021\Formati%20II_Plani%20Kombetar%20i%20Veprimit%20per%20te%20drejtat%20e%20femijeve-IP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latin typeface="Times New Roman" pitchFamily="18" charset="0"/>
                <a:cs typeface="Times New Roman" pitchFamily="18" charset="0"/>
              </a:rPr>
              <a:t>NDARJA E SHPENZIMEVE</a:t>
            </a:r>
          </a:p>
          <a:p>
            <a:pPr>
              <a:defRPr/>
            </a:pPr>
            <a:r>
              <a:rPr lang="en-US" sz="1200" b="1" i="0" baseline="0">
                <a:latin typeface="Times New Roman" pitchFamily="18" charset="0"/>
                <a:cs typeface="Times New Roman" pitchFamily="18" charset="0"/>
              </a:rPr>
              <a:t>AKDF 2021-2026</a:t>
            </a:r>
            <a:endParaRPr lang="en-US" sz="1200" b="1">
              <a:latin typeface="Times New Roman" pitchFamily="18" charset="0"/>
              <a:cs typeface="Times New Roman" pitchFamily="18" charset="0"/>
            </a:endParaRPr>
          </a:p>
        </c:rich>
      </c:tx>
    </c:title>
    <c:plotArea>
      <c:layout/>
      <c:pieChart>
        <c:varyColors val="1"/>
        <c:ser>
          <c:idx val="0"/>
          <c:order val="0"/>
          <c:dLbls>
            <c:txPr>
              <a:bodyPr/>
              <a:lstStyle/>
              <a:p>
                <a:pPr>
                  <a:defRPr b="1">
                    <a:latin typeface="Times New Roman" pitchFamily="18" charset="0"/>
                    <a:cs typeface="Times New Roman" pitchFamily="18" charset="0"/>
                  </a:defRPr>
                </a:pPr>
                <a:endParaRPr lang="en-US"/>
              </a:p>
            </c:txPr>
            <c:showCatName val="1"/>
            <c:showPercent val="1"/>
            <c:showLeaderLines val="1"/>
          </c:dLbls>
          <c:cat>
            <c:strRef>
              <c:f>'Totali i Qëllimit të Politikav '!$G$35:$G$38</c:f>
              <c:strCache>
                <c:ptCount val="4"/>
                <c:pt idx="0">
                  <c:v>PBA 2021-2023</c:v>
                </c:pt>
                <c:pt idx="1">
                  <c:v>FInancimi I Huaj</c:v>
                </c:pt>
                <c:pt idx="2">
                  <c:v>Buxheti 2024-2026</c:v>
                </c:pt>
                <c:pt idx="3">
                  <c:v>Hendek financiar 2021-2026</c:v>
                </c:pt>
              </c:strCache>
            </c:strRef>
          </c:cat>
          <c:val>
            <c:numRef>
              <c:f>'Totali i Qëllimit të Politikav '!$H$35:$H$38</c:f>
              <c:numCache>
                <c:formatCode>#,##0</c:formatCode>
                <c:ptCount val="4"/>
                <c:pt idx="0">
                  <c:v>427329450.01285714</c:v>
                </c:pt>
                <c:pt idx="1">
                  <c:v>375471296.7299999</c:v>
                </c:pt>
                <c:pt idx="2">
                  <c:v>516528613.27000004</c:v>
                </c:pt>
                <c:pt idx="3">
                  <c:v>-308084546.73819995</c:v>
                </c:pt>
              </c:numCache>
            </c:numRef>
          </c:val>
          <c:extLst xmlns:c16r2="http://schemas.microsoft.com/office/drawing/2015/06/chart">
            <c:ext xmlns:c16="http://schemas.microsoft.com/office/drawing/2014/chart" uri="{C3380CC4-5D6E-409C-BE32-E72D297353CC}">
              <c16:uniqueId val="{00000003-59E5-4378-8DD9-3A8B04A4F3E6}"/>
            </c:ext>
          </c:extLst>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latin typeface="Times New Roman" pitchFamily="18" charset="0"/>
                <a:cs typeface="Times New Roman" pitchFamily="18" charset="0"/>
              </a:rPr>
              <a:t>Natyra Ekonomike e Kostove të Planit te Veprimit</a:t>
            </a:r>
          </a:p>
          <a:p>
            <a:pPr>
              <a:defRPr sz="1200"/>
            </a:pPr>
            <a:r>
              <a:rPr lang="en-US" sz="1200">
                <a:latin typeface="Times New Roman" pitchFamily="18" charset="0"/>
                <a:cs typeface="Times New Roman" pitchFamily="18" charset="0"/>
              </a:rPr>
              <a:t>AKDF</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2021-2026</a:t>
            </a:r>
          </a:p>
          <a:p>
            <a:pPr>
              <a:defRPr sz="1200"/>
            </a:pPr>
            <a:endParaRPr lang="en-US" sz="1200"/>
          </a:p>
        </c:rich>
      </c:tx>
    </c:title>
    <c:view3D>
      <c:rotX val="30"/>
      <c:perspective val="0"/>
    </c:view3D>
    <c:plotArea>
      <c:layout/>
      <c:pie3DChart>
        <c:varyColors val="1"/>
        <c:ser>
          <c:idx val="0"/>
          <c:order val="0"/>
          <c:dLbls>
            <c:txPr>
              <a:bodyPr/>
              <a:lstStyle/>
              <a:p>
                <a:pPr>
                  <a:defRPr b="1">
                    <a:latin typeface="Times New Roman" pitchFamily="18" charset="0"/>
                    <a:cs typeface="Times New Roman" pitchFamily="18" charset="0"/>
                  </a:defRPr>
                </a:pPr>
                <a:endParaRPr lang="en-US"/>
              </a:p>
            </c:txPr>
            <c:showCatName val="1"/>
            <c:showPercent val="1"/>
            <c:showLeaderLines val="1"/>
            <c:extLst xmlns:c16r2="http://schemas.microsoft.com/office/drawing/2015/06/chart">
              <c:ext xmlns:c15="http://schemas.microsoft.com/office/drawing/2012/chart" uri="{CE6537A1-D6FC-4f65-9D91-7224C49458BB}"/>
            </c:extLst>
          </c:dLbls>
          <c:cat>
            <c:strRef>
              <c:f>'Totali i Qëllimit të Politikav '!$G$41:$G$42</c:f>
              <c:strCache>
                <c:ptCount val="2"/>
                <c:pt idx="0">
                  <c:v>Kosto Korente </c:v>
                </c:pt>
                <c:pt idx="1">
                  <c:v>Kosto kapitale</c:v>
                </c:pt>
              </c:strCache>
            </c:strRef>
          </c:cat>
          <c:val>
            <c:numRef>
              <c:f>'Totali i Qëllimit të Politikav '!$H$41:$H$42</c:f>
              <c:numCache>
                <c:formatCode>#,##0</c:formatCode>
                <c:ptCount val="2"/>
                <c:pt idx="0">
                  <c:v>1561629306.7510569</c:v>
                </c:pt>
                <c:pt idx="1">
                  <c:v>65784600</c:v>
                </c:pt>
              </c:numCache>
            </c:numRef>
          </c:val>
          <c:extLst xmlns:c16r2="http://schemas.microsoft.com/office/drawing/2015/06/chart">
            <c:ext xmlns:c16="http://schemas.microsoft.com/office/drawing/2014/chart" uri="{C3380CC4-5D6E-409C-BE32-E72D297353CC}">
              <c16:uniqueId val="{00000002-B3CC-43F5-94BE-C2C3A6E06997}"/>
            </c:ext>
          </c:extLst>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n-US" sz="1200" b="1">
                <a:latin typeface="Times New Roman" pitchFamily="18" charset="0"/>
                <a:cs typeface="Times New Roman" pitchFamily="18" charset="0"/>
              </a:rPr>
              <a:t>Kosto</a:t>
            </a:r>
            <a:r>
              <a:rPr lang="en-US" sz="1200" b="1" baseline="0">
                <a:latin typeface="Times New Roman" pitchFamily="18" charset="0"/>
                <a:cs typeface="Times New Roman" pitchFamily="18" charset="0"/>
              </a:rPr>
              <a:t> të lidhura me qëllimet e politikave</a:t>
            </a:r>
          </a:p>
          <a:p>
            <a:pPr>
              <a:defRPr sz="12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n-US" sz="1200" b="1" baseline="0">
                <a:latin typeface="Times New Roman" pitchFamily="18" charset="0"/>
                <a:cs typeface="Times New Roman" pitchFamily="18" charset="0"/>
              </a:rPr>
              <a:t>Axhenda e femijeve 2021-2026 </a:t>
            </a:r>
            <a:endParaRPr lang="en-US" sz="1200" b="1">
              <a:latin typeface="Times New Roman" pitchFamily="18" charset="0"/>
              <a:cs typeface="Times New Roman" pitchFamily="18" charset="0"/>
            </a:endParaRPr>
          </a:p>
        </c:rich>
      </c:tx>
      <c:spPr>
        <a:noFill/>
        <a:ln w="25400">
          <a:noFill/>
        </a:ln>
      </c:spPr>
    </c:title>
    <c:plotArea>
      <c:layout>
        <c:manualLayout>
          <c:layoutTarget val="inner"/>
          <c:xMode val="edge"/>
          <c:yMode val="edge"/>
          <c:x val="9.4427082040288296E-2"/>
          <c:y val="0.10591454124470739"/>
          <c:w val="0.78849550227215892"/>
          <c:h val="0.83343307925958865"/>
        </c:manualLayout>
      </c:layout>
      <c:barChart>
        <c:barDir val="col"/>
        <c:grouping val="percentStacked"/>
        <c:ser>
          <c:idx val="0"/>
          <c:order val="0"/>
          <c:tx>
            <c:strRef>
              <c:f>'Totali i Qëllimit të Politikav '!$K$33</c:f>
              <c:strCache>
                <c:ptCount val="1"/>
                <c:pt idx="0">
                  <c:v>Kosto Korente</c:v>
                </c:pt>
              </c:strCache>
            </c:strRef>
          </c:tx>
          <c:spPr>
            <a:solidFill>
              <a:srgbClr val="5B9BD5"/>
            </a:solidFill>
            <a:ln w="25400">
              <a:noFill/>
            </a:ln>
          </c:spP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'Totali i Qëllimit të Politikav '!$J$34:$J$37</c:f>
              <c:strCache>
                <c:ptCount val="4"/>
                <c:pt idx="0">
                  <c:v>Qëllimi i Politikës I</c:v>
                </c:pt>
                <c:pt idx="1">
                  <c:v>Qëllimi i Politikës II</c:v>
                </c:pt>
                <c:pt idx="2">
                  <c:v>Qëllimi i Politikës III</c:v>
                </c:pt>
                <c:pt idx="3">
                  <c:v>Qëllimi i Politikës IV</c:v>
                </c:pt>
              </c:strCache>
            </c:strRef>
          </c:cat>
          <c:val>
            <c:numRef>
              <c:f>'Totali i Qëllimit të Politikav '!$K$34:$K$37</c:f>
              <c:numCache>
                <c:formatCode>#,##0</c:formatCode>
                <c:ptCount val="4"/>
                <c:pt idx="0">
                  <c:v>72225315.592199996</c:v>
                </c:pt>
                <c:pt idx="1">
                  <c:v>298425693.78599995</c:v>
                </c:pt>
                <c:pt idx="2">
                  <c:v>1173430374.5728569</c:v>
                </c:pt>
                <c:pt idx="3">
                  <c:v>17547922.800000001</c:v>
                </c:pt>
              </c:numCache>
            </c:numRef>
          </c:val>
          <c:extLst xmlns:c16r2="http://schemas.microsoft.com/office/drawing/2015/06/chart">
            <c:ext xmlns:c16="http://schemas.microsoft.com/office/drawing/2014/chart" uri="{C3380CC4-5D6E-409C-BE32-E72D297353CC}">
              <c16:uniqueId val="{00000000-6A1C-42D3-B41C-F2E4F4479BA2}"/>
            </c:ext>
          </c:extLst>
        </c:ser>
        <c:ser>
          <c:idx val="1"/>
          <c:order val="1"/>
          <c:tx>
            <c:strRef>
              <c:f>'Totali i Qëllimit të Politikav '!$L$33</c:f>
              <c:strCache>
                <c:ptCount val="1"/>
                <c:pt idx="0">
                  <c:v>Kosto Kapitale</c:v>
                </c:pt>
              </c:strCache>
            </c:strRef>
          </c:tx>
          <c:spPr>
            <a:solidFill>
              <a:srgbClr val="ED7D31"/>
            </a:solidFill>
            <a:ln w="25400">
              <a:noFill/>
            </a:ln>
          </c:spP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'Totali i Qëllimit të Politikav '!$J$34:$J$37</c:f>
              <c:strCache>
                <c:ptCount val="4"/>
                <c:pt idx="0">
                  <c:v>Qëllimi i Politikës I</c:v>
                </c:pt>
                <c:pt idx="1">
                  <c:v>Qëllimi i Politikës II</c:v>
                </c:pt>
                <c:pt idx="2">
                  <c:v>Qëllimi i Politikës III</c:v>
                </c:pt>
                <c:pt idx="3">
                  <c:v>Qëllimi i Politikës IV</c:v>
                </c:pt>
              </c:strCache>
            </c:strRef>
          </c:cat>
          <c:val>
            <c:numRef>
              <c:f>'Totali i Qëllimit të Politikav '!$L$34:$L$37</c:f>
              <c:numCache>
                <c:formatCode>#,##0</c:formatCode>
                <c:ptCount val="4"/>
                <c:pt idx="0">
                  <c:v>10350000</c:v>
                </c:pt>
                <c:pt idx="1">
                  <c:v>42577600</c:v>
                </c:pt>
                <c:pt idx="2">
                  <c:v>5750000</c:v>
                </c:pt>
                <c:pt idx="3">
                  <c:v>7107000</c:v>
                </c:pt>
              </c:numCache>
            </c:numRef>
          </c:val>
          <c:extLst xmlns:c16r2="http://schemas.microsoft.com/office/drawing/2015/06/chart">
            <c:ext xmlns:c16="http://schemas.microsoft.com/office/drawing/2014/chart" uri="{C3380CC4-5D6E-409C-BE32-E72D297353CC}">
              <c16:uniqueId val="{00000001-6A1C-42D3-B41C-F2E4F4479BA2}"/>
            </c:ext>
          </c:extLst>
        </c:ser>
        <c:gapWidth val="55"/>
        <c:overlap val="100"/>
        <c:axId val="130514944"/>
        <c:axId val="130516480"/>
      </c:barChart>
      <c:catAx>
        <c:axId val="130514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30516480"/>
        <c:crosses val="autoZero"/>
        <c:auto val="1"/>
        <c:lblAlgn val="ctr"/>
        <c:lblOffset val="100"/>
      </c:catAx>
      <c:valAx>
        <c:axId val="13051648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514944"/>
        <c:crosses val="autoZero"/>
        <c:crossBetween val="between"/>
      </c:valAx>
      <c:spPr>
        <a:noFill/>
        <a:ln w="25400">
          <a:noFill/>
        </a:ln>
      </c:spPr>
    </c:plotArea>
    <c:legend>
      <c:legendPos val="r"/>
      <c:layout>
        <c:manualLayout>
          <c:xMode val="edge"/>
          <c:yMode val="edge"/>
          <c:x val="0.8686288829989619"/>
          <c:y val="0.49748743718593125"/>
          <c:w val="0.12608936782165128"/>
          <c:h val="0.18046195802101317"/>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76DA16-264A-4009-8E6F-74601B98926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12272E9E-5A7E-429A-9798-761B88C27DC1}">
      <dgm:prSet phldrT="[Text]"/>
      <dgm:spPr/>
      <dgm:t>
        <a:bodyPr/>
        <a:lstStyle/>
        <a:p>
          <a:pPr algn="ctr"/>
          <a:r>
            <a:rPr lang="en-US" b="1">
              <a:latin typeface="Times New Roman" panose="02020603050405020304" pitchFamily="18" charset="0"/>
              <a:cs typeface="Times New Roman" panose="02020603050405020304" pitchFamily="18" charset="0"/>
            </a:rPr>
            <a:t>1. </a:t>
          </a:r>
          <a:r>
            <a:rPr lang="sq-AL" b="1">
              <a:latin typeface="Times New Roman" panose="02020603050405020304" pitchFamily="18" charset="0"/>
              <a:cs typeface="Times New Roman" panose="02020603050405020304" pitchFamily="18" charset="0"/>
            </a:rPr>
            <a:t>Qeverisja e mirë në respektimin, mbrojtjen dhe përmbushjen e të drejtave të fëmijëve</a:t>
          </a:r>
          <a:r>
            <a:rPr lang="en-US">
              <a:latin typeface="Times New Roman" panose="02020603050405020304" pitchFamily="18" charset="0"/>
              <a:cs typeface="Times New Roman" panose="02020603050405020304" pitchFamily="18" charset="0"/>
            </a:rPr>
            <a:t> </a:t>
          </a:r>
        </a:p>
      </dgm:t>
    </dgm:pt>
    <dgm:pt modelId="{05D4F4E9-2BE1-4A03-A716-613E847ECD50}" type="parTrans" cxnId="{BF4767DC-3490-4660-BB31-6CB427411C1B}">
      <dgm:prSet/>
      <dgm:spPr/>
      <dgm:t>
        <a:bodyPr/>
        <a:lstStyle/>
        <a:p>
          <a:pPr algn="ctr"/>
          <a:endParaRPr lang="en-US"/>
        </a:p>
      </dgm:t>
    </dgm:pt>
    <dgm:pt modelId="{B0547B56-F340-4768-A6FF-F647EBDD0364}" type="sibTrans" cxnId="{BF4767DC-3490-4660-BB31-6CB427411C1B}">
      <dgm:prSet/>
      <dgm:spPr/>
      <dgm:t>
        <a:bodyPr/>
        <a:lstStyle/>
        <a:p>
          <a:pPr algn="ctr"/>
          <a:endParaRPr lang="en-US"/>
        </a:p>
      </dgm:t>
    </dgm:pt>
    <dgm:pt modelId="{9420E905-9C6A-4154-A262-8232A854A51A}">
      <dgm:prSet phldrT="[Text]"/>
      <dgm:spPr/>
      <dgm:t>
        <a:bodyPr/>
        <a:lstStyle/>
        <a:p>
          <a:pPr algn="ctr"/>
          <a:r>
            <a:rPr lang="en-US" b="1">
              <a:latin typeface="Times New Roman" panose="02020603050405020304" pitchFamily="18" charset="0"/>
              <a:cs typeface="Times New Roman" panose="02020603050405020304" pitchFamily="18" charset="0"/>
            </a:rPr>
            <a:t>2. Eliminimi i të gjitha formave të dhunës dhe mbrojtja e fëmijëve</a:t>
          </a:r>
          <a:endParaRPr lang="en-US">
            <a:latin typeface="Times New Roman" panose="02020603050405020304" pitchFamily="18" charset="0"/>
            <a:cs typeface="Times New Roman" panose="02020603050405020304" pitchFamily="18" charset="0"/>
          </a:endParaRPr>
        </a:p>
      </dgm:t>
    </dgm:pt>
    <dgm:pt modelId="{8B3970BD-4E90-4C91-98E3-37525D2A8487}" type="parTrans" cxnId="{9BDF1B53-82F7-4FBA-B394-73C737297F14}">
      <dgm:prSet/>
      <dgm:spPr/>
      <dgm:t>
        <a:bodyPr/>
        <a:lstStyle/>
        <a:p>
          <a:pPr algn="ctr"/>
          <a:endParaRPr lang="en-US"/>
        </a:p>
      </dgm:t>
    </dgm:pt>
    <dgm:pt modelId="{DB7CEE81-82F7-4A9F-823C-1312DCD76D6C}" type="sibTrans" cxnId="{9BDF1B53-82F7-4FBA-B394-73C737297F14}">
      <dgm:prSet/>
      <dgm:spPr/>
      <dgm:t>
        <a:bodyPr/>
        <a:lstStyle/>
        <a:p>
          <a:pPr algn="ctr"/>
          <a:endParaRPr lang="en-US"/>
        </a:p>
      </dgm:t>
    </dgm:pt>
    <dgm:pt modelId="{056D81B8-7CDB-4706-AC96-C3A2D1BE33C0}">
      <dgm:prSet phldrT="[Text]"/>
      <dgm:spPr/>
      <dgm:t>
        <a:bodyPr/>
        <a:lstStyle/>
        <a:p>
          <a:pPr algn="ctr"/>
          <a:r>
            <a:rPr lang="en-US" b="1">
              <a:latin typeface="Times New Roman" panose="02020603050405020304" pitchFamily="18" charset="0"/>
              <a:cs typeface="Times New Roman" panose="02020603050405020304" pitchFamily="18" charset="0"/>
            </a:rPr>
            <a:t>3. Sistemet dhe shërbimet miqësore për fëmijë dhe adoleshentë</a:t>
          </a:r>
        </a:p>
      </dgm:t>
    </dgm:pt>
    <dgm:pt modelId="{4D5FEA70-E921-49C7-A2AD-A73468EE214B}" type="parTrans" cxnId="{60A1C522-BBD0-4417-BD1E-53DD1AD0A0B7}">
      <dgm:prSet/>
      <dgm:spPr/>
      <dgm:t>
        <a:bodyPr/>
        <a:lstStyle/>
        <a:p>
          <a:pPr algn="ctr"/>
          <a:endParaRPr lang="en-US"/>
        </a:p>
      </dgm:t>
    </dgm:pt>
    <dgm:pt modelId="{317956AF-9BC8-4824-B84B-A3553EF79DFD}" type="sibTrans" cxnId="{60A1C522-BBD0-4417-BD1E-53DD1AD0A0B7}">
      <dgm:prSet/>
      <dgm:spPr/>
      <dgm:t>
        <a:bodyPr/>
        <a:lstStyle/>
        <a:p>
          <a:pPr algn="ctr"/>
          <a:endParaRPr lang="en-US"/>
        </a:p>
      </dgm:t>
    </dgm:pt>
    <dgm:pt modelId="{7234791D-CD43-4B12-995C-1220C0370621}">
      <dgm:prSet/>
      <dgm:spPr/>
      <dgm:t>
        <a:bodyPr/>
        <a:lstStyle/>
        <a:p>
          <a:pPr algn="ctr"/>
          <a:r>
            <a:rPr lang="en-US" b="1">
              <a:latin typeface="Times New Roman" panose="02020603050405020304" pitchFamily="18" charset="0"/>
              <a:cs typeface="Times New Roman" panose="02020603050405020304" pitchFamily="18" charset="0"/>
            </a:rPr>
            <a:t>4. Promovimi i të drejtave të fëmijëve në botën dixhitale </a:t>
          </a:r>
        </a:p>
      </dgm:t>
    </dgm:pt>
    <dgm:pt modelId="{C46D2660-233F-4404-896E-4E8937CB41FB}" type="parTrans" cxnId="{042B6DA3-E6C3-482F-A13F-656E02EFF124}">
      <dgm:prSet/>
      <dgm:spPr/>
      <dgm:t>
        <a:bodyPr/>
        <a:lstStyle/>
        <a:p>
          <a:pPr algn="ctr"/>
          <a:endParaRPr lang="en-US"/>
        </a:p>
      </dgm:t>
    </dgm:pt>
    <dgm:pt modelId="{00AFAF16-4EB7-411B-8293-5254F2D72D06}" type="sibTrans" cxnId="{042B6DA3-E6C3-482F-A13F-656E02EFF124}">
      <dgm:prSet/>
      <dgm:spPr/>
      <dgm:t>
        <a:bodyPr/>
        <a:lstStyle/>
        <a:p>
          <a:pPr algn="ctr"/>
          <a:endParaRPr lang="en-US"/>
        </a:p>
      </dgm:t>
    </dgm:pt>
    <dgm:pt modelId="{2961CBE1-3B8E-49E7-A151-E4B0158E2680}" type="pres">
      <dgm:prSet presAssocID="{0876DA16-264A-4009-8E6F-74601B989262}" presName="linear" presStyleCnt="0">
        <dgm:presLayoutVars>
          <dgm:dir/>
          <dgm:animLvl val="lvl"/>
          <dgm:resizeHandles val="exact"/>
        </dgm:presLayoutVars>
      </dgm:prSet>
      <dgm:spPr/>
      <dgm:t>
        <a:bodyPr/>
        <a:lstStyle/>
        <a:p>
          <a:endParaRPr lang="en-GB"/>
        </a:p>
      </dgm:t>
    </dgm:pt>
    <dgm:pt modelId="{427DD8C4-E483-41DB-94DB-28EB3AC232C2}" type="pres">
      <dgm:prSet presAssocID="{12272E9E-5A7E-429A-9798-761B88C27DC1}" presName="parentLin" presStyleCnt="0"/>
      <dgm:spPr/>
    </dgm:pt>
    <dgm:pt modelId="{34C3DBBF-4F81-4BE1-9AAC-E2CC141CADF4}" type="pres">
      <dgm:prSet presAssocID="{12272E9E-5A7E-429A-9798-761B88C27DC1}" presName="parentLeftMargin" presStyleLbl="node1" presStyleIdx="0" presStyleCnt="4"/>
      <dgm:spPr/>
      <dgm:t>
        <a:bodyPr/>
        <a:lstStyle/>
        <a:p>
          <a:endParaRPr lang="en-GB"/>
        </a:p>
      </dgm:t>
    </dgm:pt>
    <dgm:pt modelId="{C325D49D-5FD8-4D2B-9A58-6B7A244EF647}" type="pres">
      <dgm:prSet presAssocID="{12272E9E-5A7E-429A-9798-761B88C27DC1}" presName="parentText" presStyleLbl="node1" presStyleIdx="0" presStyleCnt="4">
        <dgm:presLayoutVars>
          <dgm:chMax val="0"/>
          <dgm:bulletEnabled val="1"/>
        </dgm:presLayoutVars>
      </dgm:prSet>
      <dgm:spPr/>
      <dgm:t>
        <a:bodyPr/>
        <a:lstStyle/>
        <a:p>
          <a:endParaRPr lang="en-GB"/>
        </a:p>
      </dgm:t>
    </dgm:pt>
    <dgm:pt modelId="{BF770ED6-CBC6-437D-91D2-06782F38AEA3}" type="pres">
      <dgm:prSet presAssocID="{12272E9E-5A7E-429A-9798-761B88C27DC1}" presName="negativeSpace" presStyleCnt="0"/>
      <dgm:spPr/>
    </dgm:pt>
    <dgm:pt modelId="{72D3E78E-DBCF-4508-A9C0-978B74BC5F2E}" type="pres">
      <dgm:prSet presAssocID="{12272E9E-5A7E-429A-9798-761B88C27DC1}" presName="childText" presStyleLbl="conFgAcc1" presStyleIdx="0" presStyleCnt="4">
        <dgm:presLayoutVars>
          <dgm:bulletEnabled val="1"/>
        </dgm:presLayoutVars>
      </dgm:prSet>
      <dgm:spPr/>
    </dgm:pt>
    <dgm:pt modelId="{350E8297-71E7-453B-A1AE-1EB2D5E873A0}" type="pres">
      <dgm:prSet presAssocID="{B0547B56-F340-4768-A6FF-F647EBDD0364}" presName="spaceBetweenRectangles" presStyleCnt="0"/>
      <dgm:spPr/>
    </dgm:pt>
    <dgm:pt modelId="{17686D06-2087-44FC-BCE7-5EFB42468856}" type="pres">
      <dgm:prSet presAssocID="{9420E905-9C6A-4154-A262-8232A854A51A}" presName="parentLin" presStyleCnt="0"/>
      <dgm:spPr/>
    </dgm:pt>
    <dgm:pt modelId="{0FC9E47D-BA74-4EA0-B166-1AC553936CE4}" type="pres">
      <dgm:prSet presAssocID="{9420E905-9C6A-4154-A262-8232A854A51A}" presName="parentLeftMargin" presStyleLbl="node1" presStyleIdx="0" presStyleCnt="4"/>
      <dgm:spPr/>
      <dgm:t>
        <a:bodyPr/>
        <a:lstStyle/>
        <a:p>
          <a:endParaRPr lang="en-GB"/>
        </a:p>
      </dgm:t>
    </dgm:pt>
    <dgm:pt modelId="{9AF61815-6598-40C9-9026-F0729A9E74A7}" type="pres">
      <dgm:prSet presAssocID="{9420E905-9C6A-4154-A262-8232A854A51A}" presName="parentText" presStyleLbl="node1" presStyleIdx="1" presStyleCnt="4">
        <dgm:presLayoutVars>
          <dgm:chMax val="0"/>
          <dgm:bulletEnabled val="1"/>
        </dgm:presLayoutVars>
      </dgm:prSet>
      <dgm:spPr/>
      <dgm:t>
        <a:bodyPr/>
        <a:lstStyle/>
        <a:p>
          <a:endParaRPr lang="en-GB"/>
        </a:p>
      </dgm:t>
    </dgm:pt>
    <dgm:pt modelId="{B82088CE-E7A8-4E52-90FE-033D4836B3E5}" type="pres">
      <dgm:prSet presAssocID="{9420E905-9C6A-4154-A262-8232A854A51A}" presName="negativeSpace" presStyleCnt="0"/>
      <dgm:spPr/>
    </dgm:pt>
    <dgm:pt modelId="{382F1457-B31C-47A2-BD12-C2022321CEE1}" type="pres">
      <dgm:prSet presAssocID="{9420E905-9C6A-4154-A262-8232A854A51A}" presName="childText" presStyleLbl="conFgAcc1" presStyleIdx="1" presStyleCnt="4">
        <dgm:presLayoutVars>
          <dgm:bulletEnabled val="1"/>
        </dgm:presLayoutVars>
      </dgm:prSet>
      <dgm:spPr/>
    </dgm:pt>
    <dgm:pt modelId="{4E4D17C7-6C50-4EFE-9449-FF8918A80C11}" type="pres">
      <dgm:prSet presAssocID="{DB7CEE81-82F7-4A9F-823C-1312DCD76D6C}" presName="spaceBetweenRectangles" presStyleCnt="0"/>
      <dgm:spPr/>
    </dgm:pt>
    <dgm:pt modelId="{915F4C35-8806-4FD9-8D0C-E727904A260A}" type="pres">
      <dgm:prSet presAssocID="{056D81B8-7CDB-4706-AC96-C3A2D1BE33C0}" presName="parentLin" presStyleCnt="0"/>
      <dgm:spPr/>
    </dgm:pt>
    <dgm:pt modelId="{D09DCEA4-4B9B-4A42-A41E-868D2F37C3F3}" type="pres">
      <dgm:prSet presAssocID="{056D81B8-7CDB-4706-AC96-C3A2D1BE33C0}" presName="parentLeftMargin" presStyleLbl="node1" presStyleIdx="1" presStyleCnt="4"/>
      <dgm:spPr/>
      <dgm:t>
        <a:bodyPr/>
        <a:lstStyle/>
        <a:p>
          <a:endParaRPr lang="en-GB"/>
        </a:p>
      </dgm:t>
    </dgm:pt>
    <dgm:pt modelId="{9482880C-D7F1-4486-8E09-771E05676FC0}" type="pres">
      <dgm:prSet presAssocID="{056D81B8-7CDB-4706-AC96-C3A2D1BE33C0}" presName="parentText" presStyleLbl="node1" presStyleIdx="2" presStyleCnt="4">
        <dgm:presLayoutVars>
          <dgm:chMax val="0"/>
          <dgm:bulletEnabled val="1"/>
        </dgm:presLayoutVars>
      </dgm:prSet>
      <dgm:spPr/>
      <dgm:t>
        <a:bodyPr/>
        <a:lstStyle/>
        <a:p>
          <a:endParaRPr lang="en-GB"/>
        </a:p>
      </dgm:t>
    </dgm:pt>
    <dgm:pt modelId="{D81CFC60-9595-4B1C-A91D-C5BB72FD9DF4}" type="pres">
      <dgm:prSet presAssocID="{056D81B8-7CDB-4706-AC96-C3A2D1BE33C0}" presName="negativeSpace" presStyleCnt="0"/>
      <dgm:spPr/>
    </dgm:pt>
    <dgm:pt modelId="{1C870524-E1BD-4CBA-A9C0-C29DD0A77B87}" type="pres">
      <dgm:prSet presAssocID="{056D81B8-7CDB-4706-AC96-C3A2D1BE33C0}" presName="childText" presStyleLbl="conFgAcc1" presStyleIdx="2" presStyleCnt="4">
        <dgm:presLayoutVars>
          <dgm:bulletEnabled val="1"/>
        </dgm:presLayoutVars>
      </dgm:prSet>
      <dgm:spPr/>
    </dgm:pt>
    <dgm:pt modelId="{E7297A47-7B52-49A9-989A-22B7E1511692}" type="pres">
      <dgm:prSet presAssocID="{317956AF-9BC8-4824-B84B-A3553EF79DFD}" presName="spaceBetweenRectangles" presStyleCnt="0"/>
      <dgm:spPr/>
    </dgm:pt>
    <dgm:pt modelId="{DE9EC5DA-37EA-4563-87E6-0E6951803612}" type="pres">
      <dgm:prSet presAssocID="{7234791D-CD43-4B12-995C-1220C0370621}" presName="parentLin" presStyleCnt="0"/>
      <dgm:spPr/>
    </dgm:pt>
    <dgm:pt modelId="{8E26D8BF-2FBE-4B08-910D-21C67E98C45A}" type="pres">
      <dgm:prSet presAssocID="{7234791D-CD43-4B12-995C-1220C0370621}" presName="parentLeftMargin" presStyleLbl="node1" presStyleIdx="2" presStyleCnt="4"/>
      <dgm:spPr/>
      <dgm:t>
        <a:bodyPr/>
        <a:lstStyle/>
        <a:p>
          <a:endParaRPr lang="en-GB"/>
        </a:p>
      </dgm:t>
    </dgm:pt>
    <dgm:pt modelId="{F8D0F5D1-D07D-4007-BE57-0E707D9D7922}" type="pres">
      <dgm:prSet presAssocID="{7234791D-CD43-4B12-995C-1220C0370621}" presName="parentText" presStyleLbl="node1" presStyleIdx="3" presStyleCnt="4">
        <dgm:presLayoutVars>
          <dgm:chMax val="0"/>
          <dgm:bulletEnabled val="1"/>
        </dgm:presLayoutVars>
      </dgm:prSet>
      <dgm:spPr/>
      <dgm:t>
        <a:bodyPr/>
        <a:lstStyle/>
        <a:p>
          <a:endParaRPr lang="en-GB"/>
        </a:p>
      </dgm:t>
    </dgm:pt>
    <dgm:pt modelId="{1F4C276E-E5DC-41BA-8B1C-0635AA2B3C37}" type="pres">
      <dgm:prSet presAssocID="{7234791D-CD43-4B12-995C-1220C0370621}" presName="negativeSpace" presStyleCnt="0"/>
      <dgm:spPr/>
    </dgm:pt>
    <dgm:pt modelId="{A0064CF5-228F-4120-AC4C-8D2AFFC30D44}" type="pres">
      <dgm:prSet presAssocID="{7234791D-CD43-4B12-995C-1220C0370621}" presName="childText" presStyleLbl="conFgAcc1" presStyleIdx="3" presStyleCnt="4">
        <dgm:presLayoutVars>
          <dgm:bulletEnabled val="1"/>
        </dgm:presLayoutVars>
      </dgm:prSet>
      <dgm:spPr/>
    </dgm:pt>
  </dgm:ptLst>
  <dgm:cxnLst>
    <dgm:cxn modelId="{9BDF1B53-82F7-4FBA-B394-73C737297F14}" srcId="{0876DA16-264A-4009-8E6F-74601B989262}" destId="{9420E905-9C6A-4154-A262-8232A854A51A}" srcOrd="1" destOrd="0" parTransId="{8B3970BD-4E90-4C91-98E3-37525D2A8487}" sibTransId="{DB7CEE81-82F7-4A9F-823C-1312DCD76D6C}"/>
    <dgm:cxn modelId="{042B6DA3-E6C3-482F-A13F-656E02EFF124}" srcId="{0876DA16-264A-4009-8E6F-74601B989262}" destId="{7234791D-CD43-4B12-995C-1220C0370621}" srcOrd="3" destOrd="0" parTransId="{C46D2660-233F-4404-896E-4E8937CB41FB}" sibTransId="{00AFAF16-4EB7-411B-8293-5254F2D72D06}"/>
    <dgm:cxn modelId="{60A1C522-BBD0-4417-BD1E-53DD1AD0A0B7}" srcId="{0876DA16-264A-4009-8E6F-74601B989262}" destId="{056D81B8-7CDB-4706-AC96-C3A2D1BE33C0}" srcOrd="2" destOrd="0" parTransId="{4D5FEA70-E921-49C7-A2AD-A73468EE214B}" sibTransId="{317956AF-9BC8-4824-B84B-A3553EF79DFD}"/>
    <dgm:cxn modelId="{9EA6D3F8-8669-459D-A6E7-5922359DDD61}" type="presOf" srcId="{056D81B8-7CDB-4706-AC96-C3A2D1BE33C0}" destId="{D09DCEA4-4B9B-4A42-A41E-868D2F37C3F3}" srcOrd="0" destOrd="0" presId="urn:microsoft.com/office/officeart/2005/8/layout/list1"/>
    <dgm:cxn modelId="{C8ED8073-B73E-49F9-9807-CEC4B6832772}" type="presOf" srcId="{7234791D-CD43-4B12-995C-1220C0370621}" destId="{8E26D8BF-2FBE-4B08-910D-21C67E98C45A}" srcOrd="0" destOrd="0" presId="urn:microsoft.com/office/officeart/2005/8/layout/list1"/>
    <dgm:cxn modelId="{BF4767DC-3490-4660-BB31-6CB427411C1B}" srcId="{0876DA16-264A-4009-8E6F-74601B989262}" destId="{12272E9E-5A7E-429A-9798-761B88C27DC1}" srcOrd="0" destOrd="0" parTransId="{05D4F4E9-2BE1-4A03-A716-613E847ECD50}" sibTransId="{B0547B56-F340-4768-A6FF-F647EBDD0364}"/>
    <dgm:cxn modelId="{67B655B3-33FF-48B4-9D44-CB40BB5A276B}" type="presOf" srcId="{7234791D-CD43-4B12-995C-1220C0370621}" destId="{F8D0F5D1-D07D-4007-BE57-0E707D9D7922}" srcOrd="1" destOrd="0" presId="urn:microsoft.com/office/officeart/2005/8/layout/list1"/>
    <dgm:cxn modelId="{02FE25F5-4DF1-4312-83FB-175A3A4F21AC}" type="presOf" srcId="{9420E905-9C6A-4154-A262-8232A854A51A}" destId="{9AF61815-6598-40C9-9026-F0729A9E74A7}" srcOrd="1" destOrd="0" presId="urn:microsoft.com/office/officeart/2005/8/layout/list1"/>
    <dgm:cxn modelId="{F7F0F640-104C-44C7-ABA6-2336FDC1C78C}" type="presOf" srcId="{056D81B8-7CDB-4706-AC96-C3A2D1BE33C0}" destId="{9482880C-D7F1-4486-8E09-771E05676FC0}" srcOrd="1" destOrd="0" presId="urn:microsoft.com/office/officeart/2005/8/layout/list1"/>
    <dgm:cxn modelId="{C7692DBE-E5F4-41FA-8012-0BA55B9CBF69}" type="presOf" srcId="{12272E9E-5A7E-429A-9798-761B88C27DC1}" destId="{C325D49D-5FD8-4D2B-9A58-6B7A244EF647}" srcOrd="1" destOrd="0" presId="urn:microsoft.com/office/officeart/2005/8/layout/list1"/>
    <dgm:cxn modelId="{500D6C82-5AB6-40DE-A526-8F66DD025BB3}" type="presOf" srcId="{0876DA16-264A-4009-8E6F-74601B989262}" destId="{2961CBE1-3B8E-49E7-A151-E4B0158E2680}" srcOrd="0" destOrd="0" presId="urn:microsoft.com/office/officeart/2005/8/layout/list1"/>
    <dgm:cxn modelId="{2ED76383-4B85-4384-8B43-601A9481D9F1}" type="presOf" srcId="{12272E9E-5A7E-429A-9798-761B88C27DC1}" destId="{34C3DBBF-4F81-4BE1-9AAC-E2CC141CADF4}" srcOrd="0" destOrd="0" presId="urn:microsoft.com/office/officeart/2005/8/layout/list1"/>
    <dgm:cxn modelId="{360FCFED-26AF-45E8-A9D4-AD88A75D94CD}" type="presOf" srcId="{9420E905-9C6A-4154-A262-8232A854A51A}" destId="{0FC9E47D-BA74-4EA0-B166-1AC553936CE4}" srcOrd="0" destOrd="0" presId="urn:microsoft.com/office/officeart/2005/8/layout/list1"/>
    <dgm:cxn modelId="{29E0186D-0BD4-4931-A7F7-B673BAAAD43C}" type="presParOf" srcId="{2961CBE1-3B8E-49E7-A151-E4B0158E2680}" destId="{427DD8C4-E483-41DB-94DB-28EB3AC232C2}" srcOrd="0" destOrd="0" presId="urn:microsoft.com/office/officeart/2005/8/layout/list1"/>
    <dgm:cxn modelId="{4903FA71-CEA2-4ED5-B9EF-E420EB498595}" type="presParOf" srcId="{427DD8C4-E483-41DB-94DB-28EB3AC232C2}" destId="{34C3DBBF-4F81-4BE1-9AAC-E2CC141CADF4}" srcOrd="0" destOrd="0" presId="urn:microsoft.com/office/officeart/2005/8/layout/list1"/>
    <dgm:cxn modelId="{E50D152B-9BE2-42C7-BEB1-7CADF655825E}" type="presParOf" srcId="{427DD8C4-E483-41DB-94DB-28EB3AC232C2}" destId="{C325D49D-5FD8-4D2B-9A58-6B7A244EF647}" srcOrd="1" destOrd="0" presId="urn:microsoft.com/office/officeart/2005/8/layout/list1"/>
    <dgm:cxn modelId="{29134C32-DCAB-4DA0-ADD1-B4DE10840452}" type="presParOf" srcId="{2961CBE1-3B8E-49E7-A151-E4B0158E2680}" destId="{BF770ED6-CBC6-437D-91D2-06782F38AEA3}" srcOrd="1" destOrd="0" presId="urn:microsoft.com/office/officeart/2005/8/layout/list1"/>
    <dgm:cxn modelId="{9D968AC2-011A-49DC-B793-8A8B28ED6B8A}" type="presParOf" srcId="{2961CBE1-3B8E-49E7-A151-E4B0158E2680}" destId="{72D3E78E-DBCF-4508-A9C0-978B74BC5F2E}" srcOrd="2" destOrd="0" presId="urn:microsoft.com/office/officeart/2005/8/layout/list1"/>
    <dgm:cxn modelId="{945DCD4F-8803-4314-88D9-2BFA2DE24456}" type="presParOf" srcId="{2961CBE1-3B8E-49E7-A151-E4B0158E2680}" destId="{350E8297-71E7-453B-A1AE-1EB2D5E873A0}" srcOrd="3" destOrd="0" presId="urn:microsoft.com/office/officeart/2005/8/layout/list1"/>
    <dgm:cxn modelId="{2F6C0159-6710-477D-B0C3-01A71585B256}" type="presParOf" srcId="{2961CBE1-3B8E-49E7-A151-E4B0158E2680}" destId="{17686D06-2087-44FC-BCE7-5EFB42468856}" srcOrd="4" destOrd="0" presId="urn:microsoft.com/office/officeart/2005/8/layout/list1"/>
    <dgm:cxn modelId="{0DB2A3E1-6301-40DE-A174-1253ABBF6FF9}" type="presParOf" srcId="{17686D06-2087-44FC-BCE7-5EFB42468856}" destId="{0FC9E47D-BA74-4EA0-B166-1AC553936CE4}" srcOrd="0" destOrd="0" presId="urn:microsoft.com/office/officeart/2005/8/layout/list1"/>
    <dgm:cxn modelId="{2A60C540-A403-4586-8C80-F7CEBAB09123}" type="presParOf" srcId="{17686D06-2087-44FC-BCE7-5EFB42468856}" destId="{9AF61815-6598-40C9-9026-F0729A9E74A7}" srcOrd="1" destOrd="0" presId="urn:microsoft.com/office/officeart/2005/8/layout/list1"/>
    <dgm:cxn modelId="{65468881-4714-427E-96D1-C3B88A2A5A69}" type="presParOf" srcId="{2961CBE1-3B8E-49E7-A151-E4B0158E2680}" destId="{B82088CE-E7A8-4E52-90FE-033D4836B3E5}" srcOrd="5" destOrd="0" presId="urn:microsoft.com/office/officeart/2005/8/layout/list1"/>
    <dgm:cxn modelId="{F20E114A-ACF0-435F-9944-7AE14BA3FA06}" type="presParOf" srcId="{2961CBE1-3B8E-49E7-A151-E4B0158E2680}" destId="{382F1457-B31C-47A2-BD12-C2022321CEE1}" srcOrd="6" destOrd="0" presId="urn:microsoft.com/office/officeart/2005/8/layout/list1"/>
    <dgm:cxn modelId="{FC444D48-68AA-44D1-B43D-E5A885AD0F95}" type="presParOf" srcId="{2961CBE1-3B8E-49E7-A151-E4B0158E2680}" destId="{4E4D17C7-6C50-4EFE-9449-FF8918A80C11}" srcOrd="7" destOrd="0" presId="urn:microsoft.com/office/officeart/2005/8/layout/list1"/>
    <dgm:cxn modelId="{77EAA471-99B7-420A-9657-43D9CAE2F839}" type="presParOf" srcId="{2961CBE1-3B8E-49E7-A151-E4B0158E2680}" destId="{915F4C35-8806-4FD9-8D0C-E727904A260A}" srcOrd="8" destOrd="0" presId="urn:microsoft.com/office/officeart/2005/8/layout/list1"/>
    <dgm:cxn modelId="{5EE3E545-8006-41BC-A48E-72990040D7B2}" type="presParOf" srcId="{915F4C35-8806-4FD9-8D0C-E727904A260A}" destId="{D09DCEA4-4B9B-4A42-A41E-868D2F37C3F3}" srcOrd="0" destOrd="0" presId="urn:microsoft.com/office/officeart/2005/8/layout/list1"/>
    <dgm:cxn modelId="{9CA8919A-4605-4D7E-B578-067C7A3D1330}" type="presParOf" srcId="{915F4C35-8806-4FD9-8D0C-E727904A260A}" destId="{9482880C-D7F1-4486-8E09-771E05676FC0}" srcOrd="1" destOrd="0" presId="urn:microsoft.com/office/officeart/2005/8/layout/list1"/>
    <dgm:cxn modelId="{4773A24D-8290-4325-BBEB-0E3E4109A4E9}" type="presParOf" srcId="{2961CBE1-3B8E-49E7-A151-E4B0158E2680}" destId="{D81CFC60-9595-4B1C-A91D-C5BB72FD9DF4}" srcOrd="9" destOrd="0" presId="urn:microsoft.com/office/officeart/2005/8/layout/list1"/>
    <dgm:cxn modelId="{F55A666C-077C-420A-8C0E-396A8378C886}" type="presParOf" srcId="{2961CBE1-3B8E-49E7-A151-E4B0158E2680}" destId="{1C870524-E1BD-4CBA-A9C0-C29DD0A77B87}" srcOrd="10" destOrd="0" presId="urn:microsoft.com/office/officeart/2005/8/layout/list1"/>
    <dgm:cxn modelId="{4F167FD7-2F90-4831-88E9-31632C46DEA7}" type="presParOf" srcId="{2961CBE1-3B8E-49E7-A151-E4B0158E2680}" destId="{E7297A47-7B52-49A9-989A-22B7E1511692}" srcOrd="11" destOrd="0" presId="urn:microsoft.com/office/officeart/2005/8/layout/list1"/>
    <dgm:cxn modelId="{28B9A5D9-9BE1-48C9-A700-165C323878E3}" type="presParOf" srcId="{2961CBE1-3B8E-49E7-A151-E4B0158E2680}" destId="{DE9EC5DA-37EA-4563-87E6-0E6951803612}" srcOrd="12" destOrd="0" presId="urn:microsoft.com/office/officeart/2005/8/layout/list1"/>
    <dgm:cxn modelId="{B25D2EEF-B7DB-4382-B138-4B658D794053}" type="presParOf" srcId="{DE9EC5DA-37EA-4563-87E6-0E6951803612}" destId="{8E26D8BF-2FBE-4B08-910D-21C67E98C45A}" srcOrd="0" destOrd="0" presId="urn:microsoft.com/office/officeart/2005/8/layout/list1"/>
    <dgm:cxn modelId="{F6293C3F-127E-4D0E-8B9E-DCC8C10EF949}" type="presParOf" srcId="{DE9EC5DA-37EA-4563-87E6-0E6951803612}" destId="{F8D0F5D1-D07D-4007-BE57-0E707D9D7922}" srcOrd="1" destOrd="0" presId="urn:microsoft.com/office/officeart/2005/8/layout/list1"/>
    <dgm:cxn modelId="{FF9EF58D-6CCE-40C6-A487-73CDA6CD559C}" type="presParOf" srcId="{2961CBE1-3B8E-49E7-A151-E4B0158E2680}" destId="{1F4C276E-E5DC-41BA-8B1C-0635AA2B3C37}" srcOrd="13" destOrd="0" presId="urn:microsoft.com/office/officeart/2005/8/layout/list1"/>
    <dgm:cxn modelId="{8E57D642-8B14-4B93-97A7-E5D0FF530C8B}" type="presParOf" srcId="{2961CBE1-3B8E-49E7-A151-E4B0158E2680}" destId="{A0064CF5-228F-4120-AC4C-8D2AFFC30D44}" srcOrd="14" destOrd="0" presId="urn:microsoft.com/office/officeart/2005/8/layout/lis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D3E78E-DBCF-4508-A9C0-978B74BC5F2E}">
      <dsp:nvSpPr>
        <dsp:cNvPr id="0" name=""/>
        <dsp:cNvSpPr/>
      </dsp:nvSpPr>
      <dsp:spPr>
        <a:xfrm>
          <a:off x="0" y="574560"/>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325D49D-5FD8-4D2B-9A58-6B7A244EF647}">
      <dsp:nvSpPr>
        <dsp:cNvPr id="0" name=""/>
        <dsp:cNvSpPr/>
      </dsp:nvSpPr>
      <dsp:spPr>
        <a:xfrm>
          <a:off x="274320" y="367919"/>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1. </a:t>
          </a:r>
          <a:r>
            <a:rPr lang="sq-AL" sz="1400" b="1" kern="1200">
              <a:latin typeface="Times New Roman" panose="02020603050405020304" pitchFamily="18" charset="0"/>
              <a:cs typeface="Times New Roman" panose="02020603050405020304" pitchFamily="18" charset="0"/>
            </a:rPr>
            <a:t>Qeverisja e mirë në respektimin, mbrojtjen dhe përmbushjen e të drejtave të fëmijëve</a:t>
          </a:r>
          <a:r>
            <a:rPr lang="en-US" sz="1400" kern="1200">
              <a:latin typeface="Times New Roman" panose="02020603050405020304" pitchFamily="18" charset="0"/>
              <a:cs typeface="Times New Roman" panose="02020603050405020304" pitchFamily="18" charset="0"/>
            </a:rPr>
            <a:t> </a:t>
          </a:r>
        </a:p>
      </dsp:txBody>
      <dsp:txXfrm>
        <a:off x="274320" y="367919"/>
        <a:ext cx="3840480" cy="413280"/>
      </dsp:txXfrm>
    </dsp:sp>
    <dsp:sp modelId="{382F1457-B31C-47A2-BD12-C2022321CEE1}">
      <dsp:nvSpPr>
        <dsp:cNvPr id="0" name=""/>
        <dsp:cNvSpPr/>
      </dsp:nvSpPr>
      <dsp:spPr>
        <a:xfrm>
          <a:off x="0" y="1209600"/>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F61815-6598-40C9-9026-F0729A9E74A7}">
      <dsp:nvSpPr>
        <dsp:cNvPr id="0" name=""/>
        <dsp:cNvSpPr/>
      </dsp:nvSpPr>
      <dsp:spPr>
        <a:xfrm>
          <a:off x="274320" y="1002960"/>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2. Eliminimi i të gjitha formave të dhunës dhe mbrojtja e fëmijëve</a:t>
          </a:r>
          <a:endParaRPr lang="en-US" sz="1400" kern="1200">
            <a:latin typeface="Times New Roman" panose="02020603050405020304" pitchFamily="18" charset="0"/>
            <a:cs typeface="Times New Roman" panose="02020603050405020304" pitchFamily="18" charset="0"/>
          </a:endParaRPr>
        </a:p>
      </dsp:txBody>
      <dsp:txXfrm>
        <a:off x="274320" y="1002960"/>
        <a:ext cx="3840480" cy="413280"/>
      </dsp:txXfrm>
    </dsp:sp>
    <dsp:sp modelId="{1C870524-E1BD-4CBA-A9C0-C29DD0A77B87}">
      <dsp:nvSpPr>
        <dsp:cNvPr id="0" name=""/>
        <dsp:cNvSpPr/>
      </dsp:nvSpPr>
      <dsp:spPr>
        <a:xfrm>
          <a:off x="0" y="1844640"/>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82880C-D7F1-4486-8E09-771E05676FC0}">
      <dsp:nvSpPr>
        <dsp:cNvPr id="0" name=""/>
        <dsp:cNvSpPr/>
      </dsp:nvSpPr>
      <dsp:spPr>
        <a:xfrm>
          <a:off x="274320" y="1638000"/>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3. Sistemet dhe shërbimet miqësore për fëmijë dhe adoleshentë</a:t>
          </a:r>
        </a:p>
      </dsp:txBody>
      <dsp:txXfrm>
        <a:off x="274320" y="1638000"/>
        <a:ext cx="3840480" cy="413280"/>
      </dsp:txXfrm>
    </dsp:sp>
    <dsp:sp modelId="{A0064CF5-228F-4120-AC4C-8D2AFFC30D44}">
      <dsp:nvSpPr>
        <dsp:cNvPr id="0" name=""/>
        <dsp:cNvSpPr/>
      </dsp:nvSpPr>
      <dsp:spPr>
        <a:xfrm>
          <a:off x="0" y="2479680"/>
          <a:ext cx="548640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D0F5D1-D07D-4007-BE57-0E707D9D7922}">
      <dsp:nvSpPr>
        <dsp:cNvPr id="0" name=""/>
        <dsp:cNvSpPr/>
      </dsp:nvSpPr>
      <dsp:spPr>
        <a:xfrm>
          <a:off x="274320" y="2273040"/>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4. Promovimi i të drejtave të fëmijëve në botën dixhitale </a:t>
          </a:r>
        </a:p>
      </dsp:txBody>
      <dsp:txXfrm>
        <a:off x="274320" y="2273040"/>
        <a:ext cx="3840480" cy="4132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081D-6362-473C-8F4B-02C672F5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104</Pages>
  <Words>42293</Words>
  <Characters>241075</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Majko</dc:creator>
  <cp:lastModifiedBy>Albana</cp:lastModifiedBy>
  <cp:revision>5</cp:revision>
  <dcterms:created xsi:type="dcterms:W3CDTF">2021-08-26T08:18:00Z</dcterms:created>
  <dcterms:modified xsi:type="dcterms:W3CDTF">2021-08-26T08:29:00Z</dcterms:modified>
</cp:coreProperties>
</file>